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63EC8949" w:rsidR="007B352B" w:rsidRPr="00176D32" w:rsidRDefault="00C37A21" w:rsidP="58BD1F00">
      <w:pPr>
        <w:pStyle w:val="NormalWeb"/>
        <w:rPr>
          <w:rFonts w:ascii="Arial" w:hAnsi="Arial" w:cs="Arial"/>
          <w:noProof/>
          <w:color w:val="264653"/>
        </w:rPr>
      </w:pPr>
      <w:r w:rsidRPr="58BD1F00">
        <w:rPr>
          <w:rFonts w:ascii="Arial" w:hAnsi="Arial" w:cs="Arial"/>
          <w:color w:val="264653"/>
          <w:sz w:val="40"/>
          <w:szCs w:val="40"/>
        </w:rPr>
        <w:t>Job</w:t>
      </w:r>
      <w:r w:rsidR="0087261C" w:rsidRPr="58BD1F00">
        <w:rPr>
          <w:rFonts w:ascii="Arial" w:hAnsi="Arial" w:cs="Arial"/>
          <w:color w:val="264653"/>
          <w:sz w:val="40"/>
          <w:szCs w:val="40"/>
        </w:rPr>
        <w:t xml:space="preserve"> Description</w:t>
      </w:r>
    </w:p>
    <w:tbl>
      <w:tblPr>
        <w:tblStyle w:val="TableGrid"/>
        <w:tblW w:w="10485" w:type="dxa"/>
        <w:tblLook w:val="04A0" w:firstRow="1" w:lastRow="0" w:firstColumn="1" w:lastColumn="0" w:noHBand="0" w:noVBand="1"/>
      </w:tblPr>
      <w:tblGrid>
        <w:gridCol w:w="4814"/>
        <w:gridCol w:w="5671"/>
      </w:tblGrid>
      <w:tr w:rsidR="00C223E5" w:rsidRPr="00176D32" w14:paraId="37148B13" w14:textId="77777777" w:rsidTr="000114F7">
        <w:trPr>
          <w:trHeight w:val="567"/>
        </w:trPr>
        <w:tc>
          <w:tcPr>
            <w:tcW w:w="4814" w:type="dxa"/>
            <w:shd w:val="clear" w:color="auto" w:fill="76BE8D"/>
            <w:vAlign w:val="center"/>
          </w:tcPr>
          <w:p w14:paraId="065192A9" w14:textId="68FF0E4C" w:rsidR="00C223E5" w:rsidRPr="000114F7" w:rsidRDefault="00C223E5" w:rsidP="00093B7D">
            <w:pPr>
              <w:rPr>
                <w:b/>
                <w:bCs w:val="0"/>
                <w:color w:val="264653"/>
              </w:rPr>
            </w:pPr>
            <w:r w:rsidRPr="000114F7">
              <w:rPr>
                <w:b/>
                <w:bCs w:val="0"/>
                <w:color w:val="264653"/>
              </w:rPr>
              <w:t xml:space="preserve">Role Title: </w:t>
            </w:r>
          </w:p>
        </w:tc>
        <w:tc>
          <w:tcPr>
            <w:tcW w:w="5671" w:type="dxa"/>
            <w:vAlign w:val="center"/>
          </w:tcPr>
          <w:p w14:paraId="0273FF44" w14:textId="35AC09F0" w:rsidR="00C223E5" w:rsidRPr="00176D32" w:rsidRDefault="003D70A7" w:rsidP="00093B7D">
            <w:r>
              <w:t>Financial Controller</w:t>
            </w:r>
          </w:p>
        </w:tc>
      </w:tr>
      <w:tr w:rsidR="00C223E5" w:rsidRPr="00176D32" w14:paraId="350C9257" w14:textId="77777777" w:rsidTr="000114F7">
        <w:trPr>
          <w:trHeight w:val="567"/>
        </w:trPr>
        <w:tc>
          <w:tcPr>
            <w:tcW w:w="4814" w:type="dxa"/>
            <w:shd w:val="clear" w:color="auto" w:fill="76BE8D"/>
            <w:vAlign w:val="center"/>
          </w:tcPr>
          <w:p w14:paraId="2A283AA9" w14:textId="789CD31B" w:rsidR="00C223E5" w:rsidRPr="000114F7" w:rsidRDefault="00C223E5" w:rsidP="00093B7D">
            <w:pPr>
              <w:rPr>
                <w:b/>
                <w:bCs w:val="0"/>
                <w:color w:val="264653"/>
              </w:rPr>
            </w:pPr>
            <w:r w:rsidRPr="000114F7">
              <w:rPr>
                <w:b/>
                <w:bCs w:val="0"/>
                <w:color w:val="264653"/>
              </w:rPr>
              <w:t>Normal Place of Work:</w:t>
            </w:r>
          </w:p>
        </w:tc>
        <w:tc>
          <w:tcPr>
            <w:tcW w:w="5671" w:type="dxa"/>
            <w:vAlign w:val="center"/>
          </w:tcPr>
          <w:p w14:paraId="645F3F4E" w14:textId="725829FF" w:rsidR="00C223E5" w:rsidRPr="00176D32" w:rsidRDefault="003D70A7" w:rsidP="00093B7D">
            <w:r>
              <w:t>Weymouth Campus</w:t>
            </w:r>
          </w:p>
        </w:tc>
      </w:tr>
      <w:tr w:rsidR="00C223E5" w:rsidRPr="00176D32" w14:paraId="10A8EA0E" w14:textId="77777777" w:rsidTr="000114F7">
        <w:trPr>
          <w:trHeight w:val="567"/>
        </w:trPr>
        <w:tc>
          <w:tcPr>
            <w:tcW w:w="4814" w:type="dxa"/>
            <w:shd w:val="clear" w:color="auto" w:fill="76BE8D"/>
            <w:vAlign w:val="center"/>
          </w:tcPr>
          <w:p w14:paraId="3E56E8E0" w14:textId="5621FC94" w:rsidR="00C223E5" w:rsidRPr="000114F7" w:rsidRDefault="4CB253B5" w:rsidP="00093B7D">
            <w:pPr>
              <w:rPr>
                <w:b/>
                <w:bCs w:val="0"/>
                <w:color w:val="264653"/>
              </w:rPr>
            </w:pPr>
            <w:r w:rsidRPr="000114F7">
              <w:rPr>
                <w:b/>
                <w:bCs w:val="0"/>
                <w:color w:val="264653"/>
              </w:rPr>
              <w:t>Line Manager:</w:t>
            </w:r>
          </w:p>
        </w:tc>
        <w:tc>
          <w:tcPr>
            <w:tcW w:w="5671" w:type="dxa"/>
            <w:vAlign w:val="center"/>
          </w:tcPr>
          <w:p w14:paraId="2730A7FA" w14:textId="151950FC" w:rsidR="00C223E5" w:rsidRPr="00176D32" w:rsidRDefault="003D70A7" w:rsidP="00093B7D">
            <w:r>
              <w:t>Phil Longdin, CFO</w:t>
            </w:r>
          </w:p>
        </w:tc>
      </w:tr>
    </w:tbl>
    <w:p w14:paraId="77209A59" w14:textId="77777777" w:rsidR="00093B7D" w:rsidRDefault="00093B7D" w:rsidP="002C0C21">
      <w:pPr>
        <w:rPr>
          <w:b/>
          <w:bCs w:val="0"/>
          <w:color w:val="76BE8D"/>
          <w:sz w:val="28"/>
          <w:szCs w:val="28"/>
        </w:rPr>
      </w:pPr>
    </w:p>
    <w:p w14:paraId="33A427A9" w14:textId="4B9390A3" w:rsidR="00C223E5" w:rsidRPr="000114F7" w:rsidRDefault="00C223E5" w:rsidP="00093B7D">
      <w:pPr>
        <w:spacing w:after="120"/>
        <w:rPr>
          <w:b/>
          <w:bCs w:val="0"/>
          <w:color w:val="76BE8D"/>
          <w:sz w:val="28"/>
          <w:szCs w:val="28"/>
        </w:rPr>
      </w:pPr>
      <w:r w:rsidRPr="00687614">
        <w:rPr>
          <w:b/>
          <w:bCs w:val="0"/>
          <w:color w:val="76BE8D"/>
          <w:sz w:val="28"/>
          <w:szCs w:val="28"/>
        </w:rPr>
        <w:t xml:space="preserve">Main </w:t>
      </w:r>
      <w:r w:rsidRPr="000114F7">
        <w:rPr>
          <w:b/>
          <w:bCs w:val="0"/>
          <w:color w:val="76BE8D"/>
          <w:sz w:val="28"/>
          <w:szCs w:val="28"/>
        </w:rPr>
        <w:t>purpose of role</w:t>
      </w:r>
    </w:p>
    <w:p w14:paraId="0F675421" w14:textId="5A81B4E9" w:rsidR="00E81291" w:rsidRDefault="00E81291" w:rsidP="00E81291">
      <w:pPr>
        <w:jc w:val="both"/>
      </w:pPr>
      <w:r w:rsidRPr="00E81291">
        <w:t xml:space="preserve">The Financial Controller is a senior professional responsible for ensuring the effective financial management, integrity, compliance and reporting across the College. The postholder will </w:t>
      </w:r>
      <w:r w:rsidR="00C82C49">
        <w:t>be responsible for</w:t>
      </w:r>
      <w:r w:rsidRPr="00E81291">
        <w:t xml:space="preserve"> ensuring robust financial controls, accurate financial information, efficient processes, and high</w:t>
      </w:r>
      <w:r w:rsidRPr="00E81291">
        <w:noBreakHyphen/>
        <w:t>quality support for curriculum and business operations.</w:t>
      </w:r>
    </w:p>
    <w:p w14:paraId="4E397F6D" w14:textId="77777777" w:rsidR="00E81291" w:rsidRPr="00E81291" w:rsidRDefault="00E81291" w:rsidP="00E81291">
      <w:pPr>
        <w:jc w:val="both"/>
      </w:pPr>
    </w:p>
    <w:p w14:paraId="0A13281E" w14:textId="4511BF43" w:rsidR="00E81291" w:rsidRPr="00E81291" w:rsidRDefault="00E81291" w:rsidP="00E81291">
      <w:pPr>
        <w:jc w:val="both"/>
      </w:pPr>
      <w:r w:rsidRPr="00E81291">
        <w:t xml:space="preserve">Working closely with the Chief Finance Officer, the </w:t>
      </w:r>
      <w:r w:rsidR="00C82C49">
        <w:t>senior</w:t>
      </w:r>
      <w:r w:rsidRPr="00E81291">
        <w:t xml:space="preserve"> leadership team, budget holders and external partners, the Financial Controller will play a key role in supporting financial sustainability, delivering the College’s financial strategy, and enabling evidence-based decision making. The role includes responsibility for statutory reporting, financial planning processes, audit, treasury management, and compliance with ESFA and regulatory requirements.</w:t>
      </w:r>
    </w:p>
    <w:p w14:paraId="0C741A11" w14:textId="5D18B98E" w:rsidR="00C840B1" w:rsidRPr="00176D32" w:rsidRDefault="00C840B1" w:rsidP="0087261C"/>
    <w:p w14:paraId="5BBE95B7" w14:textId="63C26CD1" w:rsidR="00C223E5" w:rsidRPr="003F7C6A" w:rsidRDefault="00C840B1" w:rsidP="00093B7D">
      <w:pPr>
        <w:spacing w:after="120"/>
        <w:rPr>
          <w:b/>
          <w:bCs w:val="0"/>
          <w:color w:val="EC6D5A"/>
          <w:sz w:val="28"/>
          <w:szCs w:val="28"/>
        </w:rPr>
      </w:pPr>
      <w:r w:rsidRPr="00CD59D8">
        <w:rPr>
          <w:b/>
          <w:bCs w:val="0"/>
          <w:color w:val="76BE8D"/>
          <w:sz w:val="28"/>
          <w:szCs w:val="28"/>
        </w:rPr>
        <w:t>What we stand for</w:t>
      </w:r>
      <w:r w:rsidR="002C0C21">
        <w:rPr>
          <w:b/>
          <w:bCs w:val="0"/>
          <w:color w:val="76BE8D"/>
          <w:sz w:val="28"/>
          <w:szCs w:val="28"/>
        </w:rPr>
        <w:t>:</w:t>
      </w:r>
    </w:p>
    <w:p w14:paraId="2C679D08" w14:textId="6671EA19" w:rsidR="00C840B1" w:rsidRPr="00176D32" w:rsidRDefault="00336BB5" w:rsidP="002C0C21">
      <w:pPr>
        <w:jc w:val="both"/>
      </w:pPr>
      <w:r w:rsidRPr="00176D32">
        <w:t>Here at Coastland College, we have one purpose which stands as an ever-present and unchanging reminder of why we’re here: to inspire our students and apprentices for individual success beyond expectation, ensuring that they are future-ready and prepared for today and tomorrow’s world.</w:t>
      </w:r>
    </w:p>
    <w:p w14:paraId="3B2EB585" w14:textId="09F69380" w:rsidR="004A6C60" w:rsidRPr="00176D32" w:rsidRDefault="004A6C60" w:rsidP="002C0C21">
      <w:pPr>
        <w:jc w:val="both"/>
      </w:pPr>
    </w:p>
    <w:p w14:paraId="580E7DDD" w14:textId="0D303BE5" w:rsidR="00ED125B" w:rsidRPr="00176D32" w:rsidRDefault="008C492D" w:rsidP="002C0C21">
      <w:pPr>
        <w:jc w:val="both"/>
      </w:pPr>
      <w:r w:rsidRPr="00176D32">
        <w:t xml:space="preserve">We’re proud of who we are and the ambitious, dedicated teams who always strive to bring out the very best in our students. </w:t>
      </w:r>
      <w:r w:rsidR="00D5143D" w:rsidRPr="00176D32">
        <w:t>Recruiting</w:t>
      </w:r>
      <w:r w:rsidRPr="00176D32">
        <w:t xml:space="preserve"> more brilliant individuals who share our values and passion</w:t>
      </w:r>
      <w:r w:rsidR="00D5143D" w:rsidRPr="00176D32">
        <w:t xml:space="preserve"> is so important to us, so d</w:t>
      </w:r>
      <w:r w:rsidRPr="00176D32">
        <w:t>o our values speak to you?</w:t>
      </w:r>
    </w:p>
    <w:p w14:paraId="2BF1A01A" w14:textId="77777777" w:rsidR="008C492D" w:rsidRPr="00176D32" w:rsidRDefault="008C492D" w:rsidP="002C0C21">
      <w:pPr>
        <w:jc w:val="both"/>
      </w:pPr>
    </w:p>
    <w:p w14:paraId="667197F8" w14:textId="63FC4D10" w:rsidR="00ED125B" w:rsidRDefault="00ED125B" w:rsidP="002C0C21">
      <w:pPr>
        <w:jc w:val="both"/>
      </w:pPr>
      <w:r w:rsidRPr="003F7C6A">
        <w:rPr>
          <w:b/>
          <w:bCs w:val="0"/>
          <w:color w:val="264653"/>
        </w:rPr>
        <w:t xml:space="preserve">We are </w:t>
      </w:r>
      <w:r w:rsidRPr="000114F7">
        <w:rPr>
          <w:b/>
          <w:bCs w:val="0"/>
          <w:color w:val="264653"/>
        </w:rPr>
        <w:t>Connected</w:t>
      </w:r>
      <w:r w:rsidRPr="003F7C6A">
        <w:rPr>
          <w:b/>
          <w:bCs w:val="0"/>
          <w:color w:val="264653"/>
        </w:rPr>
        <w:t>:</w:t>
      </w:r>
      <w:r w:rsidRPr="003F7C6A">
        <w:rPr>
          <w:color w:val="264653"/>
        </w:rPr>
        <w:t xml:space="preserve"> </w:t>
      </w:r>
      <w:r w:rsidRPr="00176D32">
        <w:t>Inspired by our heritage, we play a key part in a collaborative ecosystem – where everyone has a platform to grow, contribute and make an impact beyond borders.</w:t>
      </w:r>
    </w:p>
    <w:p w14:paraId="61253BA6" w14:textId="6C6E2B2A" w:rsidR="005B18E6" w:rsidRDefault="005B18E6" w:rsidP="002C0C21">
      <w:pPr>
        <w:jc w:val="both"/>
      </w:pPr>
    </w:p>
    <w:p w14:paraId="27CA96F0" w14:textId="77777777" w:rsidR="005B18E6" w:rsidRPr="00176D32" w:rsidRDefault="005B18E6" w:rsidP="002C0C21">
      <w:pPr>
        <w:jc w:val="both"/>
      </w:pPr>
      <w:r w:rsidRPr="003F7C6A">
        <w:rPr>
          <w:b/>
          <w:bCs w:val="0"/>
          <w:color w:val="264653"/>
        </w:rPr>
        <w:t>We are Courageous:</w:t>
      </w:r>
      <w:r w:rsidRPr="003F7C6A">
        <w:rPr>
          <w:color w:val="264653"/>
        </w:rPr>
        <w:t xml:space="preserve"> </w:t>
      </w:r>
      <w:r w:rsidRPr="00176D32">
        <w:t>In our relentless pursuit of excellence, we embrace challenges both big and small – we have the determination to succeed, through deep-rooted curiosity and resilience.</w:t>
      </w:r>
    </w:p>
    <w:p w14:paraId="1A7BF9CA" w14:textId="212A89BC" w:rsidR="00ED125B" w:rsidRPr="00176D32" w:rsidRDefault="00ED125B" w:rsidP="002C0C21">
      <w:pPr>
        <w:jc w:val="both"/>
      </w:pPr>
    </w:p>
    <w:p w14:paraId="77F2B27B" w14:textId="18D67095" w:rsidR="00ED125B" w:rsidRPr="00176D32" w:rsidRDefault="00ED125B" w:rsidP="002C0C21">
      <w:pPr>
        <w:jc w:val="both"/>
      </w:pPr>
      <w:r w:rsidRPr="003F7C6A">
        <w:rPr>
          <w:b/>
          <w:bCs w:val="0"/>
          <w:color w:val="264653"/>
        </w:rPr>
        <w:t>We are Dynamic:</w:t>
      </w:r>
      <w:r w:rsidRPr="003F7C6A">
        <w:rPr>
          <w:color w:val="264653"/>
        </w:rPr>
        <w:t xml:space="preserve"> </w:t>
      </w:r>
      <w:r w:rsidRPr="00176D32">
        <w:t>We embrace innovation, technology, industry advances and hands-on learning, in everything we do – helping and challenging employers to ensure they thrive in their sector.</w:t>
      </w:r>
    </w:p>
    <w:p w14:paraId="75A9CCF5" w14:textId="0E28C220" w:rsidR="00ED125B" w:rsidRPr="00176D32" w:rsidRDefault="00ED125B" w:rsidP="002C0C21">
      <w:pPr>
        <w:jc w:val="both"/>
      </w:pPr>
    </w:p>
    <w:p w14:paraId="4CAC077D" w14:textId="120773BA" w:rsidR="00ED125B" w:rsidRPr="00176D32" w:rsidRDefault="00ED125B" w:rsidP="002C0C21">
      <w:pPr>
        <w:jc w:val="both"/>
      </w:pPr>
      <w:r w:rsidRPr="003F7C6A">
        <w:rPr>
          <w:b/>
          <w:bCs w:val="0"/>
          <w:color w:val="264653"/>
        </w:rPr>
        <w:t>We are Empowering:</w:t>
      </w:r>
      <w:r w:rsidRPr="003F7C6A">
        <w:rPr>
          <w:color w:val="264653"/>
        </w:rPr>
        <w:t xml:space="preserve"> </w:t>
      </w:r>
      <w:r w:rsidRPr="00176D32">
        <w:t>We create opportunities for all; our staff, our students, our community, the economy and the world – opening doors and helping everyone achieve their full potential.</w:t>
      </w:r>
    </w:p>
    <w:p w14:paraId="251B277D" w14:textId="1DC6B28A" w:rsidR="00ED125B" w:rsidRPr="00176D32" w:rsidRDefault="00ED125B" w:rsidP="002C0C21">
      <w:pPr>
        <w:jc w:val="both"/>
      </w:pPr>
    </w:p>
    <w:p w14:paraId="6ABC2096" w14:textId="2C480806" w:rsidR="00ED125B" w:rsidRDefault="00ED125B" w:rsidP="002C0C21">
      <w:pPr>
        <w:jc w:val="both"/>
      </w:pPr>
      <w:r w:rsidRPr="003F7C6A">
        <w:rPr>
          <w:b/>
          <w:bCs w:val="0"/>
          <w:color w:val="264653"/>
        </w:rPr>
        <w:t>We are Welcoming:</w:t>
      </w:r>
      <w:r w:rsidRPr="003F7C6A">
        <w:rPr>
          <w:color w:val="264653"/>
        </w:rPr>
        <w:t xml:space="preserve"> </w:t>
      </w:r>
      <w:r w:rsidRPr="00176D32">
        <w:t>We celebrate diversity, ensuring a safe, inclusive, supportive and sustainable environment for all – a space where everyone is valued and treated with respect.</w:t>
      </w:r>
    </w:p>
    <w:p w14:paraId="62688AA5" w14:textId="77777777" w:rsidR="00093B7D" w:rsidRPr="00176D32" w:rsidRDefault="00093B7D" w:rsidP="0087261C"/>
    <w:p w14:paraId="09C94617" w14:textId="09736DCD" w:rsidR="004A6C60" w:rsidRPr="00176D32" w:rsidRDefault="008C492D" w:rsidP="00093B7D">
      <w:pPr>
        <w:spacing w:after="120"/>
      </w:pPr>
      <w:r w:rsidRPr="00CD59D8">
        <w:rPr>
          <w:b/>
          <w:bCs w:val="0"/>
          <w:color w:val="76BE8D"/>
          <w:sz w:val="28"/>
          <w:szCs w:val="28"/>
        </w:rPr>
        <w:t>What will the job entail?</w:t>
      </w:r>
    </w:p>
    <w:p w14:paraId="47CE4F6A" w14:textId="77777777" w:rsidR="008F62C6" w:rsidRPr="008F62C6" w:rsidRDefault="008F62C6" w:rsidP="008F62C6">
      <w:pPr>
        <w:rPr>
          <w:b/>
        </w:rPr>
      </w:pPr>
      <w:r w:rsidRPr="008F62C6">
        <w:rPr>
          <w:b/>
        </w:rPr>
        <w:t>1. Strategic Financial Leadership</w:t>
      </w:r>
    </w:p>
    <w:p w14:paraId="50C981EE" w14:textId="77777777" w:rsidR="008F62C6" w:rsidRDefault="008F62C6" w:rsidP="008F62C6">
      <w:pPr>
        <w:numPr>
          <w:ilvl w:val="0"/>
          <w:numId w:val="36"/>
        </w:numPr>
      </w:pPr>
      <w:r w:rsidRPr="008F62C6">
        <w:t>Support the CFO in shaping and delivering the College’s financial strategy, ensuring alignment with corporate priorities and long-term sustainability.</w:t>
      </w:r>
    </w:p>
    <w:p w14:paraId="169C5255" w14:textId="089E8C61" w:rsidR="000043B9" w:rsidRPr="008F62C6" w:rsidRDefault="00B732AD" w:rsidP="008F62C6">
      <w:pPr>
        <w:numPr>
          <w:ilvl w:val="0"/>
          <w:numId w:val="36"/>
        </w:numPr>
      </w:pPr>
      <w:r>
        <w:t xml:space="preserve">Leadership and management of the College’s finance team, ensuring </w:t>
      </w:r>
      <w:r w:rsidR="00155ABA">
        <w:t>structures and responsibilities are</w:t>
      </w:r>
      <w:r w:rsidR="005749F1">
        <w:t xml:space="preserve"> effective and supporting continuous professional development.</w:t>
      </w:r>
    </w:p>
    <w:p w14:paraId="5D8A5AEE" w14:textId="77777777" w:rsidR="008F62C6" w:rsidRDefault="008F62C6" w:rsidP="008F62C6">
      <w:pPr>
        <w:numPr>
          <w:ilvl w:val="0"/>
          <w:numId w:val="36"/>
        </w:numPr>
      </w:pPr>
      <w:r w:rsidRPr="008F62C6">
        <w:t>Provide expert financial advice to SLT, governors and senior leaders to inform strategic decision-making.</w:t>
      </w:r>
    </w:p>
    <w:p w14:paraId="4F57F967" w14:textId="4AC2E72B" w:rsidR="0048580A" w:rsidRPr="008F62C6" w:rsidRDefault="0048580A" w:rsidP="008F62C6">
      <w:pPr>
        <w:numPr>
          <w:ilvl w:val="0"/>
          <w:numId w:val="36"/>
        </w:numPr>
      </w:pPr>
      <w:r>
        <w:lastRenderedPageBreak/>
        <w:t>Support the Director of Estates and Major Capital Projects to deliver the College’s long term capital investment plan, ensuring compliance wit</w:t>
      </w:r>
      <w:r w:rsidR="00BA51AC">
        <w:t>h funding requirements and maximising future funding opportunities.</w:t>
      </w:r>
    </w:p>
    <w:p w14:paraId="1FCF43A4" w14:textId="10BE9064" w:rsidR="008F62C6" w:rsidRPr="008F62C6" w:rsidRDefault="009B01D0" w:rsidP="008F62C6">
      <w:pPr>
        <w:numPr>
          <w:ilvl w:val="0"/>
          <w:numId w:val="36"/>
        </w:numPr>
      </w:pPr>
      <w:r>
        <w:t>Support the CFO with</w:t>
      </w:r>
      <w:r w:rsidR="008F62C6" w:rsidRPr="008F62C6">
        <w:t xml:space="preserve"> financial planning processes including annual budgets, forecasts, re-forecasts and long-term financial modelling.</w:t>
      </w:r>
    </w:p>
    <w:p w14:paraId="6D62A29F" w14:textId="77777777" w:rsidR="008F62C6" w:rsidRPr="008F62C6" w:rsidRDefault="008F62C6" w:rsidP="008F62C6">
      <w:pPr>
        <w:numPr>
          <w:ilvl w:val="0"/>
          <w:numId w:val="36"/>
        </w:numPr>
      </w:pPr>
      <w:r w:rsidRPr="008F62C6">
        <w:t>Monitor financial performance, identifying risks, opportunities, and recommending appropriate actions.</w:t>
      </w:r>
    </w:p>
    <w:p w14:paraId="7C05A8DE" w14:textId="41ED56A2" w:rsidR="008F62C6" w:rsidRPr="008F62C6" w:rsidRDefault="008F62C6" w:rsidP="008F62C6"/>
    <w:p w14:paraId="002C3747" w14:textId="77777777" w:rsidR="008F62C6" w:rsidRPr="008F62C6" w:rsidRDefault="008F62C6" w:rsidP="008F62C6">
      <w:pPr>
        <w:rPr>
          <w:b/>
        </w:rPr>
      </w:pPr>
      <w:r w:rsidRPr="008F62C6">
        <w:rPr>
          <w:b/>
        </w:rPr>
        <w:t>2. Financial Control, Reporting &amp; Compliance</w:t>
      </w:r>
    </w:p>
    <w:p w14:paraId="4035174F" w14:textId="2C3CBD43" w:rsidR="009B01D0" w:rsidRDefault="009B01D0" w:rsidP="009B01D0">
      <w:pPr>
        <w:numPr>
          <w:ilvl w:val="0"/>
          <w:numId w:val="37"/>
        </w:numPr>
      </w:pPr>
      <w:r w:rsidRPr="008F62C6">
        <w:t>Lead the external audit process, ensuring a clean audit outcome and effective communication with auditors.</w:t>
      </w:r>
    </w:p>
    <w:p w14:paraId="3B513E30" w14:textId="652B10EC" w:rsidR="008F62C6" w:rsidRDefault="008F62C6" w:rsidP="008F62C6">
      <w:pPr>
        <w:numPr>
          <w:ilvl w:val="0"/>
          <w:numId w:val="37"/>
        </w:numPr>
      </w:pPr>
      <w:r w:rsidRPr="008F62C6">
        <w:t>Ensure the accuracy, integrity and timeliness of all financial reporting, including monthly management accounts, statutory accounts and ESFA returns.</w:t>
      </w:r>
    </w:p>
    <w:p w14:paraId="037499A1" w14:textId="42641D6C" w:rsidR="00597DF5" w:rsidRPr="008F62C6" w:rsidRDefault="00597DF5" w:rsidP="008F62C6">
      <w:pPr>
        <w:numPr>
          <w:ilvl w:val="0"/>
          <w:numId w:val="37"/>
        </w:numPr>
      </w:pPr>
      <w:r>
        <w:t>Lead the College’s fixed asset reporting and compliance, including maintaining registers and ensuring capital funding is utilised and allocated in the most efficient way.</w:t>
      </w:r>
    </w:p>
    <w:p w14:paraId="36CB9566" w14:textId="77777777" w:rsidR="008F62C6" w:rsidRPr="008F62C6" w:rsidRDefault="008F62C6" w:rsidP="008F62C6">
      <w:pPr>
        <w:numPr>
          <w:ilvl w:val="0"/>
          <w:numId w:val="37"/>
        </w:numPr>
      </w:pPr>
      <w:r w:rsidRPr="008F62C6">
        <w:t>Maintain strong financial controls, ensuring compliance with the Academy/College Financial Regulations, ESFA funding rules, the Post</w:t>
      </w:r>
      <w:r w:rsidRPr="008F62C6">
        <w:noBreakHyphen/>
        <w:t>16 Audit Code of Practice, charity accounting standards (where applicable), and relevant legislation.</w:t>
      </w:r>
    </w:p>
    <w:p w14:paraId="202CAFC7" w14:textId="77777777" w:rsidR="008F62C6" w:rsidRPr="008F62C6" w:rsidRDefault="008F62C6" w:rsidP="008F62C6">
      <w:pPr>
        <w:numPr>
          <w:ilvl w:val="0"/>
          <w:numId w:val="37"/>
        </w:numPr>
      </w:pPr>
      <w:r w:rsidRPr="008F62C6">
        <w:t>Oversee internal audit recommendations and embed improvements in financial controls and processes.</w:t>
      </w:r>
    </w:p>
    <w:p w14:paraId="6D603025" w14:textId="77777777" w:rsidR="008F62C6" w:rsidRPr="008F62C6" w:rsidRDefault="008F62C6" w:rsidP="008F62C6">
      <w:pPr>
        <w:numPr>
          <w:ilvl w:val="0"/>
          <w:numId w:val="37"/>
        </w:numPr>
      </w:pPr>
      <w:r w:rsidRPr="008F62C6">
        <w:t>Ensure robust reconciliations, financial processes, accounting records and audit trails.</w:t>
      </w:r>
    </w:p>
    <w:p w14:paraId="1E23E6E4" w14:textId="492154F3" w:rsidR="008F62C6" w:rsidRPr="008F62C6" w:rsidRDefault="008F62C6" w:rsidP="008F62C6"/>
    <w:p w14:paraId="625D7E96" w14:textId="1B4ABD46" w:rsidR="008F62C6" w:rsidRPr="008F62C6" w:rsidRDefault="008F62C6" w:rsidP="008F62C6">
      <w:pPr>
        <w:rPr>
          <w:b/>
        </w:rPr>
      </w:pPr>
      <w:r w:rsidRPr="008F62C6">
        <w:rPr>
          <w:b/>
        </w:rPr>
        <w:t xml:space="preserve">3. </w:t>
      </w:r>
      <w:r w:rsidR="00597DF5">
        <w:rPr>
          <w:b/>
        </w:rPr>
        <w:t>College Focussed</w:t>
      </w:r>
      <w:r w:rsidRPr="008F62C6">
        <w:rPr>
          <w:b/>
        </w:rPr>
        <w:t xml:space="preserve"> Finance Team</w:t>
      </w:r>
    </w:p>
    <w:p w14:paraId="4FA3BA99" w14:textId="77777777" w:rsidR="008F62C6" w:rsidRPr="008F62C6" w:rsidRDefault="008F62C6" w:rsidP="008F62C6">
      <w:pPr>
        <w:numPr>
          <w:ilvl w:val="0"/>
          <w:numId w:val="38"/>
        </w:numPr>
      </w:pPr>
      <w:r w:rsidRPr="008F62C6">
        <w:t>Ensure strong budget management support for curriculum and support managers, enabling effective financial decision-making.</w:t>
      </w:r>
    </w:p>
    <w:p w14:paraId="573A6269" w14:textId="77777777" w:rsidR="008F62C6" w:rsidRPr="008F62C6" w:rsidRDefault="008F62C6" w:rsidP="008F62C6">
      <w:pPr>
        <w:numPr>
          <w:ilvl w:val="0"/>
          <w:numId w:val="38"/>
        </w:numPr>
      </w:pPr>
      <w:r w:rsidRPr="008F62C6">
        <w:t>Manage relationships with key internal and external stakeholders including funding bodies, banks, auditors, insurers and service providers.</w:t>
      </w:r>
    </w:p>
    <w:p w14:paraId="75DE4662" w14:textId="1EC4CECA" w:rsidR="008F62C6" w:rsidRPr="008F62C6" w:rsidRDefault="008F62C6" w:rsidP="008F62C6"/>
    <w:p w14:paraId="6B3F218C" w14:textId="77777777" w:rsidR="008F62C6" w:rsidRPr="008F62C6" w:rsidRDefault="008F62C6" w:rsidP="008F62C6">
      <w:pPr>
        <w:rPr>
          <w:b/>
        </w:rPr>
      </w:pPr>
      <w:r w:rsidRPr="008F62C6">
        <w:rPr>
          <w:b/>
        </w:rPr>
        <w:t>4. Funding, Regulation &amp; ESFA Compliance</w:t>
      </w:r>
    </w:p>
    <w:p w14:paraId="6FF6F31D" w14:textId="77777777" w:rsidR="008F62C6" w:rsidRPr="008F62C6" w:rsidRDefault="008F62C6" w:rsidP="008F62C6">
      <w:pPr>
        <w:numPr>
          <w:ilvl w:val="0"/>
          <w:numId w:val="39"/>
        </w:numPr>
      </w:pPr>
      <w:r w:rsidRPr="008F62C6">
        <w:t>Ensure all funding claims, ILR</w:t>
      </w:r>
      <w:r w:rsidRPr="008F62C6">
        <w:noBreakHyphen/>
        <w:t>linked financial returns and ESFA submissions are accurate and timely, working collaboratively with MIS.</w:t>
      </w:r>
    </w:p>
    <w:p w14:paraId="6FD99818" w14:textId="77777777" w:rsidR="008F62C6" w:rsidRPr="008F62C6" w:rsidRDefault="008F62C6" w:rsidP="008F62C6">
      <w:pPr>
        <w:numPr>
          <w:ilvl w:val="0"/>
          <w:numId w:val="39"/>
        </w:numPr>
      </w:pPr>
      <w:r w:rsidRPr="008F62C6">
        <w:t>Monitor compliance with ESFA funding guidance, financial health scoring metrics and regulatory reporting obligations.</w:t>
      </w:r>
    </w:p>
    <w:p w14:paraId="09ACB49A" w14:textId="77777777" w:rsidR="008F62C6" w:rsidRPr="008F62C6" w:rsidRDefault="008F62C6" w:rsidP="008F62C6">
      <w:pPr>
        <w:numPr>
          <w:ilvl w:val="0"/>
          <w:numId w:val="39"/>
        </w:numPr>
      </w:pPr>
      <w:r w:rsidRPr="008F62C6">
        <w:t>Support curriculum areas in understanding funding implications and maximising income opportunities within regulatory boundaries.</w:t>
      </w:r>
    </w:p>
    <w:p w14:paraId="4199305E" w14:textId="7F3DCD0F" w:rsidR="008F62C6" w:rsidRPr="008F62C6" w:rsidRDefault="008F62C6" w:rsidP="008F62C6"/>
    <w:p w14:paraId="2CE1575F" w14:textId="77777777" w:rsidR="008F62C6" w:rsidRPr="008F62C6" w:rsidRDefault="008F62C6" w:rsidP="008F62C6">
      <w:pPr>
        <w:rPr>
          <w:b/>
        </w:rPr>
      </w:pPr>
      <w:r w:rsidRPr="008F62C6">
        <w:rPr>
          <w:b/>
        </w:rPr>
        <w:t>5. Treasury, Cashflow &amp; Financial Risk</w:t>
      </w:r>
    </w:p>
    <w:p w14:paraId="5BE1AD74" w14:textId="77777777" w:rsidR="008F62C6" w:rsidRPr="008F62C6" w:rsidRDefault="008F62C6" w:rsidP="008F62C6">
      <w:pPr>
        <w:numPr>
          <w:ilvl w:val="0"/>
          <w:numId w:val="40"/>
        </w:numPr>
      </w:pPr>
      <w:r w:rsidRPr="008F62C6">
        <w:t>Manage cashflow forecasting, treasury activities, short</w:t>
      </w:r>
      <w:r w:rsidRPr="008F62C6">
        <w:noBreakHyphen/>
        <w:t>term and long</w:t>
      </w:r>
      <w:r w:rsidRPr="008F62C6">
        <w:noBreakHyphen/>
        <w:t>term investment decisions, and debt facilities.</w:t>
      </w:r>
    </w:p>
    <w:p w14:paraId="7BC82217" w14:textId="77777777" w:rsidR="008F62C6" w:rsidRPr="008F62C6" w:rsidRDefault="008F62C6" w:rsidP="008F62C6">
      <w:pPr>
        <w:numPr>
          <w:ilvl w:val="0"/>
          <w:numId w:val="40"/>
        </w:numPr>
      </w:pPr>
      <w:r w:rsidRPr="008F62C6">
        <w:t>Maintain financial risk registers and develop mitigation plans.</w:t>
      </w:r>
    </w:p>
    <w:p w14:paraId="47D0BC39" w14:textId="77777777" w:rsidR="008F62C6" w:rsidRPr="008F62C6" w:rsidRDefault="008F62C6" w:rsidP="008F62C6">
      <w:pPr>
        <w:numPr>
          <w:ilvl w:val="0"/>
          <w:numId w:val="40"/>
        </w:numPr>
      </w:pPr>
      <w:r w:rsidRPr="008F62C6">
        <w:t>Lead on insurance arrangements, financial due diligence for partnerships, and financial input to business cases.</w:t>
      </w:r>
    </w:p>
    <w:p w14:paraId="2DD1B7E4" w14:textId="00F0A2B4" w:rsidR="008F62C6" w:rsidRPr="008F62C6" w:rsidRDefault="008F62C6" w:rsidP="008F62C6"/>
    <w:p w14:paraId="61886FDB" w14:textId="77777777" w:rsidR="008F62C6" w:rsidRPr="008F62C6" w:rsidRDefault="008F62C6" w:rsidP="008F62C6">
      <w:pPr>
        <w:rPr>
          <w:b/>
        </w:rPr>
      </w:pPr>
      <w:r w:rsidRPr="008F62C6">
        <w:rPr>
          <w:b/>
        </w:rPr>
        <w:t>6. Systems, Processes &amp; Continuous Improvement</w:t>
      </w:r>
    </w:p>
    <w:p w14:paraId="4A381015" w14:textId="77777777" w:rsidR="008F62C6" w:rsidRPr="008F62C6" w:rsidRDefault="008F62C6" w:rsidP="008F62C6">
      <w:pPr>
        <w:numPr>
          <w:ilvl w:val="0"/>
          <w:numId w:val="41"/>
        </w:numPr>
      </w:pPr>
      <w:r w:rsidRPr="008F62C6">
        <w:t>Drive improvements to financial systems, processes and workflows to ensure efficiency, accuracy and automation where possible.</w:t>
      </w:r>
    </w:p>
    <w:p w14:paraId="63CDC234" w14:textId="77777777" w:rsidR="008F62C6" w:rsidRPr="008F62C6" w:rsidRDefault="008F62C6" w:rsidP="008F62C6">
      <w:pPr>
        <w:numPr>
          <w:ilvl w:val="0"/>
          <w:numId w:val="41"/>
        </w:numPr>
      </w:pPr>
      <w:r w:rsidRPr="008F62C6">
        <w:t>Oversee the ongoing development and optimisation of finance software (e.g., accounting systems, procurement tools, reporting modules).</w:t>
      </w:r>
    </w:p>
    <w:p w14:paraId="67A03727" w14:textId="77777777" w:rsidR="008F62C6" w:rsidRPr="008F62C6" w:rsidRDefault="008F62C6" w:rsidP="008F62C6">
      <w:pPr>
        <w:numPr>
          <w:ilvl w:val="0"/>
          <w:numId w:val="41"/>
        </w:numPr>
      </w:pPr>
      <w:r w:rsidRPr="008F62C6">
        <w:t>Promote a culture of continuous improvement, strong financial governance and excellent service.</w:t>
      </w:r>
    </w:p>
    <w:p w14:paraId="0870D373" w14:textId="2A9E7662" w:rsidR="008F62C6" w:rsidRPr="008F62C6" w:rsidRDefault="008F62C6" w:rsidP="008F62C6"/>
    <w:p w14:paraId="6B6C950D" w14:textId="77777777" w:rsidR="008F62C6" w:rsidRPr="008F62C6" w:rsidRDefault="008F62C6" w:rsidP="008F62C6">
      <w:pPr>
        <w:rPr>
          <w:b/>
        </w:rPr>
      </w:pPr>
      <w:r w:rsidRPr="008F62C6">
        <w:rPr>
          <w:b/>
        </w:rPr>
        <w:t>7. College-wide Collaboration, Culture &amp; Leadership</w:t>
      </w:r>
    </w:p>
    <w:p w14:paraId="3F9F0F5B" w14:textId="77777777" w:rsidR="008F62C6" w:rsidRPr="008F62C6" w:rsidRDefault="008F62C6" w:rsidP="008F62C6">
      <w:pPr>
        <w:numPr>
          <w:ilvl w:val="0"/>
          <w:numId w:val="42"/>
        </w:numPr>
      </w:pPr>
      <w:r w:rsidRPr="008F62C6">
        <w:t>Build strong relationships with curriculum and support departments to enable effective budgeting and financial awareness.</w:t>
      </w:r>
    </w:p>
    <w:p w14:paraId="541CE4CF" w14:textId="77777777" w:rsidR="008F62C6" w:rsidRPr="008F62C6" w:rsidRDefault="008F62C6" w:rsidP="008F62C6">
      <w:pPr>
        <w:numPr>
          <w:ilvl w:val="0"/>
          <w:numId w:val="42"/>
        </w:numPr>
      </w:pPr>
      <w:r w:rsidRPr="008F62C6">
        <w:t>Act as a trusted advisor, helping teams understand financial performance, risks, opportunities, and value for money considerations.</w:t>
      </w:r>
    </w:p>
    <w:p w14:paraId="7382AF5D" w14:textId="77777777" w:rsidR="008F62C6" w:rsidRDefault="008F62C6" w:rsidP="008F62C6">
      <w:pPr>
        <w:numPr>
          <w:ilvl w:val="0"/>
          <w:numId w:val="42"/>
        </w:numPr>
      </w:pPr>
      <w:r w:rsidRPr="008F62C6">
        <w:t>Represent the College professionally in sector networks, finance groups and external forums.</w:t>
      </w:r>
    </w:p>
    <w:p w14:paraId="7568F794" w14:textId="77777777" w:rsidR="009802A1" w:rsidRDefault="009802A1" w:rsidP="009802A1"/>
    <w:p w14:paraId="0573DACC" w14:textId="77777777" w:rsidR="009802A1" w:rsidRPr="009802A1" w:rsidRDefault="009802A1" w:rsidP="009802A1">
      <w:pPr>
        <w:rPr>
          <w:b/>
        </w:rPr>
      </w:pPr>
      <w:r w:rsidRPr="009802A1">
        <w:rPr>
          <w:b/>
        </w:rPr>
        <w:t>Key Competencies</w:t>
      </w:r>
    </w:p>
    <w:p w14:paraId="489D7C75" w14:textId="77777777" w:rsidR="009802A1" w:rsidRPr="009802A1" w:rsidRDefault="009802A1" w:rsidP="009802A1">
      <w:pPr>
        <w:numPr>
          <w:ilvl w:val="0"/>
          <w:numId w:val="43"/>
        </w:numPr>
      </w:pPr>
      <w:r w:rsidRPr="009802A1">
        <w:t>Strong financial leadership with the ability to influence at all levels.</w:t>
      </w:r>
    </w:p>
    <w:p w14:paraId="5CBC5EC2" w14:textId="77777777" w:rsidR="009802A1" w:rsidRPr="009802A1" w:rsidRDefault="009802A1" w:rsidP="009802A1">
      <w:pPr>
        <w:numPr>
          <w:ilvl w:val="0"/>
          <w:numId w:val="43"/>
        </w:numPr>
      </w:pPr>
      <w:r w:rsidRPr="009802A1">
        <w:lastRenderedPageBreak/>
        <w:t>Excellent analytical and problem</w:t>
      </w:r>
      <w:r w:rsidRPr="009802A1">
        <w:noBreakHyphen/>
        <w:t>solving skills.</w:t>
      </w:r>
    </w:p>
    <w:p w14:paraId="418C128A" w14:textId="77777777" w:rsidR="009802A1" w:rsidRPr="009802A1" w:rsidRDefault="009802A1" w:rsidP="009802A1">
      <w:pPr>
        <w:numPr>
          <w:ilvl w:val="0"/>
          <w:numId w:val="43"/>
        </w:numPr>
      </w:pPr>
      <w:r w:rsidRPr="009802A1">
        <w:t>High personal integrity with a commitment to financial transparency and compliance.</w:t>
      </w:r>
    </w:p>
    <w:p w14:paraId="35B01EB6" w14:textId="77777777" w:rsidR="009802A1" w:rsidRPr="009802A1" w:rsidRDefault="009802A1" w:rsidP="009802A1">
      <w:pPr>
        <w:numPr>
          <w:ilvl w:val="0"/>
          <w:numId w:val="43"/>
        </w:numPr>
      </w:pPr>
      <w:r w:rsidRPr="009802A1">
        <w:t>Strong communication skills and the ability to present complex financial information clearly.</w:t>
      </w:r>
    </w:p>
    <w:p w14:paraId="7AE0CFCA" w14:textId="77777777" w:rsidR="009802A1" w:rsidRPr="009802A1" w:rsidRDefault="009802A1" w:rsidP="009802A1">
      <w:pPr>
        <w:numPr>
          <w:ilvl w:val="0"/>
          <w:numId w:val="43"/>
        </w:numPr>
      </w:pPr>
      <w:r w:rsidRPr="009802A1">
        <w:t>Robust organisational skills with the ability to manage competing priorities.</w:t>
      </w:r>
    </w:p>
    <w:p w14:paraId="1D905FF0" w14:textId="77777777" w:rsidR="009802A1" w:rsidRPr="009802A1" w:rsidRDefault="009802A1" w:rsidP="009802A1">
      <w:pPr>
        <w:numPr>
          <w:ilvl w:val="0"/>
          <w:numId w:val="43"/>
        </w:numPr>
      </w:pPr>
      <w:r w:rsidRPr="009802A1">
        <w:t>High emotional intelligence, resilience and adaptability.</w:t>
      </w:r>
    </w:p>
    <w:p w14:paraId="46BD2EDD" w14:textId="77777777" w:rsidR="009802A1" w:rsidRPr="009802A1" w:rsidRDefault="009802A1" w:rsidP="009802A1">
      <w:pPr>
        <w:numPr>
          <w:ilvl w:val="0"/>
          <w:numId w:val="43"/>
        </w:numPr>
      </w:pPr>
      <w:r w:rsidRPr="009802A1">
        <w:t>Commitment to safeguarding, equality, diversity and inclusion.</w:t>
      </w:r>
    </w:p>
    <w:p w14:paraId="238EE8E2" w14:textId="77777777" w:rsidR="009802A1" w:rsidRPr="008F62C6" w:rsidRDefault="009802A1" w:rsidP="009802A1"/>
    <w:p w14:paraId="7F2AB8AA" w14:textId="24FB42C0" w:rsidR="00AC1450" w:rsidRPr="00176D32" w:rsidRDefault="00AC1450" w:rsidP="0087261C"/>
    <w:p w14:paraId="286A081B" w14:textId="3FD71412" w:rsidR="00AC1450" w:rsidRPr="00CD59D8" w:rsidRDefault="00AC1450" w:rsidP="002C0C21">
      <w:pPr>
        <w:spacing w:after="120"/>
        <w:rPr>
          <w:b/>
          <w:bCs w:val="0"/>
          <w:color w:val="76BE8D"/>
          <w:sz w:val="28"/>
          <w:szCs w:val="28"/>
        </w:rPr>
      </w:pPr>
      <w:r w:rsidRPr="00CD59D8">
        <w:rPr>
          <w:b/>
          <w:bCs w:val="0"/>
          <w:color w:val="76BE8D"/>
          <w:sz w:val="28"/>
          <w:szCs w:val="28"/>
        </w:rPr>
        <w:t>All Staff Responsibilities, regardless of role:</w:t>
      </w:r>
    </w:p>
    <w:p w14:paraId="3929D8FF" w14:textId="70C2C657" w:rsidR="00AC1450" w:rsidRPr="00176D32" w:rsidRDefault="000A4065" w:rsidP="002C0C21">
      <w:pPr>
        <w:pStyle w:val="ListParagraph"/>
        <w:numPr>
          <w:ilvl w:val="0"/>
          <w:numId w:val="34"/>
        </w:numPr>
        <w:spacing w:after="120"/>
        <w:rPr>
          <w:szCs w:val="22"/>
        </w:rPr>
      </w:pPr>
      <w:r w:rsidRPr="00176D32">
        <w:rPr>
          <w:szCs w:val="22"/>
        </w:rPr>
        <w:t>Embed safeguarding into all working practices and escalate any safeguarding concerns immediately in line with the College’s safeguarding policy. All new employees to the College are required to complete and obtain an enhanced DBS disclosure. Further information will be sent to all prospective employees as part of the application process.</w:t>
      </w:r>
    </w:p>
    <w:p w14:paraId="7B3FDC02" w14:textId="7B9A17C5" w:rsidR="000A4065" w:rsidRPr="00176D32" w:rsidRDefault="000A4065" w:rsidP="002C0C21">
      <w:pPr>
        <w:pStyle w:val="ListParagraph"/>
        <w:numPr>
          <w:ilvl w:val="0"/>
          <w:numId w:val="34"/>
        </w:numPr>
        <w:spacing w:after="120"/>
        <w:rPr>
          <w:szCs w:val="22"/>
        </w:rPr>
      </w:pPr>
      <w:r w:rsidRPr="00176D32">
        <w:rPr>
          <w:szCs w:val="22"/>
        </w:rPr>
        <w:t>Adhere to Health and Safety best practices and ensure a safe working environment for everyone, according to the Health and Safety at Work Act.</w:t>
      </w:r>
    </w:p>
    <w:p w14:paraId="618ED06F" w14:textId="494B80F3" w:rsidR="000A4065" w:rsidRPr="00176D32" w:rsidRDefault="000A4065" w:rsidP="002C0C21">
      <w:pPr>
        <w:pStyle w:val="ListParagraph"/>
        <w:numPr>
          <w:ilvl w:val="0"/>
          <w:numId w:val="34"/>
        </w:numPr>
        <w:spacing w:after="120"/>
        <w:rPr>
          <w:szCs w:val="22"/>
        </w:rPr>
      </w:pPr>
      <w:r w:rsidRPr="00176D32">
        <w:rPr>
          <w:szCs w:val="22"/>
        </w:rPr>
        <w:t>Champion and be an advocate for Equality and Diversity throughout the College</w:t>
      </w:r>
      <w:r w:rsidR="00BD53EC" w:rsidRPr="00176D32">
        <w:rPr>
          <w:szCs w:val="22"/>
        </w:rPr>
        <w:t>, complying with all related policies and their recommendations.</w:t>
      </w:r>
    </w:p>
    <w:p w14:paraId="709EC457" w14:textId="6BD157A0" w:rsidR="00BD53EC" w:rsidRPr="00176D32" w:rsidRDefault="00BD53EC" w:rsidP="002C0C21">
      <w:pPr>
        <w:pStyle w:val="ListParagraph"/>
        <w:numPr>
          <w:ilvl w:val="0"/>
          <w:numId w:val="34"/>
        </w:numPr>
        <w:spacing w:after="120"/>
        <w:rPr>
          <w:szCs w:val="22"/>
        </w:rPr>
      </w:pPr>
      <w:r w:rsidRPr="00176D32">
        <w:rPr>
          <w:szCs w:val="22"/>
        </w:rPr>
        <w:t>Model and promote employee values and behaviours in accordance with the Staff Code of Conduct.</w:t>
      </w:r>
    </w:p>
    <w:p w14:paraId="1E248787" w14:textId="07D10CAC" w:rsidR="00BD53EC" w:rsidRPr="00176D32" w:rsidRDefault="005B7DE1" w:rsidP="002C0C21">
      <w:pPr>
        <w:pStyle w:val="ListParagraph"/>
        <w:numPr>
          <w:ilvl w:val="0"/>
          <w:numId w:val="34"/>
        </w:numPr>
        <w:spacing w:after="120"/>
        <w:rPr>
          <w:szCs w:val="22"/>
        </w:rPr>
      </w:pPr>
      <w:r w:rsidRPr="00176D32">
        <w:rPr>
          <w:szCs w:val="22"/>
        </w:rPr>
        <w:t>Actively participate in your appraisal, contributing to a culture of courageous self-reflection, empowerment and professional growth.</w:t>
      </w:r>
    </w:p>
    <w:p w14:paraId="79DFC4CC" w14:textId="6AD0B51B" w:rsidR="005B7DE1" w:rsidRPr="00176D32" w:rsidRDefault="005B7DE1" w:rsidP="002C0C21">
      <w:pPr>
        <w:pStyle w:val="ListParagraph"/>
        <w:numPr>
          <w:ilvl w:val="0"/>
          <w:numId w:val="34"/>
        </w:numPr>
        <w:spacing w:after="120"/>
        <w:rPr>
          <w:szCs w:val="22"/>
        </w:rPr>
      </w:pPr>
      <w:r w:rsidRPr="00176D32">
        <w:rPr>
          <w:szCs w:val="22"/>
        </w:rPr>
        <w:t>Positively represent and promote the College both internally and externally, acting as an ambassador.</w:t>
      </w:r>
    </w:p>
    <w:p w14:paraId="63C0B302" w14:textId="6FB50BD3" w:rsidR="005B7DE1" w:rsidRPr="00176D32" w:rsidRDefault="005B7DE1" w:rsidP="002C0C21">
      <w:pPr>
        <w:pStyle w:val="ListParagraph"/>
        <w:numPr>
          <w:ilvl w:val="0"/>
          <w:numId w:val="34"/>
        </w:numPr>
        <w:spacing w:after="120"/>
        <w:rPr>
          <w:szCs w:val="22"/>
        </w:rPr>
      </w:pPr>
      <w:r w:rsidRPr="00176D32">
        <w:rPr>
          <w:szCs w:val="22"/>
        </w:rPr>
        <w:t>Contribute to cross College events, supporting and promoting the College across both campuses.</w:t>
      </w:r>
    </w:p>
    <w:p w14:paraId="0F939996" w14:textId="04E78D02" w:rsidR="005B7DE1" w:rsidRPr="00176D32" w:rsidRDefault="005B7DE1" w:rsidP="002C0C21">
      <w:pPr>
        <w:pStyle w:val="ListParagraph"/>
        <w:numPr>
          <w:ilvl w:val="0"/>
          <w:numId w:val="34"/>
        </w:numPr>
        <w:spacing w:after="120"/>
        <w:rPr>
          <w:szCs w:val="22"/>
        </w:rPr>
      </w:pPr>
      <w:r w:rsidRPr="00176D32">
        <w:rPr>
          <w:szCs w:val="22"/>
        </w:rPr>
        <w:t>Undertake appropriate personal and professional development activities engaging with the cross-College staff development and health and wellbeing activities.</w:t>
      </w:r>
    </w:p>
    <w:p w14:paraId="42192B91" w14:textId="3C5F9B26" w:rsidR="005B7DE1" w:rsidRPr="00176D32" w:rsidRDefault="005B7DE1" w:rsidP="002C0C21">
      <w:pPr>
        <w:pStyle w:val="ListParagraph"/>
        <w:numPr>
          <w:ilvl w:val="0"/>
          <w:numId w:val="34"/>
        </w:numPr>
        <w:rPr>
          <w:szCs w:val="22"/>
        </w:rPr>
      </w:pPr>
      <w:r w:rsidRPr="00176D32">
        <w:rPr>
          <w:szCs w:val="22"/>
        </w:rPr>
        <w:t>Use all available resources efficiently and effectively, in line with environmentally and sustainable practices.</w:t>
      </w:r>
    </w:p>
    <w:p w14:paraId="425385FD" w14:textId="77777777" w:rsidR="00AC1450" w:rsidRPr="00176D32" w:rsidRDefault="00AC1450" w:rsidP="00AC1450">
      <w:pPr>
        <w:autoSpaceDE w:val="0"/>
        <w:autoSpaceDN w:val="0"/>
        <w:adjustRightInd w:val="0"/>
        <w:ind w:right="187"/>
        <w:jc w:val="both"/>
        <w:rPr>
          <w:b/>
          <w:bCs w:val="0"/>
          <w:szCs w:val="22"/>
          <w:lang w:val="en-US"/>
        </w:rPr>
      </w:pPr>
    </w:p>
    <w:p w14:paraId="19480923" w14:textId="77777777" w:rsidR="00AC1450" w:rsidRPr="00176D32" w:rsidRDefault="00AC1450" w:rsidP="00AC1450">
      <w:pPr>
        <w:autoSpaceDE w:val="0"/>
        <w:autoSpaceDN w:val="0"/>
        <w:adjustRightInd w:val="0"/>
        <w:ind w:right="187"/>
        <w:jc w:val="both"/>
        <w:rPr>
          <w:b/>
          <w:bCs w:val="0"/>
          <w:szCs w:val="22"/>
          <w:lang w:val="en-US"/>
        </w:rPr>
      </w:pPr>
      <w:r w:rsidRPr="00176D32">
        <w:rPr>
          <w:b/>
          <w:bCs w:val="0"/>
          <w:szCs w:val="22"/>
          <w:lang w:val="en-US"/>
        </w:rPr>
        <w:t>Note: This job description sets out the main responsibilities for the post, however, is not intended to be an exhaustive list. Specific duties may change from time-to-time without changing the general nature of the post and the post holder is expected to be flexible in the range of responsibilities undertaken.</w:t>
      </w:r>
    </w:p>
    <w:p w14:paraId="6BC91973" w14:textId="77777777" w:rsidR="00AC1450" w:rsidRPr="00176D32" w:rsidRDefault="00AC1450" w:rsidP="00AC1450">
      <w:pPr>
        <w:rPr>
          <w:szCs w:val="22"/>
        </w:rPr>
      </w:pPr>
    </w:p>
    <w:p w14:paraId="563C964B" w14:textId="6D5E8D37" w:rsidR="00AC1450" w:rsidRPr="00176D32" w:rsidRDefault="00AC1450" w:rsidP="0087261C"/>
    <w:p w14:paraId="6C574F9C" w14:textId="2AAC885C" w:rsidR="00AC1450" w:rsidRPr="00176D32" w:rsidRDefault="00AC1450" w:rsidP="0087261C"/>
    <w:p w14:paraId="37F7F814" w14:textId="1FDEC783" w:rsidR="005B7DE1" w:rsidRPr="00176D32" w:rsidRDefault="005B7DE1" w:rsidP="0087261C"/>
    <w:p w14:paraId="4098ADED" w14:textId="3C5545EC" w:rsidR="002504F0" w:rsidRPr="00176D32" w:rsidRDefault="002504F0" w:rsidP="0087261C"/>
    <w:p w14:paraId="2E684CFF" w14:textId="725E9971" w:rsidR="002504F0" w:rsidRPr="00176D32" w:rsidRDefault="002504F0" w:rsidP="0087261C"/>
    <w:p w14:paraId="323176D8" w14:textId="2EA8FA70" w:rsidR="002504F0" w:rsidRPr="00176D32" w:rsidRDefault="002504F0" w:rsidP="0087261C"/>
    <w:p w14:paraId="239C567B" w14:textId="3FAE8493" w:rsidR="002504F0" w:rsidRPr="00176D32" w:rsidRDefault="002504F0" w:rsidP="0087261C"/>
    <w:p w14:paraId="2520D7B7" w14:textId="780058ED" w:rsidR="002504F0" w:rsidRPr="00176D32" w:rsidRDefault="002504F0" w:rsidP="0087261C"/>
    <w:p w14:paraId="406066F2" w14:textId="4D5A2CA7" w:rsidR="002504F0" w:rsidRPr="00176D32" w:rsidRDefault="002504F0" w:rsidP="0087261C"/>
    <w:p w14:paraId="176FDB3C" w14:textId="393A5B19" w:rsidR="002504F0" w:rsidRPr="00176D32" w:rsidRDefault="002504F0" w:rsidP="0087261C"/>
    <w:p w14:paraId="0EC5A0CE" w14:textId="4EB6C6B1" w:rsidR="002504F0" w:rsidRPr="00176D32" w:rsidRDefault="002504F0" w:rsidP="0087261C"/>
    <w:p w14:paraId="54F1558F" w14:textId="496C1FF2" w:rsidR="002504F0" w:rsidRPr="00176D32" w:rsidRDefault="002504F0" w:rsidP="0087261C"/>
    <w:p w14:paraId="54126E50" w14:textId="621EE660" w:rsidR="002504F0" w:rsidRPr="00176D32" w:rsidRDefault="002504F0" w:rsidP="0087261C"/>
    <w:p w14:paraId="5678DF9E" w14:textId="76279C11" w:rsidR="002504F0" w:rsidRPr="00176D32" w:rsidRDefault="002504F0" w:rsidP="0087261C"/>
    <w:p w14:paraId="689B390D" w14:textId="25E891C0" w:rsidR="002504F0" w:rsidRPr="00176D32" w:rsidRDefault="002504F0" w:rsidP="0087261C"/>
    <w:p w14:paraId="662C270C" w14:textId="46E2EF52" w:rsidR="002504F0" w:rsidRPr="00176D32" w:rsidRDefault="002504F0" w:rsidP="0087261C"/>
    <w:p w14:paraId="0B03EF37" w14:textId="30FCBCF7" w:rsidR="002504F0" w:rsidRPr="00176D32" w:rsidRDefault="002504F0" w:rsidP="0087261C"/>
    <w:p w14:paraId="6AEA1B1B" w14:textId="321ED0AC" w:rsidR="002504F0" w:rsidRPr="00176D32" w:rsidRDefault="002504F0" w:rsidP="0087261C"/>
    <w:p w14:paraId="4F558796" w14:textId="77777777" w:rsidR="00093B7D" w:rsidRDefault="00093B7D">
      <w:pPr>
        <w:rPr>
          <w:color w:val="264653"/>
          <w:sz w:val="40"/>
          <w:szCs w:val="40"/>
        </w:rPr>
      </w:pPr>
      <w:r>
        <w:rPr>
          <w:b/>
          <w:bCs w:val="0"/>
          <w:color w:val="264653"/>
          <w:sz w:val="40"/>
          <w:szCs w:val="40"/>
        </w:rPr>
        <w:br w:type="page"/>
      </w:r>
    </w:p>
    <w:p w14:paraId="542892A7" w14:textId="10600968" w:rsidR="002504F0" w:rsidRPr="005D1AC7" w:rsidRDefault="002504F0" w:rsidP="002504F0">
      <w:pPr>
        <w:pStyle w:val="Heading1"/>
        <w:rPr>
          <w:rFonts w:ascii="Arial" w:hAnsi="Arial" w:cs="Arial"/>
          <w:b w:val="0"/>
          <w:bCs/>
          <w:color w:val="264653"/>
          <w:sz w:val="28"/>
          <w:szCs w:val="28"/>
          <w:lang w:val="en-GB"/>
        </w:rPr>
      </w:pPr>
      <w:r w:rsidRPr="005D1AC7">
        <w:rPr>
          <w:rFonts w:ascii="Arial" w:hAnsi="Arial" w:cs="Arial"/>
          <w:b w:val="0"/>
          <w:bCs/>
          <w:color w:val="264653"/>
          <w:sz w:val="40"/>
          <w:szCs w:val="40"/>
          <w:lang w:val="en-GB"/>
        </w:rPr>
        <w:lastRenderedPageBreak/>
        <w:t>Person Specification</w:t>
      </w:r>
    </w:p>
    <w:p w14:paraId="338EEF9A" w14:textId="77777777" w:rsidR="002504F0" w:rsidRPr="00176D32" w:rsidRDefault="002504F0" w:rsidP="002504F0"/>
    <w:p w14:paraId="41817FF0" w14:textId="6FA9CF53" w:rsidR="002504F0" w:rsidRDefault="002504F0" w:rsidP="002504F0">
      <w:r w:rsidRPr="00176D32">
        <w:t>Shortlisting is completed by hiring managers against the Person Specification, so this is your chance to showcase what you can offer. Please ensure you demonstrate in your application how you meet the criteria outlined below to give yourself the best chance of success at shortlisting stage.</w:t>
      </w:r>
    </w:p>
    <w:p w14:paraId="6083A214" w14:textId="77777777" w:rsidR="002C0C21" w:rsidRPr="00176D32" w:rsidRDefault="002C0C21" w:rsidP="002504F0"/>
    <w:tbl>
      <w:tblPr>
        <w:tblW w:w="1038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6"/>
        <w:gridCol w:w="1320"/>
        <w:gridCol w:w="1276"/>
      </w:tblGrid>
      <w:tr w:rsidR="002C0C21" w:rsidRPr="00176D32" w14:paraId="22027F8B" w14:textId="77777777" w:rsidTr="000114F7">
        <w:trPr>
          <w:trHeight w:val="340"/>
        </w:trPr>
        <w:tc>
          <w:tcPr>
            <w:tcW w:w="7786" w:type="dxa"/>
            <w:tcBorders>
              <w:top w:val="single" w:sz="4" w:space="0" w:color="auto"/>
            </w:tcBorders>
            <w:shd w:val="clear" w:color="auto" w:fill="76BE8D"/>
            <w:vAlign w:val="center"/>
          </w:tcPr>
          <w:p w14:paraId="1FF8764E" w14:textId="77777777" w:rsidR="002C0C21" w:rsidRPr="002C0C21" w:rsidRDefault="002C0C21" w:rsidP="002C0C21">
            <w:pPr>
              <w:rPr>
                <w:b/>
                <w:bCs w:val="0"/>
                <w:color w:val="264653"/>
                <w:szCs w:val="22"/>
              </w:rPr>
            </w:pPr>
            <w:r w:rsidRPr="002C0C21">
              <w:rPr>
                <w:b/>
                <w:bCs w:val="0"/>
                <w:color w:val="264653"/>
                <w:szCs w:val="22"/>
              </w:rPr>
              <w:t>Qualifications</w:t>
            </w:r>
          </w:p>
        </w:tc>
        <w:tc>
          <w:tcPr>
            <w:tcW w:w="1320" w:type="dxa"/>
            <w:tcBorders>
              <w:top w:val="single" w:sz="4" w:space="0" w:color="auto"/>
            </w:tcBorders>
            <w:shd w:val="clear" w:color="auto" w:fill="76BE8D"/>
            <w:vAlign w:val="center"/>
          </w:tcPr>
          <w:p w14:paraId="19DF4C4E" w14:textId="37CA3EBB" w:rsidR="002C0C21" w:rsidRPr="002C0C21" w:rsidRDefault="002C0C21" w:rsidP="002C0C21">
            <w:pPr>
              <w:jc w:val="center"/>
              <w:rPr>
                <w:b/>
                <w:bCs w:val="0"/>
                <w:color w:val="264653"/>
                <w:szCs w:val="22"/>
              </w:rPr>
            </w:pPr>
            <w:r w:rsidRPr="002C0C21">
              <w:rPr>
                <w:b/>
                <w:bCs w:val="0"/>
                <w:color w:val="264653"/>
                <w:szCs w:val="22"/>
              </w:rPr>
              <w:t>Essential</w:t>
            </w:r>
          </w:p>
        </w:tc>
        <w:tc>
          <w:tcPr>
            <w:tcW w:w="1276" w:type="dxa"/>
            <w:tcBorders>
              <w:top w:val="single" w:sz="4" w:space="0" w:color="auto"/>
            </w:tcBorders>
            <w:shd w:val="clear" w:color="auto" w:fill="76BE8D"/>
            <w:vAlign w:val="center"/>
          </w:tcPr>
          <w:p w14:paraId="4AB1CC96" w14:textId="64D55151" w:rsidR="002C0C21" w:rsidRPr="002C0C21" w:rsidRDefault="002C0C21" w:rsidP="002C0C21">
            <w:pPr>
              <w:jc w:val="center"/>
              <w:rPr>
                <w:b/>
                <w:bCs w:val="0"/>
                <w:color w:val="264653"/>
                <w:szCs w:val="22"/>
              </w:rPr>
            </w:pPr>
            <w:r w:rsidRPr="002C0C21">
              <w:rPr>
                <w:b/>
                <w:bCs w:val="0"/>
                <w:color w:val="264653"/>
                <w:szCs w:val="22"/>
              </w:rPr>
              <w:t>Desirable</w:t>
            </w:r>
          </w:p>
        </w:tc>
      </w:tr>
      <w:tr w:rsidR="002C0C21" w:rsidRPr="00176D32" w14:paraId="4E2EFEFF" w14:textId="77777777" w:rsidTr="002C0C21">
        <w:trPr>
          <w:trHeight w:val="340"/>
        </w:trPr>
        <w:tc>
          <w:tcPr>
            <w:tcW w:w="7786" w:type="dxa"/>
            <w:vAlign w:val="center"/>
          </w:tcPr>
          <w:p w14:paraId="54E3C44C" w14:textId="4D1E26C5" w:rsidR="002C0C21" w:rsidRPr="002C0C21" w:rsidRDefault="009802A1" w:rsidP="002C0C21">
            <w:pPr>
              <w:rPr>
                <w:szCs w:val="22"/>
              </w:rPr>
            </w:pPr>
            <w:r>
              <w:rPr>
                <w:szCs w:val="22"/>
              </w:rPr>
              <w:t>Full CCAB qualification (e.g. ACA, CIMA, ACCA</w:t>
            </w:r>
          </w:p>
        </w:tc>
        <w:tc>
          <w:tcPr>
            <w:tcW w:w="1320" w:type="dxa"/>
            <w:shd w:val="clear" w:color="auto" w:fill="FFFFFF" w:themeFill="background1"/>
            <w:vAlign w:val="center"/>
          </w:tcPr>
          <w:p w14:paraId="40EE786B" w14:textId="533292DC" w:rsidR="002C0C21" w:rsidRPr="002C0C21" w:rsidRDefault="002C0C21" w:rsidP="002C0C21">
            <w:pPr>
              <w:jc w:val="center"/>
              <w:rPr>
                <w:szCs w:val="22"/>
              </w:rPr>
            </w:pPr>
            <w:r w:rsidRPr="002C0C21">
              <w:rPr>
                <w:szCs w:val="22"/>
              </w:rPr>
              <w:t>Y</w:t>
            </w:r>
          </w:p>
        </w:tc>
        <w:tc>
          <w:tcPr>
            <w:tcW w:w="1276" w:type="dxa"/>
            <w:shd w:val="clear" w:color="auto" w:fill="FFFFFF" w:themeFill="background1"/>
            <w:vAlign w:val="center"/>
          </w:tcPr>
          <w:p w14:paraId="178E6E6D" w14:textId="77777777" w:rsidR="002C0C21" w:rsidRPr="002C0C21" w:rsidRDefault="002C0C21" w:rsidP="002C0C21">
            <w:pPr>
              <w:jc w:val="center"/>
              <w:rPr>
                <w:szCs w:val="22"/>
              </w:rPr>
            </w:pPr>
          </w:p>
        </w:tc>
      </w:tr>
      <w:tr w:rsidR="002C0C21" w:rsidRPr="00176D32" w14:paraId="0A925AD8" w14:textId="77777777" w:rsidTr="002C0C21">
        <w:trPr>
          <w:trHeight w:val="340"/>
        </w:trPr>
        <w:tc>
          <w:tcPr>
            <w:tcW w:w="7786" w:type="dxa"/>
            <w:vAlign w:val="center"/>
          </w:tcPr>
          <w:p w14:paraId="7BF96DB3" w14:textId="753681A6" w:rsidR="002C0C21" w:rsidRPr="002C0C21" w:rsidRDefault="00FC77D2" w:rsidP="002C0C21">
            <w:pPr>
              <w:rPr>
                <w:szCs w:val="22"/>
              </w:rPr>
            </w:pPr>
            <w:r>
              <w:rPr>
                <w:szCs w:val="22"/>
              </w:rPr>
              <w:t xml:space="preserve">Significant post qualification experience </w:t>
            </w:r>
            <w:r w:rsidR="002E6D6A">
              <w:rPr>
                <w:szCs w:val="22"/>
              </w:rPr>
              <w:t>in related roles (5+ years)</w:t>
            </w:r>
          </w:p>
        </w:tc>
        <w:tc>
          <w:tcPr>
            <w:tcW w:w="1320" w:type="dxa"/>
            <w:shd w:val="clear" w:color="auto" w:fill="FFFFFF" w:themeFill="background1"/>
            <w:vAlign w:val="center"/>
          </w:tcPr>
          <w:p w14:paraId="2AF26FE7" w14:textId="4718A2FB" w:rsidR="002C0C21" w:rsidRPr="002C0C21" w:rsidRDefault="002E6D6A" w:rsidP="002C0C21">
            <w:pPr>
              <w:jc w:val="center"/>
              <w:rPr>
                <w:szCs w:val="22"/>
              </w:rPr>
            </w:pPr>
            <w:r>
              <w:rPr>
                <w:szCs w:val="22"/>
              </w:rPr>
              <w:t>Y</w:t>
            </w:r>
          </w:p>
        </w:tc>
        <w:tc>
          <w:tcPr>
            <w:tcW w:w="1276" w:type="dxa"/>
            <w:shd w:val="clear" w:color="auto" w:fill="FFFFFF" w:themeFill="background1"/>
            <w:vAlign w:val="center"/>
          </w:tcPr>
          <w:p w14:paraId="31BBBEC5" w14:textId="173163C2" w:rsidR="002C0C21" w:rsidRPr="002C0C21" w:rsidRDefault="002C0C21" w:rsidP="002C0C21">
            <w:pPr>
              <w:jc w:val="center"/>
              <w:rPr>
                <w:szCs w:val="22"/>
              </w:rPr>
            </w:pPr>
          </w:p>
        </w:tc>
      </w:tr>
      <w:tr w:rsidR="00FC77D2" w:rsidRPr="00176D32" w14:paraId="230F5194" w14:textId="77777777" w:rsidTr="002C0C21">
        <w:trPr>
          <w:trHeight w:val="340"/>
        </w:trPr>
        <w:tc>
          <w:tcPr>
            <w:tcW w:w="7786" w:type="dxa"/>
            <w:vAlign w:val="center"/>
          </w:tcPr>
          <w:p w14:paraId="2BB3CAB1" w14:textId="221BD73A" w:rsidR="00FC77D2" w:rsidRPr="002C0C21" w:rsidRDefault="00FC77D2" w:rsidP="00FC77D2">
            <w:pPr>
              <w:rPr>
                <w:szCs w:val="22"/>
              </w:rPr>
            </w:pPr>
            <w:r>
              <w:rPr>
                <w:szCs w:val="22"/>
              </w:rPr>
              <w:t>Degree in finance, accounting or related field</w:t>
            </w:r>
          </w:p>
        </w:tc>
        <w:tc>
          <w:tcPr>
            <w:tcW w:w="1320" w:type="dxa"/>
            <w:shd w:val="clear" w:color="auto" w:fill="FFFFFF" w:themeFill="background1"/>
            <w:vAlign w:val="center"/>
          </w:tcPr>
          <w:p w14:paraId="2B73A0F3" w14:textId="211C8C36" w:rsidR="00FC77D2" w:rsidRPr="002C0C21" w:rsidRDefault="00FC77D2" w:rsidP="00FC77D2">
            <w:pPr>
              <w:jc w:val="center"/>
              <w:rPr>
                <w:szCs w:val="22"/>
              </w:rPr>
            </w:pPr>
          </w:p>
        </w:tc>
        <w:tc>
          <w:tcPr>
            <w:tcW w:w="1276" w:type="dxa"/>
            <w:shd w:val="clear" w:color="auto" w:fill="FFFFFF" w:themeFill="background1"/>
            <w:vAlign w:val="center"/>
          </w:tcPr>
          <w:p w14:paraId="0DF24A0B" w14:textId="5F3BB9AC" w:rsidR="00FC77D2" w:rsidRPr="002C0C21" w:rsidRDefault="00FC77D2" w:rsidP="00FC77D2">
            <w:pPr>
              <w:jc w:val="center"/>
              <w:rPr>
                <w:szCs w:val="22"/>
              </w:rPr>
            </w:pPr>
            <w:r>
              <w:rPr>
                <w:szCs w:val="22"/>
              </w:rPr>
              <w:t>Y</w:t>
            </w:r>
          </w:p>
        </w:tc>
      </w:tr>
      <w:tr w:rsidR="00FC77D2" w:rsidRPr="00176D32" w14:paraId="07A9B96A" w14:textId="77777777" w:rsidTr="002C0C21">
        <w:trPr>
          <w:trHeight w:val="340"/>
        </w:trPr>
        <w:tc>
          <w:tcPr>
            <w:tcW w:w="7786" w:type="dxa"/>
            <w:vAlign w:val="center"/>
          </w:tcPr>
          <w:p w14:paraId="1DB95C7B" w14:textId="114EF552" w:rsidR="00FC77D2" w:rsidRPr="002C0C21" w:rsidRDefault="00FC77D2" w:rsidP="00FC77D2">
            <w:pPr>
              <w:rPr>
                <w:szCs w:val="22"/>
              </w:rPr>
            </w:pPr>
            <w:r>
              <w:rPr>
                <w:szCs w:val="22"/>
              </w:rPr>
              <w:t>Evidence of ongoing professional CPD</w:t>
            </w:r>
          </w:p>
        </w:tc>
        <w:tc>
          <w:tcPr>
            <w:tcW w:w="1320" w:type="dxa"/>
            <w:shd w:val="clear" w:color="auto" w:fill="FFFFFF" w:themeFill="background1"/>
            <w:vAlign w:val="center"/>
          </w:tcPr>
          <w:p w14:paraId="6B1D999F" w14:textId="1D260B9B" w:rsidR="00FC77D2" w:rsidRPr="002C0C21" w:rsidRDefault="00FC77D2" w:rsidP="00FC77D2">
            <w:pPr>
              <w:jc w:val="center"/>
              <w:rPr>
                <w:szCs w:val="22"/>
              </w:rPr>
            </w:pPr>
            <w:r>
              <w:rPr>
                <w:szCs w:val="22"/>
              </w:rPr>
              <w:t>Y</w:t>
            </w:r>
          </w:p>
        </w:tc>
        <w:tc>
          <w:tcPr>
            <w:tcW w:w="1276" w:type="dxa"/>
            <w:shd w:val="clear" w:color="auto" w:fill="FFFFFF" w:themeFill="background1"/>
            <w:vAlign w:val="center"/>
          </w:tcPr>
          <w:p w14:paraId="699B58C7" w14:textId="77777777" w:rsidR="00FC77D2" w:rsidRPr="002C0C21" w:rsidRDefault="00FC77D2" w:rsidP="00FC77D2">
            <w:pPr>
              <w:jc w:val="center"/>
              <w:rPr>
                <w:szCs w:val="22"/>
              </w:rPr>
            </w:pPr>
          </w:p>
        </w:tc>
      </w:tr>
      <w:tr w:rsidR="002C0C21" w:rsidRPr="00176D32" w14:paraId="428BE940" w14:textId="77777777" w:rsidTr="002C0C21">
        <w:trPr>
          <w:trHeight w:val="340"/>
        </w:trPr>
        <w:tc>
          <w:tcPr>
            <w:tcW w:w="7786" w:type="dxa"/>
            <w:vAlign w:val="center"/>
          </w:tcPr>
          <w:p w14:paraId="153AD94C" w14:textId="77777777" w:rsidR="002C0C21" w:rsidRPr="002C0C21" w:rsidRDefault="002C0C21" w:rsidP="002C0C21">
            <w:pPr>
              <w:rPr>
                <w:szCs w:val="22"/>
              </w:rPr>
            </w:pPr>
          </w:p>
        </w:tc>
        <w:tc>
          <w:tcPr>
            <w:tcW w:w="1320" w:type="dxa"/>
            <w:shd w:val="clear" w:color="auto" w:fill="FFFFFF" w:themeFill="background1"/>
            <w:vAlign w:val="center"/>
          </w:tcPr>
          <w:p w14:paraId="0DAEFE85" w14:textId="77777777" w:rsidR="002C0C21" w:rsidRPr="002C0C21" w:rsidRDefault="002C0C21" w:rsidP="002C0C21">
            <w:pPr>
              <w:jc w:val="center"/>
              <w:rPr>
                <w:szCs w:val="22"/>
              </w:rPr>
            </w:pPr>
          </w:p>
        </w:tc>
        <w:tc>
          <w:tcPr>
            <w:tcW w:w="1276" w:type="dxa"/>
            <w:shd w:val="clear" w:color="auto" w:fill="FFFFFF" w:themeFill="background1"/>
            <w:vAlign w:val="center"/>
          </w:tcPr>
          <w:p w14:paraId="0D66F9DA" w14:textId="77777777" w:rsidR="002C0C21" w:rsidRPr="002C0C21" w:rsidRDefault="002C0C21" w:rsidP="002C0C21">
            <w:pPr>
              <w:jc w:val="center"/>
              <w:rPr>
                <w:szCs w:val="22"/>
              </w:rPr>
            </w:pPr>
          </w:p>
        </w:tc>
      </w:tr>
      <w:tr w:rsidR="002C0C21" w:rsidRPr="00176D32" w14:paraId="17189C65" w14:textId="77777777" w:rsidTr="002C0C21">
        <w:trPr>
          <w:trHeight w:val="340"/>
        </w:trPr>
        <w:tc>
          <w:tcPr>
            <w:tcW w:w="7786" w:type="dxa"/>
            <w:vAlign w:val="center"/>
          </w:tcPr>
          <w:p w14:paraId="0C8019EA" w14:textId="77777777" w:rsidR="002C0C21" w:rsidRPr="002C0C21" w:rsidRDefault="002C0C21" w:rsidP="002C0C21">
            <w:pPr>
              <w:rPr>
                <w:szCs w:val="22"/>
              </w:rPr>
            </w:pPr>
          </w:p>
        </w:tc>
        <w:tc>
          <w:tcPr>
            <w:tcW w:w="1320" w:type="dxa"/>
            <w:shd w:val="clear" w:color="auto" w:fill="FFFFFF" w:themeFill="background1"/>
            <w:vAlign w:val="center"/>
          </w:tcPr>
          <w:p w14:paraId="296EDB6F" w14:textId="77777777" w:rsidR="002C0C21" w:rsidRPr="002C0C21" w:rsidRDefault="002C0C21" w:rsidP="002C0C21">
            <w:pPr>
              <w:jc w:val="center"/>
              <w:rPr>
                <w:szCs w:val="22"/>
              </w:rPr>
            </w:pPr>
          </w:p>
        </w:tc>
        <w:tc>
          <w:tcPr>
            <w:tcW w:w="1276" w:type="dxa"/>
            <w:shd w:val="clear" w:color="auto" w:fill="FFFFFF" w:themeFill="background1"/>
            <w:vAlign w:val="center"/>
          </w:tcPr>
          <w:p w14:paraId="1CE4F85C" w14:textId="77777777" w:rsidR="002C0C21" w:rsidRPr="002C0C21" w:rsidRDefault="002C0C21" w:rsidP="002C0C21">
            <w:pPr>
              <w:jc w:val="center"/>
              <w:rPr>
                <w:szCs w:val="22"/>
              </w:rPr>
            </w:pPr>
          </w:p>
        </w:tc>
      </w:tr>
      <w:tr w:rsidR="002C0C21" w:rsidRPr="00176D32" w14:paraId="495D285E" w14:textId="77777777" w:rsidTr="000114F7">
        <w:trPr>
          <w:trHeight w:val="340"/>
        </w:trPr>
        <w:tc>
          <w:tcPr>
            <w:tcW w:w="7786" w:type="dxa"/>
            <w:shd w:val="clear" w:color="auto" w:fill="76BE8D"/>
            <w:vAlign w:val="center"/>
          </w:tcPr>
          <w:p w14:paraId="277DFA12" w14:textId="77777777" w:rsidR="002C0C21" w:rsidRPr="002C0C21" w:rsidRDefault="002C0C21" w:rsidP="002C0C21">
            <w:pPr>
              <w:rPr>
                <w:b/>
                <w:bCs w:val="0"/>
                <w:color w:val="264653"/>
                <w:szCs w:val="22"/>
              </w:rPr>
            </w:pPr>
            <w:r w:rsidRPr="002C0C21">
              <w:rPr>
                <w:b/>
                <w:bCs w:val="0"/>
                <w:color w:val="264653"/>
                <w:szCs w:val="22"/>
              </w:rPr>
              <w:t>Knowledge and Experience</w:t>
            </w:r>
          </w:p>
        </w:tc>
        <w:tc>
          <w:tcPr>
            <w:tcW w:w="1320" w:type="dxa"/>
            <w:shd w:val="clear" w:color="auto" w:fill="76BE8D"/>
            <w:vAlign w:val="center"/>
          </w:tcPr>
          <w:p w14:paraId="26EF5A26" w14:textId="0D6021D0" w:rsidR="002C0C21" w:rsidRPr="002C0C21" w:rsidRDefault="002C0C21" w:rsidP="002C0C21">
            <w:pPr>
              <w:jc w:val="center"/>
              <w:rPr>
                <w:b/>
                <w:bCs w:val="0"/>
                <w:color w:val="264653"/>
                <w:szCs w:val="22"/>
              </w:rPr>
            </w:pPr>
            <w:r w:rsidRPr="002C0C21">
              <w:rPr>
                <w:b/>
                <w:bCs w:val="0"/>
                <w:color w:val="264653"/>
                <w:szCs w:val="22"/>
              </w:rPr>
              <w:t>Essential</w:t>
            </w:r>
          </w:p>
        </w:tc>
        <w:tc>
          <w:tcPr>
            <w:tcW w:w="1276" w:type="dxa"/>
            <w:shd w:val="clear" w:color="auto" w:fill="76BE8D"/>
            <w:vAlign w:val="center"/>
          </w:tcPr>
          <w:p w14:paraId="472AA087" w14:textId="3BFDDA9D" w:rsidR="002C0C21" w:rsidRPr="002C0C21" w:rsidRDefault="002C0C21" w:rsidP="002C0C21">
            <w:pPr>
              <w:jc w:val="center"/>
              <w:rPr>
                <w:b/>
                <w:bCs w:val="0"/>
                <w:color w:val="264653"/>
                <w:szCs w:val="22"/>
              </w:rPr>
            </w:pPr>
            <w:r w:rsidRPr="002C0C21">
              <w:rPr>
                <w:b/>
                <w:bCs w:val="0"/>
                <w:color w:val="264653"/>
                <w:szCs w:val="22"/>
              </w:rPr>
              <w:t>Desirable</w:t>
            </w:r>
          </w:p>
        </w:tc>
      </w:tr>
      <w:tr w:rsidR="002C0C21" w:rsidRPr="00176D32" w14:paraId="7006EA95" w14:textId="77777777" w:rsidTr="002C0C21">
        <w:trPr>
          <w:trHeight w:val="340"/>
        </w:trPr>
        <w:tc>
          <w:tcPr>
            <w:tcW w:w="7786" w:type="dxa"/>
            <w:vAlign w:val="center"/>
          </w:tcPr>
          <w:p w14:paraId="15E28960" w14:textId="5A12E474" w:rsidR="002C0C21" w:rsidRPr="002C0C21" w:rsidRDefault="007E7635" w:rsidP="002C0C21">
            <w:pPr>
              <w:rPr>
                <w:szCs w:val="22"/>
              </w:rPr>
            </w:pPr>
            <w:r>
              <w:rPr>
                <w:szCs w:val="22"/>
              </w:rPr>
              <w:t>Significant experience of financial management in a complex organisation</w:t>
            </w:r>
          </w:p>
        </w:tc>
        <w:tc>
          <w:tcPr>
            <w:tcW w:w="1320" w:type="dxa"/>
            <w:shd w:val="clear" w:color="auto" w:fill="FFFFFF" w:themeFill="background1"/>
            <w:vAlign w:val="center"/>
          </w:tcPr>
          <w:p w14:paraId="2EBCD894" w14:textId="5321E9F7" w:rsidR="002C0C21" w:rsidRPr="002C0C21" w:rsidRDefault="00751896" w:rsidP="002C0C21">
            <w:pPr>
              <w:jc w:val="center"/>
              <w:rPr>
                <w:b/>
                <w:szCs w:val="22"/>
              </w:rPr>
            </w:pPr>
            <w:r>
              <w:rPr>
                <w:b/>
                <w:szCs w:val="22"/>
              </w:rPr>
              <w:t>Y</w:t>
            </w:r>
          </w:p>
        </w:tc>
        <w:tc>
          <w:tcPr>
            <w:tcW w:w="1276" w:type="dxa"/>
            <w:shd w:val="clear" w:color="auto" w:fill="FFFFFF" w:themeFill="background1"/>
            <w:vAlign w:val="center"/>
          </w:tcPr>
          <w:p w14:paraId="1DCD8228" w14:textId="77777777" w:rsidR="002C0C21" w:rsidRPr="002C0C21" w:rsidRDefault="002C0C21" w:rsidP="002C0C21">
            <w:pPr>
              <w:jc w:val="center"/>
              <w:rPr>
                <w:szCs w:val="22"/>
              </w:rPr>
            </w:pPr>
          </w:p>
        </w:tc>
      </w:tr>
      <w:tr w:rsidR="002C0C21" w:rsidRPr="00176D32" w14:paraId="00863837" w14:textId="77777777" w:rsidTr="002C0C21">
        <w:trPr>
          <w:trHeight w:val="340"/>
        </w:trPr>
        <w:tc>
          <w:tcPr>
            <w:tcW w:w="7786" w:type="dxa"/>
            <w:vAlign w:val="center"/>
          </w:tcPr>
          <w:p w14:paraId="54623CDB" w14:textId="23E13A45" w:rsidR="002C0C21" w:rsidRPr="002C0C21" w:rsidRDefault="007E7635" w:rsidP="002C0C21">
            <w:pPr>
              <w:rPr>
                <w:szCs w:val="22"/>
              </w:rPr>
            </w:pPr>
            <w:r>
              <w:rPr>
                <w:szCs w:val="22"/>
              </w:rPr>
              <w:t>Ex</w:t>
            </w:r>
            <w:r w:rsidR="00BB01B7">
              <w:rPr>
                <w:szCs w:val="22"/>
              </w:rPr>
              <w:t>perience managing finance operations</w:t>
            </w:r>
          </w:p>
        </w:tc>
        <w:tc>
          <w:tcPr>
            <w:tcW w:w="1320" w:type="dxa"/>
            <w:shd w:val="clear" w:color="auto" w:fill="FFFFFF" w:themeFill="background1"/>
            <w:vAlign w:val="center"/>
          </w:tcPr>
          <w:p w14:paraId="57C57898" w14:textId="57199261" w:rsidR="002C0C21" w:rsidRPr="002C0C21" w:rsidRDefault="00751896" w:rsidP="002C0C21">
            <w:pPr>
              <w:jc w:val="center"/>
              <w:rPr>
                <w:b/>
                <w:szCs w:val="22"/>
              </w:rPr>
            </w:pPr>
            <w:r>
              <w:rPr>
                <w:b/>
                <w:szCs w:val="22"/>
              </w:rPr>
              <w:t>Y</w:t>
            </w:r>
          </w:p>
        </w:tc>
        <w:tc>
          <w:tcPr>
            <w:tcW w:w="1276" w:type="dxa"/>
            <w:shd w:val="clear" w:color="auto" w:fill="FFFFFF" w:themeFill="background1"/>
            <w:vAlign w:val="center"/>
          </w:tcPr>
          <w:p w14:paraId="4DB053A8" w14:textId="77777777" w:rsidR="002C0C21" w:rsidRPr="002C0C21" w:rsidRDefault="002C0C21" w:rsidP="002C0C21">
            <w:pPr>
              <w:jc w:val="center"/>
              <w:rPr>
                <w:szCs w:val="22"/>
              </w:rPr>
            </w:pPr>
          </w:p>
        </w:tc>
      </w:tr>
      <w:tr w:rsidR="002C0C21" w:rsidRPr="00176D32" w14:paraId="32205FE4" w14:textId="77777777" w:rsidTr="002C0C21">
        <w:trPr>
          <w:trHeight w:val="340"/>
        </w:trPr>
        <w:tc>
          <w:tcPr>
            <w:tcW w:w="7786" w:type="dxa"/>
            <w:vAlign w:val="center"/>
          </w:tcPr>
          <w:p w14:paraId="382743D6" w14:textId="35386C7F" w:rsidR="002C0C21" w:rsidRPr="002C0C21" w:rsidRDefault="00BB01B7" w:rsidP="002C0C21">
            <w:pPr>
              <w:rPr>
                <w:szCs w:val="22"/>
              </w:rPr>
            </w:pPr>
            <w:r>
              <w:rPr>
                <w:szCs w:val="22"/>
              </w:rPr>
              <w:t>Strong knowledge of financial controls, audit, compliance and accounting standards</w:t>
            </w:r>
          </w:p>
        </w:tc>
        <w:tc>
          <w:tcPr>
            <w:tcW w:w="1320" w:type="dxa"/>
            <w:shd w:val="clear" w:color="auto" w:fill="FFFFFF" w:themeFill="background1"/>
            <w:vAlign w:val="center"/>
          </w:tcPr>
          <w:p w14:paraId="556248E0" w14:textId="37392270" w:rsidR="002C0C21" w:rsidRPr="002C0C21" w:rsidRDefault="00751896" w:rsidP="002C0C21">
            <w:pPr>
              <w:jc w:val="center"/>
              <w:rPr>
                <w:b/>
                <w:szCs w:val="22"/>
              </w:rPr>
            </w:pPr>
            <w:r>
              <w:rPr>
                <w:b/>
                <w:szCs w:val="22"/>
              </w:rPr>
              <w:br/>
              <w:t>Y</w:t>
            </w:r>
          </w:p>
        </w:tc>
        <w:tc>
          <w:tcPr>
            <w:tcW w:w="1276" w:type="dxa"/>
            <w:shd w:val="clear" w:color="auto" w:fill="FFFFFF" w:themeFill="background1"/>
            <w:vAlign w:val="center"/>
          </w:tcPr>
          <w:p w14:paraId="3692A067" w14:textId="77777777" w:rsidR="002C0C21" w:rsidRPr="002C0C21" w:rsidRDefault="002C0C21" w:rsidP="002C0C21">
            <w:pPr>
              <w:jc w:val="center"/>
              <w:rPr>
                <w:szCs w:val="22"/>
              </w:rPr>
            </w:pPr>
          </w:p>
        </w:tc>
      </w:tr>
      <w:tr w:rsidR="002C0C21" w:rsidRPr="00176D32" w14:paraId="53DAA275" w14:textId="77777777" w:rsidTr="002C0C21">
        <w:trPr>
          <w:trHeight w:val="340"/>
        </w:trPr>
        <w:tc>
          <w:tcPr>
            <w:tcW w:w="7786" w:type="dxa"/>
            <w:vAlign w:val="center"/>
          </w:tcPr>
          <w:p w14:paraId="1F0B8AD1" w14:textId="16A11693" w:rsidR="002C0C21" w:rsidRPr="002C0C21" w:rsidRDefault="00751896" w:rsidP="002C0C21">
            <w:pPr>
              <w:rPr>
                <w:szCs w:val="22"/>
              </w:rPr>
            </w:pPr>
            <w:r>
              <w:rPr>
                <w:szCs w:val="22"/>
              </w:rPr>
              <w:t>Experience producing statutory accounts and management accounts</w:t>
            </w:r>
          </w:p>
        </w:tc>
        <w:tc>
          <w:tcPr>
            <w:tcW w:w="1320" w:type="dxa"/>
            <w:shd w:val="clear" w:color="auto" w:fill="FFFFFF" w:themeFill="background1"/>
            <w:vAlign w:val="center"/>
          </w:tcPr>
          <w:p w14:paraId="18D9375D" w14:textId="25EAF33D" w:rsidR="002C0C21" w:rsidRPr="002C0C21" w:rsidRDefault="00751896" w:rsidP="002C0C21">
            <w:pPr>
              <w:jc w:val="center"/>
              <w:rPr>
                <w:b/>
                <w:szCs w:val="22"/>
              </w:rPr>
            </w:pPr>
            <w:r>
              <w:rPr>
                <w:b/>
                <w:szCs w:val="22"/>
              </w:rPr>
              <w:t>Y</w:t>
            </w:r>
          </w:p>
        </w:tc>
        <w:tc>
          <w:tcPr>
            <w:tcW w:w="1276" w:type="dxa"/>
            <w:shd w:val="clear" w:color="auto" w:fill="FFFFFF" w:themeFill="background1"/>
            <w:vAlign w:val="center"/>
          </w:tcPr>
          <w:p w14:paraId="602DB08B" w14:textId="77777777" w:rsidR="002C0C21" w:rsidRPr="002C0C21" w:rsidRDefault="002C0C21" w:rsidP="002C0C21">
            <w:pPr>
              <w:jc w:val="center"/>
              <w:rPr>
                <w:szCs w:val="22"/>
              </w:rPr>
            </w:pPr>
          </w:p>
        </w:tc>
      </w:tr>
      <w:tr w:rsidR="0028597F" w:rsidRPr="00176D32" w14:paraId="66E392CF" w14:textId="77777777" w:rsidTr="002C0C21">
        <w:trPr>
          <w:trHeight w:val="340"/>
        </w:trPr>
        <w:tc>
          <w:tcPr>
            <w:tcW w:w="7786" w:type="dxa"/>
            <w:vAlign w:val="center"/>
          </w:tcPr>
          <w:p w14:paraId="3E23C7FC" w14:textId="315DB74C" w:rsidR="0028597F" w:rsidRDefault="0028597F" w:rsidP="002C0C21">
            <w:pPr>
              <w:rPr>
                <w:szCs w:val="22"/>
              </w:rPr>
            </w:pPr>
            <w:r>
              <w:rPr>
                <w:szCs w:val="22"/>
              </w:rPr>
              <w:t>Experience leading external audit processes</w:t>
            </w:r>
          </w:p>
        </w:tc>
        <w:tc>
          <w:tcPr>
            <w:tcW w:w="1320" w:type="dxa"/>
            <w:shd w:val="clear" w:color="auto" w:fill="FFFFFF" w:themeFill="background1"/>
            <w:vAlign w:val="center"/>
          </w:tcPr>
          <w:p w14:paraId="7DBBDCB2" w14:textId="734D9DFF" w:rsidR="0028597F" w:rsidRDefault="0028597F" w:rsidP="002C0C21">
            <w:pPr>
              <w:jc w:val="center"/>
              <w:rPr>
                <w:b/>
                <w:szCs w:val="22"/>
              </w:rPr>
            </w:pPr>
            <w:r>
              <w:rPr>
                <w:b/>
                <w:szCs w:val="22"/>
              </w:rPr>
              <w:t>Y</w:t>
            </w:r>
          </w:p>
        </w:tc>
        <w:tc>
          <w:tcPr>
            <w:tcW w:w="1276" w:type="dxa"/>
            <w:shd w:val="clear" w:color="auto" w:fill="FFFFFF" w:themeFill="background1"/>
            <w:vAlign w:val="center"/>
          </w:tcPr>
          <w:p w14:paraId="2B0E83D0" w14:textId="77777777" w:rsidR="0028597F" w:rsidRPr="002C0C21" w:rsidRDefault="0028597F" w:rsidP="002C0C21">
            <w:pPr>
              <w:jc w:val="center"/>
              <w:rPr>
                <w:szCs w:val="22"/>
              </w:rPr>
            </w:pPr>
          </w:p>
        </w:tc>
      </w:tr>
      <w:tr w:rsidR="002C0C21" w:rsidRPr="00176D32" w14:paraId="7DD27233" w14:textId="77777777" w:rsidTr="002C0C21">
        <w:trPr>
          <w:trHeight w:val="340"/>
        </w:trPr>
        <w:tc>
          <w:tcPr>
            <w:tcW w:w="7786" w:type="dxa"/>
            <w:vAlign w:val="center"/>
          </w:tcPr>
          <w:p w14:paraId="059733CE" w14:textId="5BA13959" w:rsidR="002C0C21" w:rsidRPr="002C0C21" w:rsidRDefault="00751896" w:rsidP="002C0C21">
            <w:pPr>
              <w:rPr>
                <w:szCs w:val="22"/>
              </w:rPr>
            </w:pPr>
            <w:r>
              <w:rPr>
                <w:szCs w:val="22"/>
              </w:rPr>
              <w:t>Experience working directly with senior leaders</w:t>
            </w:r>
          </w:p>
        </w:tc>
        <w:tc>
          <w:tcPr>
            <w:tcW w:w="1320" w:type="dxa"/>
            <w:shd w:val="clear" w:color="auto" w:fill="FFFFFF" w:themeFill="background1"/>
            <w:vAlign w:val="center"/>
          </w:tcPr>
          <w:p w14:paraId="14AB1C63" w14:textId="418228C0" w:rsidR="002C0C21" w:rsidRPr="002C0C21" w:rsidRDefault="00751896" w:rsidP="002C0C21">
            <w:pPr>
              <w:jc w:val="center"/>
              <w:rPr>
                <w:b/>
                <w:szCs w:val="22"/>
              </w:rPr>
            </w:pPr>
            <w:r>
              <w:rPr>
                <w:b/>
                <w:szCs w:val="22"/>
              </w:rPr>
              <w:t>Y</w:t>
            </w:r>
          </w:p>
        </w:tc>
        <w:tc>
          <w:tcPr>
            <w:tcW w:w="1276" w:type="dxa"/>
            <w:shd w:val="clear" w:color="auto" w:fill="FFFFFF" w:themeFill="background1"/>
            <w:vAlign w:val="center"/>
          </w:tcPr>
          <w:p w14:paraId="036CBE70" w14:textId="77777777" w:rsidR="002C0C21" w:rsidRPr="002C0C21" w:rsidRDefault="002C0C21" w:rsidP="002C0C21">
            <w:pPr>
              <w:jc w:val="center"/>
              <w:rPr>
                <w:szCs w:val="22"/>
              </w:rPr>
            </w:pPr>
          </w:p>
        </w:tc>
      </w:tr>
      <w:tr w:rsidR="002F191C" w:rsidRPr="00176D32" w14:paraId="1C9F749E" w14:textId="77777777" w:rsidTr="002C0C21">
        <w:trPr>
          <w:trHeight w:val="340"/>
        </w:trPr>
        <w:tc>
          <w:tcPr>
            <w:tcW w:w="7786" w:type="dxa"/>
            <w:vAlign w:val="center"/>
          </w:tcPr>
          <w:p w14:paraId="1F0D6E91" w14:textId="2257F1D6" w:rsidR="002F191C" w:rsidRDefault="002F191C" w:rsidP="002C0C21">
            <w:pPr>
              <w:rPr>
                <w:szCs w:val="22"/>
              </w:rPr>
            </w:pPr>
            <w:r>
              <w:rPr>
                <w:szCs w:val="22"/>
              </w:rPr>
              <w:t>Experience with the FE or other public sector organisations</w:t>
            </w:r>
          </w:p>
        </w:tc>
        <w:tc>
          <w:tcPr>
            <w:tcW w:w="1320" w:type="dxa"/>
            <w:shd w:val="clear" w:color="auto" w:fill="FFFFFF" w:themeFill="background1"/>
            <w:vAlign w:val="center"/>
          </w:tcPr>
          <w:p w14:paraId="61577742" w14:textId="77777777" w:rsidR="002F191C" w:rsidRDefault="002F191C" w:rsidP="002C0C21">
            <w:pPr>
              <w:jc w:val="center"/>
              <w:rPr>
                <w:b/>
                <w:szCs w:val="22"/>
              </w:rPr>
            </w:pPr>
          </w:p>
        </w:tc>
        <w:tc>
          <w:tcPr>
            <w:tcW w:w="1276" w:type="dxa"/>
            <w:shd w:val="clear" w:color="auto" w:fill="FFFFFF" w:themeFill="background1"/>
            <w:vAlign w:val="center"/>
          </w:tcPr>
          <w:p w14:paraId="7386FCDC" w14:textId="22E563E7" w:rsidR="002F191C" w:rsidRPr="002C0C21" w:rsidRDefault="002F191C" w:rsidP="002C0C21">
            <w:pPr>
              <w:jc w:val="center"/>
              <w:rPr>
                <w:szCs w:val="22"/>
              </w:rPr>
            </w:pPr>
            <w:r>
              <w:rPr>
                <w:szCs w:val="22"/>
              </w:rPr>
              <w:t>Y</w:t>
            </w:r>
          </w:p>
        </w:tc>
      </w:tr>
      <w:tr w:rsidR="002F191C" w:rsidRPr="00176D32" w14:paraId="0DF9E014" w14:textId="77777777" w:rsidTr="002C0C21">
        <w:trPr>
          <w:trHeight w:val="340"/>
        </w:trPr>
        <w:tc>
          <w:tcPr>
            <w:tcW w:w="7786" w:type="dxa"/>
            <w:vAlign w:val="center"/>
          </w:tcPr>
          <w:p w14:paraId="0418B04A" w14:textId="7EB46D6C" w:rsidR="002F191C" w:rsidRDefault="003E01A4" w:rsidP="002C0C21">
            <w:pPr>
              <w:rPr>
                <w:szCs w:val="22"/>
              </w:rPr>
            </w:pPr>
            <w:r>
              <w:rPr>
                <w:szCs w:val="22"/>
              </w:rPr>
              <w:t>Experience of treasury management and cashflow forecasting</w:t>
            </w:r>
          </w:p>
        </w:tc>
        <w:tc>
          <w:tcPr>
            <w:tcW w:w="1320" w:type="dxa"/>
            <w:shd w:val="clear" w:color="auto" w:fill="FFFFFF" w:themeFill="background1"/>
            <w:vAlign w:val="center"/>
          </w:tcPr>
          <w:p w14:paraId="422FB437" w14:textId="2385C292" w:rsidR="002F191C" w:rsidRDefault="003E01A4" w:rsidP="002C0C21">
            <w:pPr>
              <w:jc w:val="center"/>
              <w:rPr>
                <w:b/>
                <w:szCs w:val="22"/>
              </w:rPr>
            </w:pPr>
            <w:r>
              <w:rPr>
                <w:b/>
                <w:szCs w:val="22"/>
              </w:rPr>
              <w:t>Y</w:t>
            </w:r>
          </w:p>
        </w:tc>
        <w:tc>
          <w:tcPr>
            <w:tcW w:w="1276" w:type="dxa"/>
            <w:shd w:val="clear" w:color="auto" w:fill="FFFFFF" w:themeFill="background1"/>
            <w:vAlign w:val="center"/>
          </w:tcPr>
          <w:p w14:paraId="3B2177B3" w14:textId="4D0DBFD9" w:rsidR="002F191C" w:rsidRPr="002C0C21" w:rsidRDefault="002F191C" w:rsidP="002C0C21">
            <w:pPr>
              <w:jc w:val="center"/>
              <w:rPr>
                <w:szCs w:val="22"/>
              </w:rPr>
            </w:pPr>
          </w:p>
        </w:tc>
      </w:tr>
      <w:tr w:rsidR="002F191C" w:rsidRPr="00176D32" w14:paraId="1DED4E8C" w14:textId="77777777" w:rsidTr="002C0C21">
        <w:trPr>
          <w:trHeight w:val="340"/>
        </w:trPr>
        <w:tc>
          <w:tcPr>
            <w:tcW w:w="7786" w:type="dxa"/>
            <w:vAlign w:val="center"/>
          </w:tcPr>
          <w:p w14:paraId="524835CF" w14:textId="5EECB065" w:rsidR="002F191C" w:rsidRDefault="003E01A4" w:rsidP="002C0C21">
            <w:pPr>
              <w:rPr>
                <w:szCs w:val="22"/>
              </w:rPr>
            </w:pPr>
            <w:r>
              <w:rPr>
                <w:szCs w:val="22"/>
              </w:rPr>
              <w:t xml:space="preserve">Knowledge of </w:t>
            </w:r>
            <w:r w:rsidR="00ED0EE4">
              <w:rPr>
                <w:szCs w:val="22"/>
              </w:rPr>
              <w:t>government and grant funding and regulatory frameworks</w:t>
            </w:r>
          </w:p>
        </w:tc>
        <w:tc>
          <w:tcPr>
            <w:tcW w:w="1320" w:type="dxa"/>
            <w:shd w:val="clear" w:color="auto" w:fill="FFFFFF" w:themeFill="background1"/>
            <w:vAlign w:val="center"/>
          </w:tcPr>
          <w:p w14:paraId="37452B21" w14:textId="77777777" w:rsidR="002F191C" w:rsidRDefault="002F191C" w:rsidP="002C0C21">
            <w:pPr>
              <w:jc w:val="center"/>
              <w:rPr>
                <w:b/>
                <w:szCs w:val="22"/>
              </w:rPr>
            </w:pPr>
          </w:p>
        </w:tc>
        <w:tc>
          <w:tcPr>
            <w:tcW w:w="1276" w:type="dxa"/>
            <w:shd w:val="clear" w:color="auto" w:fill="FFFFFF" w:themeFill="background1"/>
            <w:vAlign w:val="center"/>
          </w:tcPr>
          <w:p w14:paraId="73945E29" w14:textId="3937F479" w:rsidR="002F191C" w:rsidRPr="002C0C21" w:rsidRDefault="00ED0EE4" w:rsidP="002C0C21">
            <w:pPr>
              <w:jc w:val="center"/>
              <w:rPr>
                <w:szCs w:val="22"/>
              </w:rPr>
            </w:pPr>
            <w:r>
              <w:rPr>
                <w:szCs w:val="22"/>
              </w:rPr>
              <w:t>Y</w:t>
            </w:r>
          </w:p>
        </w:tc>
      </w:tr>
      <w:tr w:rsidR="002F191C" w:rsidRPr="00176D32" w14:paraId="6F06528C" w14:textId="77777777" w:rsidTr="002C0C21">
        <w:trPr>
          <w:trHeight w:val="340"/>
        </w:trPr>
        <w:tc>
          <w:tcPr>
            <w:tcW w:w="7786" w:type="dxa"/>
            <w:vAlign w:val="center"/>
          </w:tcPr>
          <w:p w14:paraId="271E547A" w14:textId="4CCC89C4" w:rsidR="002F191C" w:rsidRDefault="00D03D04" w:rsidP="002C0C21">
            <w:pPr>
              <w:rPr>
                <w:szCs w:val="22"/>
              </w:rPr>
            </w:pPr>
            <w:r>
              <w:rPr>
                <w:szCs w:val="22"/>
              </w:rPr>
              <w:t>Systems implementation and project management experience</w:t>
            </w:r>
          </w:p>
        </w:tc>
        <w:tc>
          <w:tcPr>
            <w:tcW w:w="1320" w:type="dxa"/>
            <w:shd w:val="clear" w:color="auto" w:fill="FFFFFF" w:themeFill="background1"/>
            <w:vAlign w:val="center"/>
          </w:tcPr>
          <w:p w14:paraId="519BA316" w14:textId="77777777" w:rsidR="002F191C" w:rsidRDefault="002F191C" w:rsidP="002C0C21">
            <w:pPr>
              <w:jc w:val="center"/>
              <w:rPr>
                <w:b/>
                <w:szCs w:val="22"/>
              </w:rPr>
            </w:pPr>
          </w:p>
        </w:tc>
        <w:tc>
          <w:tcPr>
            <w:tcW w:w="1276" w:type="dxa"/>
            <w:shd w:val="clear" w:color="auto" w:fill="FFFFFF" w:themeFill="background1"/>
            <w:vAlign w:val="center"/>
          </w:tcPr>
          <w:p w14:paraId="5ACC69DE" w14:textId="5DCDF92C" w:rsidR="002F191C" w:rsidRPr="002C0C21" w:rsidRDefault="00D03D04" w:rsidP="002C0C21">
            <w:pPr>
              <w:jc w:val="center"/>
              <w:rPr>
                <w:szCs w:val="22"/>
              </w:rPr>
            </w:pPr>
            <w:r>
              <w:rPr>
                <w:szCs w:val="22"/>
              </w:rPr>
              <w:t>Y</w:t>
            </w:r>
          </w:p>
        </w:tc>
      </w:tr>
      <w:tr w:rsidR="002C0C21" w:rsidRPr="00176D32" w14:paraId="4042B148" w14:textId="77777777" w:rsidTr="002C0C21">
        <w:trPr>
          <w:trHeight w:val="340"/>
        </w:trPr>
        <w:tc>
          <w:tcPr>
            <w:tcW w:w="7786" w:type="dxa"/>
            <w:vAlign w:val="center"/>
          </w:tcPr>
          <w:p w14:paraId="0D74127B" w14:textId="77777777" w:rsidR="002C0C21" w:rsidRPr="002C0C21" w:rsidRDefault="002C0C21" w:rsidP="002C0C21">
            <w:pPr>
              <w:rPr>
                <w:szCs w:val="22"/>
              </w:rPr>
            </w:pPr>
          </w:p>
        </w:tc>
        <w:tc>
          <w:tcPr>
            <w:tcW w:w="1320" w:type="dxa"/>
            <w:shd w:val="clear" w:color="auto" w:fill="FFFFFF" w:themeFill="background1"/>
            <w:vAlign w:val="center"/>
          </w:tcPr>
          <w:p w14:paraId="38F5A737" w14:textId="77777777" w:rsidR="002C0C21" w:rsidRPr="002C0C21" w:rsidRDefault="002C0C21" w:rsidP="002C0C21">
            <w:pPr>
              <w:jc w:val="center"/>
              <w:rPr>
                <w:b/>
                <w:szCs w:val="22"/>
              </w:rPr>
            </w:pPr>
          </w:p>
        </w:tc>
        <w:tc>
          <w:tcPr>
            <w:tcW w:w="1276" w:type="dxa"/>
            <w:shd w:val="clear" w:color="auto" w:fill="FFFFFF" w:themeFill="background1"/>
            <w:vAlign w:val="center"/>
          </w:tcPr>
          <w:p w14:paraId="431CBB1A" w14:textId="77777777" w:rsidR="002C0C21" w:rsidRPr="002C0C21" w:rsidRDefault="002C0C21" w:rsidP="002C0C21">
            <w:pPr>
              <w:jc w:val="center"/>
              <w:rPr>
                <w:szCs w:val="22"/>
              </w:rPr>
            </w:pPr>
          </w:p>
        </w:tc>
      </w:tr>
      <w:tr w:rsidR="002C0C21" w:rsidRPr="00176D32" w14:paraId="45BB3323" w14:textId="77777777" w:rsidTr="000114F7">
        <w:trPr>
          <w:trHeight w:val="340"/>
        </w:trPr>
        <w:tc>
          <w:tcPr>
            <w:tcW w:w="7786" w:type="dxa"/>
            <w:shd w:val="clear" w:color="auto" w:fill="76BE8D"/>
            <w:vAlign w:val="center"/>
          </w:tcPr>
          <w:p w14:paraId="61DBAEF6" w14:textId="6BB4468B" w:rsidR="002C0C21" w:rsidRPr="002C0C21" w:rsidRDefault="00394916" w:rsidP="002C0C21">
            <w:pPr>
              <w:rPr>
                <w:b/>
                <w:bCs w:val="0"/>
                <w:color w:val="264653"/>
                <w:szCs w:val="22"/>
              </w:rPr>
            </w:pPr>
            <w:r>
              <w:rPr>
                <w:b/>
                <w:bCs w:val="0"/>
                <w:color w:val="264653"/>
                <w:szCs w:val="22"/>
              </w:rPr>
              <w:t>Other requirement</w:t>
            </w:r>
          </w:p>
        </w:tc>
        <w:tc>
          <w:tcPr>
            <w:tcW w:w="1320" w:type="dxa"/>
            <w:shd w:val="clear" w:color="auto" w:fill="76BE8D"/>
            <w:vAlign w:val="center"/>
          </w:tcPr>
          <w:p w14:paraId="43D405C8" w14:textId="3E8E45F9" w:rsidR="002C0C21" w:rsidRPr="002C0C21" w:rsidRDefault="002C0C21" w:rsidP="002C0C21">
            <w:pPr>
              <w:jc w:val="center"/>
              <w:rPr>
                <w:b/>
                <w:bCs w:val="0"/>
                <w:color w:val="264653"/>
                <w:szCs w:val="22"/>
              </w:rPr>
            </w:pPr>
            <w:r w:rsidRPr="002C0C21">
              <w:rPr>
                <w:b/>
                <w:bCs w:val="0"/>
                <w:color w:val="264653"/>
                <w:szCs w:val="22"/>
              </w:rPr>
              <w:t>Essential</w:t>
            </w:r>
          </w:p>
        </w:tc>
        <w:tc>
          <w:tcPr>
            <w:tcW w:w="1276" w:type="dxa"/>
            <w:shd w:val="clear" w:color="auto" w:fill="76BE8D"/>
            <w:vAlign w:val="center"/>
          </w:tcPr>
          <w:p w14:paraId="3552D4D1" w14:textId="731F27A9" w:rsidR="002C0C21" w:rsidRPr="002C0C21" w:rsidRDefault="002C0C21" w:rsidP="002C0C21">
            <w:pPr>
              <w:jc w:val="center"/>
              <w:rPr>
                <w:b/>
                <w:bCs w:val="0"/>
                <w:color w:val="264653"/>
                <w:szCs w:val="22"/>
              </w:rPr>
            </w:pPr>
            <w:r w:rsidRPr="002C0C21">
              <w:rPr>
                <w:b/>
                <w:bCs w:val="0"/>
                <w:color w:val="264653"/>
                <w:szCs w:val="22"/>
              </w:rPr>
              <w:t>Desirable</w:t>
            </w:r>
          </w:p>
        </w:tc>
      </w:tr>
      <w:tr w:rsidR="002C0C21" w:rsidRPr="00176D32" w14:paraId="43240552" w14:textId="77777777" w:rsidTr="002C0C21">
        <w:trPr>
          <w:trHeight w:val="340"/>
        </w:trPr>
        <w:tc>
          <w:tcPr>
            <w:tcW w:w="7786" w:type="dxa"/>
            <w:vAlign w:val="center"/>
          </w:tcPr>
          <w:p w14:paraId="39A59E0E" w14:textId="08178D3E" w:rsidR="002C0C21" w:rsidRPr="002C0C21" w:rsidRDefault="00394916" w:rsidP="002C0C21">
            <w:pPr>
              <w:rPr>
                <w:szCs w:val="22"/>
              </w:rPr>
            </w:pPr>
            <w:r>
              <w:rPr>
                <w:szCs w:val="22"/>
              </w:rPr>
              <w:t>Commitment to College values and safeguarding</w:t>
            </w:r>
          </w:p>
        </w:tc>
        <w:tc>
          <w:tcPr>
            <w:tcW w:w="1320" w:type="dxa"/>
            <w:shd w:val="clear" w:color="auto" w:fill="FFFFFF" w:themeFill="background1"/>
            <w:vAlign w:val="center"/>
          </w:tcPr>
          <w:p w14:paraId="21AD5ED9" w14:textId="6F06BC3B" w:rsidR="002C0C21" w:rsidRPr="002C0C21" w:rsidRDefault="00394916" w:rsidP="002C0C21">
            <w:pPr>
              <w:jc w:val="center"/>
              <w:rPr>
                <w:szCs w:val="22"/>
              </w:rPr>
            </w:pPr>
            <w:r>
              <w:rPr>
                <w:szCs w:val="22"/>
              </w:rPr>
              <w:t>Y</w:t>
            </w:r>
          </w:p>
        </w:tc>
        <w:tc>
          <w:tcPr>
            <w:tcW w:w="1276" w:type="dxa"/>
            <w:shd w:val="clear" w:color="auto" w:fill="FFFFFF" w:themeFill="background1"/>
            <w:vAlign w:val="center"/>
          </w:tcPr>
          <w:p w14:paraId="131C638E" w14:textId="77777777" w:rsidR="002C0C21" w:rsidRPr="002C0C21" w:rsidRDefault="002C0C21" w:rsidP="002C0C21">
            <w:pPr>
              <w:jc w:val="center"/>
              <w:rPr>
                <w:szCs w:val="22"/>
              </w:rPr>
            </w:pPr>
          </w:p>
        </w:tc>
      </w:tr>
      <w:tr w:rsidR="002C0C21" w:rsidRPr="00176D32" w14:paraId="58899397" w14:textId="77777777" w:rsidTr="002C0C21">
        <w:trPr>
          <w:trHeight w:val="340"/>
        </w:trPr>
        <w:tc>
          <w:tcPr>
            <w:tcW w:w="7786" w:type="dxa"/>
            <w:vAlign w:val="center"/>
          </w:tcPr>
          <w:p w14:paraId="57ECE03F" w14:textId="52DA79A8" w:rsidR="002C0C21" w:rsidRPr="002C0C21" w:rsidRDefault="00394916" w:rsidP="002C0C21">
            <w:pPr>
              <w:rPr>
                <w:szCs w:val="22"/>
              </w:rPr>
            </w:pPr>
            <w:r>
              <w:rPr>
                <w:szCs w:val="22"/>
              </w:rPr>
              <w:t>Ability to work flexibly, including occasional out-of-hours responsibilities</w:t>
            </w:r>
          </w:p>
        </w:tc>
        <w:tc>
          <w:tcPr>
            <w:tcW w:w="1320" w:type="dxa"/>
            <w:shd w:val="clear" w:color="auto" w:fill="FFFFFF" w:themeFill="background1"/>
            <w:vAlign w:val="center"/>
          </w:tcPr>
          <w:p w14:paraId="3563B956" w14:textId="70701120" w:rsidR="002C0C21" w:rsidRPr="002C0C21" w:rsidRDefault="00394916" w:rsidP="002C0C21">
            <w:pPr>
              <w:jc w:val="center"/>
              <w:rPr>
                <w:szCs w:val="22"/>
              </w:rPr>
            </w:pPr>
            <w:r>
              <w:rPr>
                <w:szCs w:val="22"/>
              </w:rPr>
              <w:t>Y</w:t>
            </w:r>
          </w:p>
        </w:tc>
        <w:tc>
          <w:tcPr>
            <w:tcW w:w="1276" w:type="dxa"/>
            <w:shd w:val="clear" w:color="auto" w:fill="FFFFFF" w:themeFill="background1"/>
            <w:vAlign w:val="center"/>
          </w:tcPr>
          <w:p w14:paraId="4DC9FA06" w14:textId="77777777" w:rsidR="002C0C21" w:rsidRPr="002C0C21" w:rsidRDefault="002C0C21" w:rsidP="002C0C21">
            <w:pPr>
              <w:jc w:val="center"/>
              <w:rPr>
                <w:szCs w:val="22"/>
              </w:rPr>
            </w:pPr>
          </w:p>
        </w:tc>
      </w:tr>
      <w:tr w:rsidR="002C0C21" w:rsidRPr="00176D32" w14:paraId="08B63289" w14:textId="77777777" w:rsidTr="002C0C21">
        <w:trPr>
          <w:trHeight w:val="340"/>
        </w:trPr>
        <w:tc>
          <w:tcPr>
            <w:tcW w:w="7786" w:type="dxa"/>
            <w:vAlign w:val="center"/>
          </w:tcPr>
          <w:p w14:paraId="30EFF8C6" w14:textId="1F4A5C61" w:rsidR="002C0C21" w:rsidRPr="002C0C21" w:rsidRDefault="00394916" w:rsidP="002C0C21">
            <w:pPr>
              <w:rPr>
                <w:szCs w:val="22"/>
              </w:rPr>
            </w:pPr>
            <w:r>
              <w:rPr>
                <w:szCs w:val="22"/>
              </w:rPr>
              <w:t>Ability to travel between College sites</w:t>
            </w:r>
          </w:p>
        </w:tc>
        <w:tc>
          <w:tcPr>
            <w:tcW w:w="1320" w:type="dxa"/>
            <w:shd w:val="clear" w:color="auto" w:fill="FFFFFF" w:themeFill="background1"/>
            <w:vAlign w:val="center"/>
          </w:tcPr>
          <w:p w14:paraId="01279382" w14:textId="164DF5D5" w:rsidR="002C0C21" w:rsidRPr="002C0C21" w:rsidRDefault="00394916" w:rsidP="002C0C21">
            <w:pPr>
              <w:jc w:val="center"/>
              <w:rPr>
                <w:szCs w:val="22"/>
              </w:rPr>
            </w:pPr>
            <w:r>
              <w:rPr>
                <w:szCs w:val="22"/>
              </w:rPr>
              <w:t>Y</w:t>
            </w:r>
          </w:p>
        </w:tc>
        <w:tc>
          <w:tcPr>
            <w:tcW w:w="1276" w:type="dxa"/>
            <w:shd w:val="clear" w:color="auto" w:fill="FFFFFF" w:themeFill="background1"/>
            <w:vAlign w:val="center"/>
          </w:tcPr>
          <w:p w14:paraId="665291F4" w14:textId="77777777" w:rsidR="002C0C21" w:rsidRPr="002C0C21" w:rsidRDefault="002C0C21" w:rsidP="002C0C21">
            <w:pPr>
              <w:jc w:val="center"/>
              <w:rPr>
                <w:szCs w:val="22"/>
              </w:rPr>
            </w:pPr>
          </w:p>
        </w:tc>
      </w:tr>
      <w:tr w:rsidR="00394916" w:rsidRPr="00176D32" w14:paraId="06BB9A5A" w14:textId="77777777" w:rsidTr="002C0C21">
        <w:trPr>
          <w:trHeight w:val="340"/>
        </w:trPr>
        <w:tc>
          <w:tcPr>
            <w:tcW w:w="7786" w:type="dxa"/>
            <w:vAlign w:val="center"/>
          </w:tcPr>
          <w:p w14:paraId="50BD5822" w14:textId="5DCF7806" w:rsidR="00394916" w:rsidRPr="002C0C21" w:rsidRDefault="00394916" w:rsidP="00394916">
            <w:pPr>
              <w:rPr>
                <w:szCs w:val="22"/>
              </w:rPr>
            </w:pPr>
            <w:r w:rsidRPr="002C0C21">
              <w:rPr>
                <w:bCs w:val="0"/>
                <w:szCs w:val="22"/>
              </w:rPr>
              <w:t>Full UK Driving Licence with Business Insurance</w:t>
            </w:r>
          </w:p>
        </w:tc>
        <w:tc>
          <w:tcPr>
            <w:tcW w:w="1320" w:type="dxa"/>
            <w:shd w:val="clear" w:color="auto" w:fill="FFFFFF" w:themeFill="background1"/>
            <w:vAlign w:val="center"/>
          </w:tcPr>
          <w:p w14:paraId="0AEAEA32" w14:textId="47DCB3EF" w:rsidR="00394916" w:rsidRPr="002C0C21" w:rsidRDefault="00394916" w:rsidP="00394916">
            <w:pPr>
              <w:jc w:val="center"/>
              <w:rPr>
                <w:b/>
                <w:szCs w:val="22"/>
              </w:rPr>
            </w:pPr>
            <w:r>
              <w:rPr>
                <w:b/>
                <w:szCs w:val="22"/>
              </w:rPr>
              <w:t>Y</w:t>
            </w:r>
          </w:p>
        </w:tc>
        <w:tc>
          <w:tcPr>
            <w:tcW w:w="1276" w:type="dxa"/>
            <w:shd w:val="clear" w:color="auto" w:fill="FFFFFF" w:themeFill="background1"/>
            <w:vAlign w:val="center"/>
          </w:tcPr>
          <w:p w14:paraId="71272B78" w14:textId="77777777" w:rsidR="00394916" w:rsidRPr="002C0C21" w:rsidRDefault="00394916" w:rsidP="00394916">
            <w:pPr>
              <w:jc w:val="center"/>
              <w:rPr>
                <w:szCs w:val="22"/>
              </w:rPr>
            </w:pPr>
          </w:p>
        </w:tc>
      </w:tr>
      <w:tr w:rsidR="00394916" w:rsidRPr="00176D32" w14:paraId="55CD073C" w14:textId="77777777" w:rsidTr="002C0C21">
        <w:trPr>
          <w:trHeight w:val="340"/>
        </w:trPr>
        <w:tc>
          <w:tcPr>
            <w:tcW w:w="7786" w:type="dxa"/>
            <w:vAlign w:val="center"/>
          </w:tcPr>
          <w:p w14:paraId="661D16A1" w14:textId="77777777" w:rsidR="00394916" w:rsidRPr="002C0C21" w:rsidRDefault="00394916" w:rsidP="00394916">
            <w:pPr>
              <w:rPr>
                <w:szCs w:val="22"/>
              </w:rPr>
            </w:pPr>
          </w:p>
        </w:tc>
        <w:tc>
          <w:tcPr>
            <w:tcW w:w="1320" w:type="dxa"/>
            <w:shd w:val="clear" w:color="auto" w:fill="FFFFFF" w:themeFill="background1"/>
            <w:vAlign w:val="center"/>
          </w:tcPr>
          <w:p w14:paraId="04FA1794" w14:textId="77777777" w:rsidR="00394916" w:rsidRPr="002C0C21" w:rsidRDefault="00394916" w:rsidP="00394916">
            <w:pPr>
              <w:jc w:val="center"/>
              <w:rPr>
                <w:b/>
                <w:szCs w:val="22"/>
              </w:rPr>
            </w:pPr>
          </w:p>
        </w:tc>
        <w:tc>
          <w:tcPr>
            <w:tcW w:w="1276" w:type="dxa"/>
            <w:shd w:val="clear" w:color="auto" w:fill="FFFFFF" w:themeFill="background1"/>
            <w:vAlign w:val="center"/>
          </w:tcPr>
          <w:p w14:paraId="09672A43" w14:textId="77777777" w:rsidR="00394916" w:rsidRPr="002C0C21" w:rsidRDefault="00394916" w:rsidP="00394916">
            <w:pPr>
              <w:jc w:val="center"/>
              <w:rPr>
                <w:szCs w:val="22"/>
              </w:rPr>
            </w:pPr>
          </w:p>
        </w:tc>
      </w:tr>
      <w:tr w:rsidR="00394916" w:rsidRPr="00176D32" w14:paraId="327188DC" w14:textId="77777777" w:rsidTr="002C0C21">
        <w:trPr>
          <w:trHeight w:val="340"/>
        </w:trPr>
        <w:tc>
          <w:tcPr>
            <w:tcW w:w="7786" w:type="dxa"/>
            <w:vAlign w:val="center"/>
          </w:tcPr>
          <w:p w14:paraId="359B59CC" w14:textId="77777777" w:rsidR="00394916" w:rsidRPr="002C0C21" w:rsidRDefault="00394916" w:rsidP="00394916">
            <w:pPr>
              <w:rPr>
                <w:szCs w:val="22"/>
              </w:rPr>
            </w:pPr>
          </w:p>
        </w:tc>
        <w:tc>
          <w:tcPr>
            <w:tcW w:w="1320" w:type="dxa"/>
            <w:shd w:val="clear" w:color="auto" w:fill="FFFFFF" w:themeFill="background1"/>
            <w:vAlign w:val="center"/>
          </w:tcPr>
          <w:p w14:paraId="23D0A826" w14:textId="77777777" w:rsidR="00394916" w:rsidRPr="002C0C21" w:rsidRDefault="00394916" w:rsidP="00394916">
            <w:pPr>
              <w:jc w:val="center"/>
              <w:rPr>
                <w:b/>
                <w:szCs w:val="22"/>
              </w:rPr>
            </w:pPr>
          </w:p>
        </w:tc>
        <w:tc>
          <w:tcPr>
            <w:tcW w:w="1276" w:type="dxa"/>
            <w:shd w:val="clear" w:color="auto" w:fill="FFFFFF" w:themeFill="background1"/>
            <w:vAlign w:val="center"/>
          </w:tcPr>
          <w:p w14:paraId="16CF86C2" w14:textId="77777777" w:rsidR="00394916" w:rsidRPr="002C0C21" w:rsidRDefault="00394916" w:rsidP="00394916">
            <w:pPr>
              <w:jc w:val="center"/>
              <w:rPr>
                <w:szCs w:val="22"/>
              </w:rPr>
            </w:pPr>
          </w:p>
        </w:tc>
      </w:tr>
    </w:tbl>
    <w:p w14:paraId="6A76A7B9" w14:textId="01456DE7" w:rsidR="2E4C1BAD" w:rsidRPr="00176D32" w:rsidRDefault="2E4C1BAD" w:rsidP="2E4C1BAD">
      <w:pPr>
        <w:rPr>
          <w:lang w:eastAsia="en-GB"/>
        </w:rPr>
      </w:pPr>
    </w:p>
    <w:sectPr w:rsidR="2E4C1BAD" w:rsidRPr="00176D32" w:rsidSect="002C0C21">
      <w:footerReference w:type="default" r:id="rId11"/>
      <w:headerReference w:type="first" r:id="rId12"/>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57F35" w14:textId="77777777" w:rsidR="00E82029" w:rsidRDefault="00E82029" w:rsidP="00A714D5">
      <w:r>
        <w:separator/>
      </w:r>
    </w:p>
  </w:endnote>
  <w:endnote w:type="continuationSeparator" w:id="0">
    <w:p w14:paraId="77B72C15" w14:textId="77777777" w:rsidR="00E82029" w:rsidRDefault="00E82029" w:rsidP="00A71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4CB7" w14:textId="2D52F06C" w:rsidR="00A714D5" w:rsidRPr="00AC1450" w:rsidRDefault="00A714D5" w:rsidP="00571204">
    <w:pPr>
      <w:pStyle w:val="Footer"/>
      <w:jc w:val="right"/>
      <w:rPr>
        <w:rFonts w:asciiTheme="minorHAnsi" w:hAnsiTheme="minorHAnsi" w:cstheme="minorHAnsi"/>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CB12E" w14:textId="77777777" w:rsidR="00E82029" w:rsidRDefault="00E82029" w:rsidP="00A714D5">
      <w:r>
        <w:separator/>
      </w:r>
    </w:p>
  </w:footnote>
  <w:footnote w:type="continuationSeparator" w:id="0">
    <w:p w14:paraId="199F4E47" w14:textId="77777777" w:rsidR="00E82029" w:rsidRDefault="00E82029" w:rsidP="00A71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16C2" w14:textId="77777777" w:rsidR="002C0C21" w:rsidRDefault="002C0C21" w:rsidP="002C0C21">
    <w:pPr>
      <w:pStyle w:val="Header"/>
      <w:tabs>
        <w:tab w:val="clear" w:pos="4513"/>
        <w:tab w:val="clear" w:pos="9026"/>
        <w:tab w:val="left" w:pos="8550"/>
      </w:tabs>
    </w:pPr>
    <w:r>
      <w:rPr>
        <w:noProof/>
      </w:rPr>
      <w:drawing>
        <wp:anchor distT="0" distB="0" distL="114300" distR="114300" simplePos="0" relativeHeight="251659264" behindDoc="0" locked="0" layoutInCell="1" allowOverlap="1" wp14:anchorId="11D16938" wp14:editId="29BE3242">
          <wp:simplePos x="0" y="0"/>
          <wp:positionH relativeFrom="margin">
            <wp:align>right</wp:align>
          </wp:positionH>
          <wp:positionV relativeFrom="paragraph">
            <wp:posOffset>-183515</wp:posOffset>
          </wp:positionV>
          <wp:extent cx="1408430" cy="694690"/>
          <wp:effectExtent l="0" t="0" r="127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430" cy="694690"/>
                  </a:xfrm>
                  <a:prstGeom prst="rect">
                    <a:avLst/>
                  </a:prstGeom>
                  <a:noFill/>
                </pic:spPr>
              </pic:pic>
            </a:graphicData>
          </a:graphic>
        </wp:anchor>
      </w:drawing>
    </w:r>
    <w:r>
      <w:t>Coastland College</w:t>
    </w:r>
  </w:p>
  <w:p w14:paraId="1804F901" w14:textId="77777777" w:rsidR="002C0C21" w:rsidRDefault="002C0C21" w:rsidP="002C0C21">
    <w:pPr>
      <w:pStyle w:val="Header"/>
      <w:tabs>
        <w:tab w:val="clear" w:pos="4513"/>
        <w:tab w:val="clear" w:pos="9026"/>
        <w:tab w:val="left" w:pos="8550"/>
      </w:tabs>
    </w:pPr>
    <w:r>
      <w:t>Job Description and Person Specification</w:t>
    </w:r>
  </w:p>
  <w:p w14:paraId="140853F1" w14:textId="77777777" w:rsidR="002C0C21" w:rsidRDefault="002C0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AC7"/>
    <w:multiLevelType w:val="hybridMultilevel"/>
    <w:tmpl w:val="2574343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484A74"/>
    <w:multiLevelType w:val="hybridMultilevel"/>
    <w:tmpl w:val="BB262B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39363D"/>
    <w:multiLevelType w:val="multilevel"/>
    <w:tmpl w:val="0B5A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E2140"/>
    <w:multiLevelType w:val="hybridMultilevel"/>
    <w:tmpl w:val="015ED36C"/>
    <w:lvl w:ilvl="0" w:tplc="4B86A756">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D4D5D"/>
    <w:multiLevelType w:val="multilevel"/>
    <w:tmpl w:val="6A8C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9F5C12"/>
    <w:multiLevelType w:val="hybridMultilevel"/>
    <w:tmpl w:val="27762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4556ED"/>
    <w:multiLevelType w:val="hybridMultilevel"/>
    <w:tmpl w:val="8EDC08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4FD6765"/>
    <w:multiLevelType w:val="hybridMultilevel"/>
    <w:tmpl w:val="7E9E0AB8"/>
    <w:lvl w:ilvl="0" w:tplc="B9C8D83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BB6D9F"/>
    <w:multiLevelType w:val="hybridMultilevel"/>
    <w:tmpl w:val="0BA63A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CE6CF2"/>
    <w:multiLevelType w:val="hybridMultilevel"/>
    <w:tmpl w:val="C13E1F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9574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9F71EA"/>
    <w:multiLevelType w:val="hybridMultilevel"/>
    <w:tmpl w:val="C7CA1EF2"/>
    <w:lvl w:ilvl="0" w:tplc="5EF0B618">
      <w:start w:val="1"/>
      <w:numFmt w:val="bullet"/>
      <w:lvlText w:val=""/>
      <w:lvlJc w:val="left"/>
      <w:pPr>
        <w:ind w:left="8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2C347D"/>
    <w:multiLevelType w:val="multilevel"/>
    <w:tmpl w:val="A2B0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BC5C27"/>
    <w:multiLevelType w:val="multilevel"/>
    <w:tmpl w:val="4168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CA07E5"/>
    <w:multiLevelType w:val="hybridMultilevel"/>
    <w:tmpl w:val="8EF833B8"/>
    <w:lvl w:ilvl="0" w:tplc="C582878C">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E6392"/>
    <w:multiLevelType w:val="hybridMultilevel"/>
    <w:tmpl w:val="E90ADF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0DA51E3"/>
    <w:multiLevelType w:val="hybridMultilevel"/>
    <w:tmpl w:val="709EF3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FF00E3"/>
    <w:multiLevelType w:val="hybridMultilevel"/>
    <w:tmpl w:val="449C5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FF1BBE"/>
    <w:multiLevelType w:val="hybridMultilevel"/>
    <w:tmpl w:val="209201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DE5C7E"/>
    <w:multiLevelType w:val="hybridMultilevel"/>
    <w:tmpl w:val="31A4CA7E"/>
    <w:lvl w:ilvl="0" w:tplc="08090001">
      <w:start w:val="1"/>
      <w:numFmt w:val="bullet"/>
      <w:lvlText w:val=""/>
      <w:lvlJc w:val="left"/>
      <w:pPr>
        <w:tabs>
          <w:tab w:val="num" w:pos="727"/>
        </w:tabs>
        <w:ind w:left="7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35685F"/>
    <w:multiLevelType w:val="multilevel"/>
    <w:tmpl w:val="B3A2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9E28DF"/>
    <w:multiLevelType w:val="hybridMultilevel"/>
    <w:tmpl w:val="7BD634D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62758B"/>
    <w:multiLevelType w:val="hybridMultilevel"/>
    <w:tmpl w:val="46EAF1E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4A53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49821B2"/>
    <w:multiLevelType w:val="multilevel"/>
    <w:tmpl w:val="CB5E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014511"/>
    <w:multiLevelType w:val="hybridMultilevel"/>
    <w:tmpl w:val="7F0A1F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A8E48EF"/>
    <w:multiLevelType w:val="hybridMultilevel"/>
    <w:tmpl w:val="6A943AF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150322"/>
    <w:multiLevelType w:val="hybridMultilevel"/>
    <w:tmpl w:val="D83AE82A"/>
    <w:lvl w:ilvl="0" w:tplc="5EF0B618">
      <w:start w:val="1"/>
      <w:numFmt w:val="bullet"/>
      <w:lvlText w:val=""/>
      <w:lvlJc w:val="left"/>
      <w:pPr>
        <w:ind w:left="8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015631"/>
    <w:multiLevelType w:val="multilevel"/>
    <w:tmpl w:val="DE18B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C702AE"/>
    <w:multiLevelType w:val="hybridMultilevel"/>
    <w:tmpl w:val="11D0C0D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971A8F"/>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31" w15:restartNumberingAfterBreak="0">
    <w:nsid w:val="647A7586"/>
    <w:multiLevelType w:val="hybridMultilevel"/>
    <w:tmpl w:val="E6FE37EA"/>
    <w:lvl w:ilvl="0" w:tplc="08090001">
      <w:start w:val="1"/>
      <w:numFmt w:val="bullet"/>
      <w:lvlText w:val=""/>
      <w:lvlJc w:val="left"/>
      <w:pPr>
        <w:ind w:left="802" w:hanging="360"/>
      </w:pPr>
      <w:rPr>
        <w:rFonts w:ascii="Symbol" w:hAnsi="Symbol" w:hint="default"/>
      </w:rPr>
    </w:lvl>
    <w:lvl w:ilvl="1" w:tplc="08090003" w:tentative="1">
      <w:start w:val="1"/>
      <w:numFmt w:val="bullet"/>
      <w:lvlText w:val="o"/>
      <w:lvlJc w:val="left"/>
      <w:pPr>
        <w:ind w:left="1522" w:hanging="360"/>
      </w:pPr>
      <w:rPr>
        <w:rFonts w:ascii="Courier New" w:hAnsi="Courier New" w:cs="Courier New" w:hint="default"/>
      </w:rPr>
    </w:lvl>
    <w:lvl w:ilvl="2" w:tplc="08090005" w:tentative="1">
      <w:start w:val="1"/>
      <w:numFmt w:val="bullet"/>
      <w:lvlText w:val=""/>
      <w:lvlJc w:val="left"/>
      <w:pPr>
        <w:ind w:left="2242" w:hanging="360"/>
      </w:pPr>
      <w:rPr>
        <w:rFonts w:ascii="Wingdings" w:hAnsi="Wingdings" w:hint="default"/>
      </w:rPr>
    </w:lvl>
    <w:lvl w:ilvl="3" w:tplc="08090001" w:tentative="1">
      <w:start w:val="1"/>
      <w:numFmt w:val="bullet"/>
      <w:lvlText w:val=""/>
      <w:lvlJc w:val="left"/>
      <w:pPr>
        <w:ind w:left="2962" w:hanging="360"/>
      </w:pPr>
      <w:rPr>
        <w:rFonts w:ascii="Symbol" w:hAnsi="Symbol" w:hint="default"/>
      </w:rPr>
    </w:lvl>
    <w:lvl w:ilvl="4" w:tplc="08090003" w:tentative="1">
      <w:start w:val="1"/>
      <w:numFmt w:val="bullet"/>
      <w:lvlText w:val="o"/>
      <w:lvlJc w:val="left"/>
      <w:pPr>
        <w:ind w:left="3682" w:hanging="360"/>
      </w:pPr>
      <w:rPr>
        <w:rFonts w:ascii="Courier New" w:hAnsi="Courier New" w:cs="Courier New" w:hint="default"/>
      </w:rPr>
    </w:lvl>
    <w:lvl w:ilvl="5" w:tplc="08090005" w:tentative="1">
      <w:start w:val="1"/>
      <w:numFmt w:val="bullet"/>
      <w:lvlText w:val=""/>
      <w:lvlJc w:val="left"/>
      <w:pPr>
        <w:ind w:left="4402" w:hanging="360"/>
      </w:pPr>
      <w:rPr>
        <w:rFonts w:ascii="Wingdings" w:hAnsi="Wingdings" w:hint="default"/>
      </w:rPr>
    </w:lvl>
    <w:lvl w:ilvl="6" w:tplc="08090001" w:tentative="1">
      <w:start w:val="1"/>
      <w:numFmt w:val="bullet"/>
      <w:lvlText w:val=""/>
      <w:lvlJc w:val="left"/>
      <w:pPr>
        <w:ind w:left="5122" w:hanging="360"/>
      </w:pPr>
      <w:rPr>
        <w:rFonts w:ascii="Symbol" w:hAnsi="Symbol" w:hint="default"/>
      </w:rPr>
    </w:lvl>
    <w:lvl w:ilvl="7" w:tplc="08090003" w:tentative="1">
      <w:start w:val="1"/>
      <w:numFmt w:val="bullet"/>
      <w:lvlText w:val="o"/>
      <w:lvlJc w:val="left"/>
      <w:pPr>
        <w:ind w:left="5842" w:hanging="360"/>
      </w:pPr>
      <w:rPr>
        <w:rFonts w:ascii="Courier New" w:hAnsi="Courier New" w:cs="Courier New" w:hint="default"/>
      </w:rPr>
    </w:lvl>
    <w:lvl w:ilvl="8" w:tplc="08090005" w:tentative="1">
      <w:start w:val="1"/>
      <w:numFmt w:val="bullet"/>
      <w:lvlText w:val=""/>
      <w:lvlJc w:val="left"/>
      <w:pPr>
        <w:ind w:left="6562" w:hanging="360"/>
      </w:pPr>
      <w:rPr>
        <w:rFonts w:ascii="Wingdings" w:hAnsi="Wingdings" w:hint="default"/>
      </w:rPr>
    </w:lvl>
  </w:abstractNum>
  <w:abstractNum w:abstractNumId="32" w15:restartNumberingAfterBreak="0">
    <w:nsid w:val="655835D8"/>
    <w:multiLevelType w:val="multilevel"/>
    <w:tmpl w:val="96FA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B76688"/>
    <w:multiLevelType w:val="hybridMultilevel"/>
    <w:tmpl w:val="93CA2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3F58D0"/>
    <w:multiLevelType w:val="hybridMultilevel"/>
    <w:tmpl w:val="E6D41A7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891A39"/>
    <w:multiLevelType w:val="hybridMultilevel"/>
    <w:tmpl w:val="80AE088C"/>
    <w:lvl w:ilvl="0" w:tplc="57329206">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A263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C61B01"/>
    <w:multiLevelType w:val="hybridMultilevel"/>
    <w:tmpl w:val="683C62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96280D"/>
    <w:multiLevelType w:val="hybridMultilevel"/>
    <w:tmpl w:val="4E323190"/>
    <w:lvl w:ilvl="0" w:tplc="5EF0B618">
      <w:start w:val="1"/>
      <w:numFmt w:val="bullet"/>
      <w:lvlText w:val=""/>
      <w:lvlJc w:val="left"/>
      <w:pPr>
        <w:ind w:left="8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CA1D34"/>
    <w:multiLevelType w:val="hybridMultilevel"/>
    <w:tmpl w:val="192E4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1B286E"/>
    <w:multiLevelType w:val="hybridMultilevel"/>
    <w:tmpl w:val="9FB45C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265345"/>
    <w:multiLevelType w:val="hybridMultilevel"/>
    <w:tmpl w:val="6D50FBD4"/>
    <w:lvl w:ilvl="0" w:tplc="08090009">
      <w:start w:val="1"/>
      <w:numFmt w:val="bullet"/>
      <w:lvlText w:val=""/>
      <w:lvlJc w:val="left"/>
      <w:pPr>
        <w:tabs>
          <w:tab w:val="num" w:pos="727"/>
        </w:tabs>
        <w:ind w:left="7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07173017">
    <w:abstractNumId w:val="0"/>
  </w:num>
  <w:num w:numId="2" w16cid:durableId="1152215182">
    <w:abstractNumId w:val="36"/>
  </w:num>
  <w:num w:numId="3" w16cid:durableId="1276516953">
    <w:abstractNumId w:val="30"/>
  </w:num>
  <w:num w:numId="4" w16cid:durableId="1321428239">
    <w:abstractNumId w:val="23"/>
  </w:num>
  <w:num w:numId="5" w16cid:durableId="287397491">
    <w:abstractNumId w:val="10"/>
  </w:num>
  <w:num w:numId="6" w16cid:durableId="1816681017">
    <w:abstractNumId w:val="8"/>
  </w:num>
  <w:num w:numId="7" w16cid:durableId="2114199674">
    <w:abstractNumId w:val="19"/>
  </w:num>
  <w:num w:numId="8" w16cid:durableId="370572831">
    <w:abstractNumId w:val="9"/>
  </w:num>
  <w:num w:numId="9" w16cid:durableId="1169254444">
    <w:abstractNumId w:val="1"/>
  </w:num>
  <w:num w:numId="10" w16cid:durableId="979967885">
    <w:abstractNumId w:val="6"/>
  </w:num>
  <w:num w:numId="11" w16cid:durableId="1739205948">
    <w:abstractNumId w:val="25"/>
  </w:num>
  <w:num w:numId="12" w16cid:durableId="930088325">
    <w:abstractNumId w:val="15"/>
  </w:num>
  <w:num w:numId="13" w16cid:durableId="1467620922">
    <w:abstractNumId w:val="37"/>
  </w:num>
  <w:num w:numId="14" w16cid:durableId="2047632149">
    <w:abstractNumId w:val="16"/>
  </w:num>
  <w:num w:numId="15" w16cid:durableId="1279289187">
    <w:abstractNumId w:val="19"/>
  </w:num>
  <w:num w:numId="16" w16cid:durableId="83307504">
    <w:abstractNumId w:val="17"/>
  </w:num>
  <w:num w:numId="17" w16cid:durableId="1618097380">
    <w:abstractNumId w:val="33"/>
  </w:num>
  <w:num w:numId="18" w16cid:durableId="924341573">
    <w:abstractNumId w:val="22"/>
  </w:num>
  <w:num w:numId="19" w16cid:durableId="1191801893">
    <w:abstractNumId w:val="26"/>
  </w:num>
  <w:num w:numId="20" w16cid:durableId="1004938650">
    <w:abstractNumId w:val="34"/>
  </w:num>
  <w:num w:numId="21" w16cid:durableId="1940335788">
    <w:abstractNumId w:val="41"/>
  </w:num>
  <w:num w:numId="22" w16cid:durableId="893388988">
    <w:abstractNumId w:val="29"/>
  </w:num>
  <w:num w:numId="23" w16cid:durableId="1462574857">
    <w:abstractNumId w:val="21"/>
  </w:num>
  <w:num w:numId="24" w16cid:durableId="1546677062">
    <w:abstractNumId w:val="18"/>
  </w:num>
  <w:num w:numId="25" w16cid:durableId="674843619">
    <w:abstractNumId w:val="5"/>
  </w:num>
  <w:num w:numId="26" w16cid:durableId="886450202">
    <w:abstractNumId w:val="40"/>
  </w:num>
  <w:num w:numId="27" w16cid:durableId="1547062546">
    <w:abstractNumId w:val="31"/>
  </w:num>
  <w:num w:numId="28" w16cid:durableId="2098554465">
    <w:abstractNumId w:val="11"/>
  </w:num>
  <w:num w:numId="29" w16cid:durableId="1448502712">
    <w:abstractNumId w:val="27"/>
  </w:num>
  <w:num w:numId="30" w16cid:durableId="1003897531">
    <w:abstractNumId w:val="38"/>
  </w:num>
  <w:num w:numId="31" w16cid:durableId="1847552507">
    <w:abstractNumId w:val="7"/>
  </w:num>
  <w:num w:numId="32" w16cid:durableId="723214944">
    <w:abstractNumId w:val="3"/>
  </w:num>
  <w:num w:numId="33" w16cid:durableId="1116096555">
    <w:abstractNumId w:val="14"/>
  </w:num>
  <w:num w:numId="34" w16cid:durableId="1640652704">
    <w:abstractNumId w:val="35"/>
  </w:num>
  <w:num w:numId="35" w16cid:durableId="725377553">
    <w:abstractNumId w:val="39"/>
  </w:num>
  <w:num w:numId="36" w16cid:durableId="1459060685">
    <w:abstractNumId w:val="12"/>
  </w:num>
  <w:num w:numId="37" w16cid:durableId="1827865184">
    <w:abstractNumId w:val="13"/>
  </w:num>
  <w:num w:numId="38" w16cid:durableId="244530402">
    <w:abstractNumId w:val="24"/>
  </w:num>
  <w:num w:numId="39" w16cid:durableId="1781757804">
    <w:abstractNumId w:val="28"/>
  </w:num>
  <w:num w:numId="40" w16cid:durableId="1475215726">
    <w:abstractNumId w:val="20"/>
  </w:num>
  <w:num w:numId="41" w16cid:durableId="1125392888">
    <w:abstractNumId w:val="4"/>
  </w:num>
  <w:num w:numId="42" w16cid:durableId="75634082">
    <w:abstractNumId w:val="32"/>
  </w:num>
  <w:num w:numId="43" w16cid:durableId="142620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0DD"/>
    <w:rsid w:val="000043B9"/>
    <w:rsid w:val="000114F7"/>
    <w:rsid w:val="0001507D"/>
    <w:rsid w:val="0002502C"/>
    <w:rsid w:val="000272D4"/>
    <w:rsid w:val="00040267"/>
    <w:rsid w:val="000405D8"/>
    <w:rsid w:val="00071021"/>
    <w:rsid w:val="000824A8"/>
    <w:rsid w:val="00084D30"/>
    <w:rsid w:val="00085702"/>
    <w:rsid w:val="00093B7D"/>
    <w:rsid w:val="000941F1"/>
    <w:rsid w:val="00097993"/>
    <w:rsid w:val="000A3253"/>
    <w:rsid w:val="000A4065"/>
    <w:rsid w:val="000B613B"/>
    <w:rsid w:val="000C01C8"/>
    <w:rsid w:val="000F391B"/>
    <w:rsid w:val="001042D1"/>
    <w:rsid w:val="0011059B"/>
    <w:rsid w:val="00131E18"/>
    <w:rsid w:val="00133AA7"/>
    <w:rsid w:val="00143A59"/>
    <w:rsid w:val="0014733D"/>
    <w:rsid w:val="00151143"/>
    <w:rsid w:val="00154F48"/>
    <w:rsid w:val="00155ABA"/>
    <w:rsid w:val="00160B2E"/>
    <w:rsid w:val="00165223"/>
    <w:rsid w:val="001676C5"/>
    <w:rsid w:val="00176D32"/>
    <w:rsid w:val="00181A0E"/>
    <w:rsid w:val="001A11F5"/>
    <w:rsid w:val="001C2689"/>
    <w:rsid w:val="001C51F7"/>
    <w:rsid w:val="001D2ECC"/>
    <w:rsid w:val="001D3121"/>
    <w:rsid w:val="00211F71"/>
    <w:rsid w:val="0024372A"/>
    <w:rsid w:val="0025041F"/>
    <w:rsid w:val="002504F0"/>
    <w:rsid w:val="00253919"/>
    <w:rsid w:val="00262914"/>
    <w:rsid w:val="00264F54"/>
    <w:rsid w:val="002749AA"/>
    <w:rsid w:val="00276515"/>
    <w:rsid w:val="0028597F"/>
    <w:rsid w:val="002C0C21"/>
    <w:rsid w:val="002D03B3"/>
    <w:rsid w:val="002D057A"/>
    <w:rsid w:val="002D17D1"/>
    <w:rsid w:val="002E6D6A"/>
    <w:rsid w:val="002F191C"/>
    <w:rsid w:val="00322303"/>
    <w:rsid w:val="00336BB5"/>
    <w:rsid w:val="00340300"/>
    <w:rsid w:val="00340610"/>
    <w:rsid w:val="0034156A"/>
    <w:rsid w:val="003474FD"/>
    <w:rsid w:val="00352519"/>
    <w:rsid w:val="00354AB0"/>
    <w:rsid w:val="00356637"/>
    <w:rsid w:val="00374CA3"/>
    <w:rsid w:val="00394916"/>
    <w:rsid w:val="003A6515"/>
    <w:rsid w:val="003B4533"/>
    <w:rsid w:val="003C2D64"/>
    <w:rsid w:val="003C3610"/>
    <w:rsid w:val="003C3D98"/>
    <w:rsid w:val="003D221C"/>
    <w:rsid w:val="003D70A7"/>
    <w:rsid w:val="003E01A4"/>
    <w:rsid w:val="003F7C6A"/>
    <w:rsid w:val="004140A5"/>
    <w:rsid w:val="00416CFE"/>
    <w:rsid w:val="0042010B"/>
    <w:rsid w:val="0045760F"/>
    <w:rsid w:val="00471A8E"/>
    <w:rsid w:val="0047391E"/>
    <w:rsid w:val="00477DB9"/>
    <w:rsid w:val="0048580A"/>
    <w:rsid w:val="0049198E"/>
    <w:rsid w:val="004A41B5"/>
    <w:rsid w:val="004A6C60"/>
    <w:rsid w:val="004B270E"/>
    <w:rsid w:val="004C40B6"/>
    <w:rsid w:val="005252F2"/>
    <w:rsid w:val="00554B0A"/>
    <w:rsid w:val="00571204"/>
    <w:rsid w:val="005749F1"/>
    <w:rsid w:val="0059425F"/>
    <w:rsid w:val="00597289"/>
    <w:rsid w:val="00597DF5"/>
    <w:rsid w:val="005B18E6"/>
    <w:rsid w:val="005B73B0"/>
    <w:rsid w:val="005B7DE1"/>
    <w:rsid w:val="005C381A"/>
    <w:rsid w:val="005C7544"/>
    <w:rsid w:val="005D1AC7"/>
    <w:rsid w:val="005E18C0"/>
    <w:rsid w:val="005F79BC"/>
    <w:rsid w:val="006103D1"/>
    <w:rsid w:val="00615993"/>
    <w:rsid w:val="00615A85"/>
    <w:rsid w:val="006325A4"/>
    <w:rsid w:val="006339F5"/>
    <w:rsid w:val="0066557A"/>
    <w:rsid w:val="0067715B"/>
    <w:rsid w:val="00680066"/>
    <w:rsid w:val="00687614"/>
    <w:rsid w:val="006A303A"/>
    <w:rsid w:val="006B34F8"/>
    <w:rsid w:val="006B691C"/>
    <w:rsid w:val="006B7209"/>
    <w:rsid w:val="006C7926"/>
    <w:rsid w:val="006D0A43"/>
    <w:rsid w:val="006E31C4"/>
    <w:rsid w:val="006E3267"/>
    <w:rsid w:val="00702DDD"/>
    <w:rsid w:val="00710267"/>
    <w:rsid w:val="007104BA"/>
    <w:rsid w:val="00730737"/>
    <w:rsid w:val="0073118F"/>
    <w:rsid w:val="00744E59"/>
    <w:rsid w:val="00751780"/>
    <w:rsid w:val="00751896"/>
    <w:rsid w:val="00772C1C"/>
    <w:rsid w:val="00775066"/>
    <w:rsid w:val="007B352B"/>
    <w:rsid w:val="007B48FD"/>
    <w:rsid w:val="007B4DB2"/>
    <w:rsid w:val="007B5218"/>
    <w:rsid w:val="007C3E30"/>
    <w:rsid w:val="007E1C67"/>
    <w:rsid w:val="007E7635"/>
    <w:rsid w:val="007F6438"/>
    <w:rsid w:val="00807BFD"/>
    <w:rsid w:val="008214B8"/>
    <w:rsid w:val="0082767A"/>
    <w:rsid w:val="00833715"/>
    <w:rsid w:val="0084223B"/>
    <w:rsid w:val="00845FA3"/>
    <w:rsid w:val="00851AE0"/>
    <w:rsid w:val="00852C38"/>
    <w:rsid w:val="0087261C"/>
    <w:rsid w:val="00887975"/>
    <w:rsid w:val="00895F95"/>
    <w:rsid w:val="008A4F0A"/>
    <w:rsid w:val="008C36D7"/>
    <w:rsid w:val="008C492D"/>
    <w:rsid w:val="008F62C6"/>
    <w:rsid w:val="00907703"/>
    <w:rsid w:val="00920CE9"/>
    <w:rsid w:val="00921F3D"/>
    <w:rsid w:val="00926011"/>
    <w:rsid w:val="00941439"/>
    <w:rsid w:val="009802A1"/>
    <w:rsid w:val="00985BF8"/>
    <w:rsid w:val="009903EA"/>
    <w:rsid w:val="009B01D0"/>
    <w:rsid w:val="009B0222"/>
    <w:rsid w:val="009B41EB"/>
    <w:rsid w:val="009D336E"/>
    <w:rsid w:val="009D4F5F"/>
    <w:rsid w:val="00A1040D"/>
    <w:rsid w:val="00A11721"/>
    <w:rsid w:val="00A134C2"/>
    <w:rsid w:val="00A17308"/>
    <w:rsid w:val="00A31133"/>
    <w:rsid w:val="00A442BE"/>
    <w:rsid w:val="00A50C2B"/>
    <w:rsid w:val="00A50ECC"/>
    <w:rsid w:val="00A53AD8"/>
    <w:rsid w:val="00A61F2B"/>
    <w:rsid w:val="00A7096B"/>
    <w:rsid w:val="00A714D5"/>
    <w:rsid w:val="00A73746"/>
    <w:rsid w:val="00AA66AB"/>
    <w:rsid w:val="00AC1450"/>
    <w:rsid w:val="00AC2F7C"/>
    <w:rsid w:val="00AC5C1C"/>
    <w:rsid w:val="00AE090A"/>
    <w:rsid w:val="00AE4486"/>
    <w:rsid w:val="00AF1C57"/>
    <w:rsid w:val="00B06074"/>
    <w:rsid w:val="00B106F8"/>
    <w:rsid w:val="00B167D8"/>
    <w:rsid w:val="00B50F81"/>
    <w:rsid w:val="00B66302"/>
    <w:rsid w:val="00B732AD"/>
    <w:rsid w:val="00B742C4"/>
    <w:rsid w:val="00BA48AB"/>
    <w:rsid w:val="00BA51AC"/>
    <w:rsid w:val="00BB01B7"/>
    <w:rsid w:val="00BC0768"/>
    <w:rsid w:val="00BC1852"/>
    <w:rsid w:val="00BD53EC"/>
    <w:rsid w:val="00BF16B1"/>
    <w:rsid w:val="00C0660E"/>
    <w:rsid w:val="00C167AD"/>
    <w:rsid w:val="00C223E5"/>
    <w:rsid w:val="00C37A21"/>
    <w:rsid w:val="00C46210"/>
    <w:rsid w:val="00C50B73"/>
    <w:rsid w:val="00C82C49"/>
    <w:rsid w:val="00C840B1"/>
    <w:rsid w:val="00C903ED"/>
    <w:rsid w:val="00C912B2"/>
    <w:rsid w:val="00C92F08"/>
    <w:rsid w:val="00CB45EA"/>
    <w:rsid w:val="00CC2644"/>
    <w:rsid w:val="00CD1619"/>
    <w:rsid w:val="00CD59D8"/>
    <w:rsid w:val="00D03D04"/>
    <w:rsid w:val="00D05DDD"/>
    <w:rsid w:val="00D5143D"/>
    <w:rsid w:val="00D522FE"/>
    <w:rsid w:val="00D65F9D"/>
    <w:rsid w:val="00D6671A"/>
    <w:rsid w:val="00D90DCC"/>
    <w:rsid w:val="00D914C1"/>
    <w:rsid w:val="00DC3574"/>
    <w:rsid w:val="00DC50DD"/>
    <w:rsid w:val="00DC6980"/>
    <w:rsid w:val="00DD1929"/>
    <w:rsid w:val="00DD7867"/>
    <w:rsid w:val="00DF41AE"/>
    <w:rsid w:val="00E22FB9"/>
    <w:rsid w:val="00E34654"/>
    <w:rsid w:val="00E364B7"/>
    <w:rsid w:val="00E41520"/>
    <w:rsid w:val="00E545C8"/>
    <w:rsid w:val="00E706D6"/>
    <w:rsid w:val="00E81291"/>
    <w:rsid w:val="00E82029"/>
    <w:rsid w:val="00EC306E"/>
    <w:rsid w:val="00ED0EE4"/>
    <w:rsid w:val="00ED125B"/>
    <w:rsid w:val="00ED37AC"/>
    <w:rsid w:val="00ED6AB7"/>
    <w:rsid w:val="00EF3ABC"/>
    <w:rsid w:val="00F13BEF"/>
    <w:rsid w:val="00F17620"/>
    <w:rsid w:val="00F22DFE"/>
    <w:rsid w:val="00F31140"/>
    <w:rsid w:val="00F4519E"/>
    <w:rsid w:val="00F77AED"/>
    <w:rsid w:val="00F8109E"/>
    <w:rsid w:val="00F97755"/>
    <w:rsid w:val="00FA5927"/>
    <w:rsid w:val="00FC77D2"/>
    <w:rsid w:val="00FF7AB6"/>
    <w:rsid w:val="027049A0"/>
    <w:rsid w:val="0293C9CD"/>
    <w:rsid w:val="03589BE2"/>
    <w:rsid w:val="03C03345"/>
    <w:rsid w:val="056DEAB4"/>
    <w:rsid w:val="05BF253D"/>
    <w:rsid w:val="06C4DB47"/>
    <w:rsid w:val="0B3A9FDF"/>
    <w:rsid w:val="0C416F76"/>
    <w:rsid w:val="0CDEBE6F"/>
    <w:rsid w:val="10DAE050"/>
    <w:rsid w:val="133B6CAE"/>
    <w:rsid w:val="139DB08A"/>
    <w:rsid w:val="15310DA8"/>
    <w:rsid w:val="18FD7D4F"/>
    <w:rsid w:val="192CCFC0"/>
    <w:rsid w:val="1B67D63A"/>
    <w:rsid w:val="1D02A408"/>
    <w:rsid w:val="214BAAE3"/>
    <w:rsid w:val="278F208B"/>
    <w:rsid w:val="2D04EA62"/>
    <w:rsid w:val="2E4C1BAD"/>
    <w:rsid w:val="31E21F27"/>
    <w:rsid w:val="34DD88C3"/>
    <w:rsid w:val="3735649B"/>
    <w:rsid w:val="38FDBCD8"/>
    <w:rsid w:val="3A0CF4F2"/>
    <w:rsid w:val="3ABFB570"/>
    <w:rsid w:val="44006471"/>
    <w:rsid w:val="4B18BD2B"/>
    <w:rsid w:val="4CB253B5"/>
    <w:rsid w:val="54685A1A"/>
    <w:rsid w:val="551162EB"/>
    <w:rsid w:val="5578A364"/>
    <w:rsid w:val="55FCD828"/>
    <w:rsid w:val="57FA0730"/>
    <w:rsid w:val="58BD1F00"/>
    <w:rsid w:val="5EA65AA2"/>
    <w:rsid w:val="61024080"/>
    <w:rsid w:val="625230AE"/>
    <w:rsid w:val="63D788D4"/>
    <w:rsid w:val="64EED680"/>
    <w:rsid w:val="67A4024C"/>
    <w:rsid w:val="685AFB8D"/>
    <w:rsid w:val="695AF4EB"/>
    <w:rsid w:val="6A64873E"/>
    <w:rsid w:val="6F240331"/>
    <w:rsid w:val="77228F86"/>
    <w:rsid w:val="788114F9"/>
    <w:rsid w:val="7CB1E9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1CA49"/>
  <w15:chartTrackingRefBased/>
  <w15:docId w15:val="{9D302964-6B14-4701-A371-A2CF6049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59B"/>
    <w:rPr>
      <w:rFonts w:ascii="Arial" w:hAnsi="Arial" w:cs="Arial"/>
      <w:bCs/>
      <w:sz w:val="22"/>
      <w:lang w:val="en-GB" w:eastAsia="en-US"/>
    </w:rPr>
  </w:style>
  <w:style w:type="paragraph" w:styleId="Heading1">
    <w:name w:val="heading 1"/>
    <w:basedOn w:val="Normal"/>
    <w:next w:val="Normal"/>
    <w:qFormat/>
    <w:rsid w:val="0011059B"/>
    <w:pPr>
      <w:keepNext/>
      <w:overflowPunct w:val="0"/>
      <w:autoSpaceDE w:val="0"/>
      <w:autoSpaceDN w:val="0"/>
      <w:adjustRightInd w:val="0"/>
      <w:textAlignment w:val="baseline"/>
      <w:outlineLvl w:val="0"/>
    </w:pPr>
    <w:rPr>
      <w:rFonts w:ascii="Times New Roman" w:hAnsi="Times New Roman" w:cs="Times New Roman"/>
      <w:b/>
      <w:bCs w:val="0"/>
      <w:sz w:val="24"/>
      <w:lang w:val="en-US"/>
    </w:rPr>
  </w:style>
  <w:style w:type="paragraph" w:styleId="Heading2">
    <w:name w:val="heading 2"/>
    <w:basedOn w:val="Normal"/>
    <w:next w:val="Normal"/>
    <w:qFormat/>
    <w:rsid w:val="00730737"/>
    <w:pPr>
      <w:keepNext/>
      <w:spacing w:before="240" w:after="60"/>
      <w:outlineLvl w:val="1"/>
    </w:pPr>
    <w:rPr>
      <w:b/>
      <w:i/>
      <w:iCs/>
      <w:sz w:val="28"/>
      <w:szCs w:val="28"/>
    </w:rPr>
  </w:style>
  <w:style w:type="paragraph" w:styleId="Heading3">
    <w:name w:val="heading 3"/>
    <w:basedOn w:val="Normal"/>
    <w:next w:val="Normal"/>
    <w:qFormat/>
    <w:rsid w:val="0011059B"/>
    <w:pPr>
      <w:keepNext/>
      <w:overflowPunct w:val="0"/>
      <w:autoSpaceDE w:val="0"/>
      <w:autoSpaceDN w:val="0"/>
      <w:adjustRightInd w:val="0"/>
      <w:jc w:val="both"/>
      <w:textAlignment w:val="baseline"/>
      <w:outlineLvl w:val="2"/>
    </w:pPr>
    <w:rPr>
      <w:rFonts w:ascii="Times New Roman" w:hAnsi="Times New Roman" w:cs="Times New Roman"/>
      <w:bCs w:val="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0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059B"/>
    <w:rPr>
      <w:rFonts w:ascii="Tahoma" w:hAnsi="Tahoma" w:cs="Tahoma"/>
      <w:sz w:val="16"/>
      <w:szCs w:val="16"/>
    </w:rPr>
  </w:style>
  <w:style w:type="paragraph" w:styleId="ListParagraph">
    <w:name w:val="List Paragraph"/>
    <w:basedOn w:val="Normal"/>
    <w:uiPriority w:val="34"/>
    <w:qFormat/>
    <w:rsid w:val="008214B8"/>
    <w:pPr>
      <w:ind w:left="720"/>
    </w:pPr>
  </w:style>
  <w:style w:type="paragraph" w:styleId="Header">
    <w:name w:val="header"/>
    <w:basedOn w:val="Normal"/>
    <w:link w:val="HeaderChar"/>
    <w:uiPriority w:val="99"/>
    <w:unhideWhenUsed/>
    <w:rsid w:val="00A714D5"/>
    <w:pPr>
      <w:tabs>
        <w:tab w:val="center" w:pos="4513"/>
        <w:tab w:val="right" w:pos="9026"/>
      </w:tabs>
    </w:pPr>
  </w:style>
  <w:style w:type="character" w:customStyle="1" w:styleId="HeaderChar">
    <w:name w:val="Header Char"/>
    <w:link w:val="Header"/>
    <w:uiPriority w:val="99"/>
    <w:rsid w:val="00A714D5"/>
    <w:rPr>
      <w:rFonts w:ascii="Arial" w:hAnsi="Arial" w:cs="Arial"/>
      <w:bCs/>
      <w:sz w:val="22"/>
      <w:lang w:eastAsia="en-US"/>
    </w:rPr>
  </w:style>
  <w:style w:type="paragraph" w:styleId="Footer">
    <w:name w:val="footer"/>
    <w:basedOn w:val="Normal"/>
    <w:link w:val="FooterChar"/>
    <w:uiPriority w:val="99"/>
    <w:unhideWhenUsed/>
    <w:rsid w:val="00A714D5"/>
    <w:pPr>
      <w:tabs>
        <w:tab w:val="center" w:pos="4513"/>
        <w:tab w:val="right" w:pos="9026"/>
      </w:tabs>
    </w:pPr>
  </w:style>
  <w:style w:type="character" w:customStyle="1" w:styleId="FooterChar">
    <w:name w:val="Footer Char"/>
    <w:link w:val="Footer"/>
    <w:uiPriority w:val="99"/>
    <w:rsid w:val="00A714D5"/>
    <w:rPr>
      <w:rFonts w:ascii="Arial" w:hAnsi="Arial" w:cs="Arial"/>
      <w:bCs/>
      <w:sz w:val="22"/>
      <w:lang w:eastAsia="en-US"/>
    </w:rPr>
  </w:style>
  <w:style w:type="paragraph" w:styleId="NoSpacing">
    <w:name w:val="No Spacing"/>
    <w:uiPriority w:val="1"/>
    <w:qFormat/>
    <w:rsid w:val="00276515"/>
    <w:rPr>
      <w:rFonts w:ascii="Arial" w:hAnsi="Arial" w:cs="Arial"/>
      <w:bCs/>
      <w:sz w:val="22"/>
      <w:lang w:val="en-GB" w:eastAsia="en-US"/>
    </w:rPr>
  </w:style>
  <w:style w:type="paragraph" w:styleId="Title">
    <w:name w:val="Title"/>
    <w:basedOn w:val="Normal"/>
    <w:next w:val="Normal"/>
    <w:link w:val="TitleChar"/>
    <w:uiPriority w:val="10"/>
    <w:qFormat/>
    <w:rsid w:val="00276515"/>
    <w:pPr>
      <w:spacing w:before="240" w:after="60"/>
      <w:jc w:val="center"/>
      <w:outlineLvl w:val="0"/>
    </w:pPr>
    <w:rPr>
      <w:rFonts w:ascii="Calibri Light" w:hAnsi="Calibri Light" w:cs="Times New Roman"/>
      <w:b/>
      <w:kern w:val="28"/>
      <w:sz w:val="32"/>
      <w:szCs w:val="32"/>
    </w:rPr>
  </w:style>
  <w:style w:type="character" w:customStyle="1" w:styleId="TitleChar">
    <w:name w:val="Title Char"/>
    <w:link w:val="Title"/>
    <w:uiPriority w:val="10"/>
    <w:rsid w:val="00276515"/>
    <w:rPr>
      <w:rFonts w:ascii="Calibri Light" w:eastAsia="Times New Roman" w:hAnsi="Calibri Light" w:cs="Times New Roman"/>
      <w:b/>
      <w:bCs/>
      <w:kern w:val="28"/>
      <w:sz w:val="32"/>
      <w:szCs w:val="32"/>
      <w:lang w:eastAsia="en-US"/>
    </w:rPr>
  </w:style>
  <w:style w:type="character" w:customStyle="1" w:styleId="CharacterStyle1">
    <w:name w:val="Character Style 1"/>
    <w:uiPriority w:val="99"/>
    <w:rsid w:val="003B4533"/>
    <w:rPr>
      <w:rFonts w:ascii="Verdana" w:hAnsi="Verdana"/>
      <w:sz w:val="24"/>
    </w:rPr>
  </w:style>
  <w:style w:type="paragraph" w:styleId="NormalWeb">
    <w:name w:val="Normal (Web)"/>
    <w:basedOn w:val="Normal"/>
    <w:uiPriority w:val="99"/>
    <w:semiHidden/>
    <w:unhideWhenUsed/>
    <w:rsid w:val="00176D32"/>
    <w:pPr>
      <w:spacing w:before="100" w:beforeAutospacing="1" w:after="100" w:afterAutospacing="1"/>
    </w:pPr>
    <w:rPr>
      <w:rFonts w:ascii="Times New Roman" w:hAnsi="Times New Roman" w:cs="Times New Roman"/>
      <w:bCs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579913">
      <w:bodyDiv w:val="1"/>
      <w:marLeft w:val="0"/>
      <w:marRight w:val="0"/>
      <w:marTop w:val="0"/>
      <w:marBottom w:val="0"/>
      <w:divBdr>
        <w:top w:val="none" w:sz="0" w:space="0" w:color="auto"/>
        <w:left w:val="none" w:sz="0" w:space="0" w:color="auto"/>
        <w:bottom w:val="none" w:sz="0" w:space="0" w:color="auto"/>
        <w:right w:val="none" w:sz="0" w:space="0" w:color="auto"/>
      </w:divBdr>
    </w:div>
    <w:div w:id="998847480">
      <w:bodyDiv w:val="1"/>
      <w:marLeft w:val="0"/>
      <w:marRight w:val="0"/>
      <w:marTop w:val="0"/>
      <w:marBottom w:val="0"/>
      <w:divBdr>
        <w:top w:val="none" w:sz="0" w:space="0" w:color="auto"/>
        <w:left w:val="none" w:sz="0" w:space="0" w:color="auto"/>
        <w:bottom w:val="none" w:sz="0" w:space="0" w:color="auto"/>
        <w:right w:val="none" w:sz="0" w:space="0" w:color="auto"/>
      </w:divBdr>
    </w:div>
    <w:div w:id="100474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B090A27D77D044963352EFFD3E2DC4" ma:contentTypeVersion="8" ma:contentTypeDescription="Create a new document." ma:contentTypeScope="" ma:versionID="a36a33ee4c6eed75102986d8de325674">
  <xsd:schema xmlns:xsd="http://www.w3.org/2001/XMLSchema" xmlns:xs="http://www.w3.org/2001/XMLSchema" xmlns:p="http://schemas.microsoft.com/office/2006/metadata/properties" xmlns:ns2="d8f50ffa-7760-4fe5-9da5-61de41598bf1" xmlns:ns3="6b0200f7-e2f3-4db8-86fc-118583e6159f" targetNamespace="http://schemas.microsoft.com/office/2006/metadata/properties" ma:root="true" ma:fieldsID="691bc58544b6ae33ea17fb466d041a57" ns2:_="" ns3:_="">
    <xsd:import namespace="d8f50ffa-7760-4fe5-9da5-61de41598bf1"/>
    <xsd:import namespace="6b0200f7-e2f3-4db8-86fc-118583e615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50ffa-7760-4fe5-9da5-61de41598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0200f7-e2f3-4db8-86fc-118583e615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b0200f7-e2f3-4db8-86fc-118583e6159f">
      <UserInfo>
        <DisplayName>Ellie Dewland</DisplayName>
        <AccountId>52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45BDA-B16D-4AB2-8D7A-33DDE29DF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50ffa-7760-4fe5-9da5-61de41598bf1"/>
    <ds:schemaRef ds:uri="6b0200f7-e2f3-4db8-86fc-118583e615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EF0CD7-D260-414B-AF1B-32C817FAA2BD}">
  <ds:schemaRefs>
    <ds:schemaRef ds:uri="http://schemas.microsoft.com/office/2006/metadata/properties"/>
    <ds:schemaRef ds:uri="http://schemas.microsoft.com/office/infopath/2007/PartnerControls"/>
    <ds:schemaRef ds:uri="6b0200f7-e2f3-4db8-86fc-118583e6159f"/>
  </ds:schemaRefs>
</ds:datastoreItem>
</file>

<file path=customXml/itemProps3.xml><?xml version="1.0" encoding="utf-8"?>
<ds:datastoreItem xmlns:ds="http://schemas.openxmlformats.org/officeDocument/2006/customXml" ds:itemID="{7CD30F99-3C29-40A9-94F4-78BF1D1FC4E3}">
  <ds:schemaRefs>
    <ds:schemaRef ds:uri="http://schemas.microsoft.com/sharepoint/v3/contenttype/forms"/>
  </ds:schemaRefs>
</ds:datastoreItem>
</file>

<file path=customXml/itemProps4.xml><?xml version="1.0" encoding="utf-8"?>
<ds:datastoreItem xmlns:ds="http://schemas.openxmlformats.org/officeDocument/2006/customXml" ds:itemID="{416FB3DC-84C4-4259-8F01-777764690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1476</Words>
  <Characters>8415</Characters>
  <Application>Microsoft Office Word</Application>
  <DocSecurity>0</DocSecurity>
  <Lines>70</Lines>
  <Paragraphs>19</Paragraphs>
  <ScaleCrop>false</ScaleCrop>
  <Company>East Riding College</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rachel corkish</dc:creator>
  <cp:keywords/>
  <dc:description/>
  <cp:lastModifiedBy>Phil Longdin</cp:lastModifiedBy>
  <cp:revision>27</cp:revision>
  <cp:lastPrinted>2016-09-22T17:01:00Z</cp:lastPrinted>
  <dcterms:created xsi:type="dcterms:W3CDTF">2026-03-09T10:05:00Z</dcterms:created>
  <dcterms:modified xsi:type="dcterms:W3CDTF">2026-05-07T11:31:00Z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0x010100D3B090A27D77D044963352EFFD3E2DC4</vt:lpwstr>
  </property>
  <property fmtid="{D5CDD505-2E9C-101B-9397-08002B2CF9AE}" pid="3" name="MediaServiceImageTags">
    <vt:lpwstr/>
  </property>
</Properties>
</file>