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bookmarkStart w:id="0" w:name="_Hlk213225569"/>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6B703374" w:rsidR="00132E6A" w:rsidRPr="00132E6A" w:rsidRDefault="00132E6A" w:rsidP="00132E6A">
      <w:pPr>
        <w:spacing w:after="0" w:line="240" w:lineRule="auto"/>
        <w:rPr>
          <w:rFonts w:ascii="Arial" w:hAnsi="Arial" w:cs="Arial"/>
        </w:rPr>
      </w:pPr>
      <w:r w:rsidRPr="008841A1">
        <w:rPr>
          <w:rFonts w:ascii="Arial" w:hAnsi="Arial" w:cs="Arial"/>
          <w:b/>
        </w:rPr>
        <w:t>Job title</w:t>
      </w:r>
      <w:r w:rsidRPr="00132E6A">
        <w:rPr>
          <w:rFonts w:ascii="Arial" w:hAnsi="Arial" w:cs="Arial"/>
        </w:rPr>
        <w:t>:</w:t>
      </w:r>
      <w:r w:rsidR="00804397">
        <w:rPr>
          <w:rFonts w:ascii="Arial" w:hAnsi="Arial" w:cs="Arial"/>
        </w:rPr>
        <w:t xml:space="preserve"> </w:t>
      </w:r>
      <w:r w:rsidR="00C71B88">
        <w:rPr>
          <w:rFonts w:ascii="Arial" w:hAnsi="Arial" w:cs="Arial"/>
        </w:rPr>
        <w:t>Community Engagement Officer</w:t>
      </w:r>
      <w:r w:rsidR="00E839BD">
        <w:rPr>
          <w:rFonts w:ascii="Arial" w:hAnsi="Arial" w:cs="Arial"/>
        </w:rPr>
        <w:t xml:space="preserve"> (</w:t>
      </w:r>
      <w:r w:rsidR="00D94897">
        <w:rPr>
          <w:rFonts w:ascii="Arial" w:hAnsi="Arial" w:cs="Arial"/>
        </w:rPr>
        <w:t xml:space="preserve">Past Lives, Future Proofed Project) </w:t>
      </w:r>
    </w:p>
    <w:p w14:paraId="0A41C911" w14:textId="67831B5C"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E53E5C">
        <w:rPr>
          <w:rFonts w:ascii="Arial" w:hAnsi="Arial" w:cs="Arial"/>
        </w:rPr>
        <w:t xml:space="preserve">Legal and Democratic Services / </w:t>
      </w:r>
      <w:r w:rsidR="0060582C">
        <w:rPr>
          <w:rFonts w:ascii="Arial" w:hAnsi="Arial" w:cs="Arial"/>
        </w:rPr>
        <w:t>Archives and Records / Dorset History Centre</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59F84F18"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5455FC">
        <w:rPr>
          <w:rFonts w:ascii="Arial" w:hAnsi="Arial" w:cs="Arial"/>
        </w:rPr>
        <w:t>Principal Archivist</w:t>
      </w:r>
    </w:p>
    <w:p w14:paraId="29A0C639" w14:textId="283EA67F"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D2DD7">
        <w:rPr>
          <w:rFonts w:ascii="Arial" w:hAnsi="Arial" w:cs="Arial"/>
        </w:rPr>
        <w:t>Evaluation and Education Consultants</w:t>
      </w:r>
      <w:r w:rsidR="00E839BD">
        <w:rPr>
          <w:rFonts w:ascii="Arial" w:hAnsi="Arial" w:cs="Arial"/>
        </w:rPr>
        <w:t xml:space="preserve"> and </w:t>
      </w:r>
      <w:r w:rsidR="003E7602">
        <w:rPr>
          <w:rFonts w:ascii="Arial" w:hAnsi="Arial" w:cs="Arial"/>
        </w:rPr>
        <w:t>O</w:t>
      </w:r>
      <w:r w:rsidR="00E839BD">
        <w:rPr>
          <w:rFonts w:ascii="Arial" w:hAnsi="Arial" w:cs="Arial"/>
        </w:rPr>
        <w:t xml:space="preserve">ral </w:t>
      </w:r>
      <w:r w:rsidR="003E7602">
        <w:rPr>
          <w:rFonts w:ascii="Arial" w:hAnsi="Arial" w:cs="Arial"/>
        </w:rPr>
        <w:t>H</w:t>
      </w:r>
      <w:r w:rsidR="00E839BD">
        <w:rPr>
          <w:rFonts w:ascii="Arial" w:hAnsi="Arial" w:cs="Arial"/>
        </w:rPr>
        <w:t>istorian</w:t>
      </w:r>
      <w:r w:rsidR="001B5465">
        <w:rPr>
          <w:rFonts w:ascii="Arial" w:hAnsi="Arial" w:cs="Arial"/>
        </w:rPr>
        <w:t>s</w:t>
      </w:r>
    </w:p>
    <w:p w14:paraId="77F249CA" w14:textId="77777777" w:rsidR="000C134D" w:rsidRDefault="000C134D" w:rsidP="00132E6A">
      <w:pPr>
        <w:spacing w:after="0" w:line="240" w:lineRule="auto"/>
        <w:rPr>
          <w:rFonts w:ascii="Arial" w:hAnsi="Arial" w:cs="Arial"/>
        </w:rPr>
      </w:pPr>
    </w:p>
    <w:p w14:paraId="6AAF88DC" w14:textId="35A223A8" w:rsidR="000C134D" w:rsidRPr="000F28C1" w:rsidRDefault="0054719E" w:rsidP="000F28C1">
      <w:pPr>
        <w:autoSpaceDE w:val="0"/>
        <w:autoSpaceDN w:val="0"/>
        <w:adjustRightInd w:val="0"/>
        <w:spacing w:after="0" w:line="240" w:lineRule="auto"/>
        <w:rPr>
          <w:rFonts w:ascii="Arial" w:hAnsi="Arial" w:cs="Arial"/>
          <w:bCs/>
        </w:rPr>
      </w:pPr>
      <w:r>
        <w:rPr>
          <w:rFonts w:ascii="Arial" w:hAnsi="Arial" w:cs="Arial"/>
        </w:rPr>
        <w:t xml:space="preserve">This post is part of a project </w:t>
      </w:r>
      <w:r w:rsidR="001140F4" w:rsidRPr="00D011EE">
        <w:rPr>
          <w:rFonts w:ascii="Arial" w:hAnsi="Arial" w:cs="Arial"/>
          <w:b/>
          <w:bCs/>
          <w:i/>
          <w:iCs/>
        </w:rPr>
        <w:t>Past Lives Future Proofed</w:t>
      </w:r>
      <w:r w:rsidR="001140F4">
        <w:rPr>
          <w:rFonts w:ascii="Arial" w:hAnsi="Arial" w:cs="Arial"/>
        </w:rPr>
        <w:t xml:space="preserve"> </w:t>
      </w:r>
      <w:r>
        <w:rPr>
          <w:rFonts w:ascii="Arial" w:hAnsi="Arial" w:cs="Arial"/>
        </w:rPr>
        <w:t xml:space="preserve">funded by </w:t>
      </w:r>
      <w:r w:rsidR="001B5465">
        <w:rPr>
          <w:rFonts w:ascii="Arial" w:hAnsi="Arial" w:cs="Arial"/>
        </w:rPr>
        <w:t xml:space="preserve">the </w:t>
      </w:r>
      <w:r>
        <w:rPr>
          <w:rFonts w:ascii="Arial" w:hAnsi="Arial" w:cs="Arial"/>
        </w:rPr>
        <w:t xml:space="preserve">National Lottery Heritage Fund. </w:t>
      </w:r>
      <w:r w:rsidR="0042062E">
        <w:rPr>
          <w:rFonts w:ascii="Arial" w:hAnsi="Arial" w:cs="Arial"/>
          <w:bCs/>
        </w:rPr>
        <w:t xml:space="preserve">The </w:t>
      </w:r>
      <w:r w:rsidR="00145DD6">
        <w:rPr>
          <w:rFonts w:ascii="Arial" w:hAnsi="Arial" w:cs="Arial"/>
          <w:bCs/>
        </w:rPr>
        <w:t>18-month</w:t>
      </w:r>
      <w:r w:rsidR="000F28C1">
        <w:rPr>
          <w:rFonts w:ascii="Arial" w:hAnsi="Arial" w:cs="Arial"/>
          <w:bCs/>
        </w:rPr>
        <w:t xml:space="preserve"> </w:t>
      </w:r>
      <w:r w:rsidR="0042062E">
        <w:rPr>
          <w:rFonts w:ascii="Arial" w:hAnsi="Arial" w:cs="Arial"/>
          <w:bCs/>
        </w:rPr>
        <w:t xml:space="preserve">Development Phase of the project involves </w:t>
      </w:r>
      <w:r w:rsidR="000F28C1">
        <w:rPr>
          <w:rFonts w:ascii="Arial" w:hAnsi="Arial" w:cs="Arial"/>
          <w:bCs/>
        </w:rPr>
        <w:t xml:space="preserve">piloting, evaluating and refining activities and </w:t>
      </w:r>
      <w:r w:rsidR="002F5A71">
        <w:rPr>
          <w:rFonts w:ascii="Arial" w:hAnsi="Arial" w:cs="Arial"/>
          <w:bCs/>
        </w:rPr>
        <w:t>prepar</w:t>
      </w:r>
      <w:r w:rsidR="000F28C1">
        <w:rPr>
          <w:rFonts w:ascii="Arial" w:hAnsi="Arial" w:cs="Arial"/>
          <w:bCs/>
        </w:rPr>
        <w:t>ing</w:t>
      </w:r>
      <w:r w:rsidR="002F5A71">
        <w:rPr>
          <w:rFonts w:ascii="Arial" w:hAnsi="Arial" w:cs="Arial"/>
          <w:bCs/>
        </w:rPr>
        <w:t xml:space="preserve"> for a </w:t>
      </w:r>
      <w:r w:rsidR="002F5A71" w:rsidRPr="00550E3E">
        <w:rPr>
          <w:rFonts w:ascii="Arial" w:hAnsi="Arial" w:cs="Arial"/>
          <w:bCs/>
        </w:rPr>
        <w:t>Stage 2 submission</w:t>
      </w:r>
      <w:r w:rsidR="000F28C1">
        <w:rPr>
          <w:rFonts w:ascii="Arial" w:hAnsi="Arial" w:cs="Arial"/>
          <w:bCs/>
        </w:rPr>
        <w:t xml:space="preserve"> to NLHF</w:t>
      </w:r>
      <w:r w:rsidR="002F5A71" w:rsidRPr="00550E3E">
        <w:rPr>
          <w:rFonts w:ascii="Arial" w:hAnsi="Arial" w:cs="Arial"/>
          <w:bCs/>
        </w:rPr>
        <w:t>. </w:t>
      </w:r>
    </w:p>
    <w:p w14:paraId="37C45214" w14:textId="77777777" w:rsidR="00132E6A" w:rsidRDefault="00132E6A" w:rsidP="00132E6A">
      <w:pPr>
        <w:spacing w:after="0" w:line="240" w:lineRule="auto"/>
        <w:rPr>
          <w:rFonts w:ascii="Arial" w:hAnsi="Arial" w:cs="Arial"/>
        </w:rPr>
      </w:pPr>
    </w:p>
    <w:p w14:paraId="611F6D23" w14:textId="6DF68711" w:rsidR="00BD558E" w:rsidRDefault="0092232A" w:rsidP="007A70BF">
      <w:pPr>
        <w:spacing w:after="0" w:line="240" w:lineRule="auto"/>
        <w:ind w:left="-284"/>
        <w:rPr>
          <w:rFonts w:ascii="Arial" w:hAnsi="Arial" w:cs="Arial"/>
        </w:rPr>
      </w:pPr>
      <w:r>
        <w:rPr>
          <w:rFonts w:ascii="Arial" w:hAnsi="Arial" w:cs="Arial"/>
          <w:noProof/>
        </w:rPr>
        <w:drawing>
          <wp:inline distT="0" distB="0" distL="0" distR="0" wp14:anchorId="4F35E546" wp14:editId="489F5384">
            <wp:extent cx="5801288" cy="3508744"/>
            <wp:effectExtent l="0" t="0" r="0" b="0"/>
            <wp:docPr id="57464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4577" cy="3522829"/>
                    </a:xfrm>
                    <a:prstGeom prst="rect">
                      <a:avLst/>
                    </a:prstGeom>
                    <a:noFill/>
                  </pic:spPr>
                </pic:pic>
              </a:graphicData>
            </a:graphic>
          </wp:inline>
        </w:drawing>
      </w:r>
    </w:p>
    <w:p w14:paraId="48B8C4BF" w14:textId="534F0C4A" w:rsidR="00E839BD" w:rsidRDefault="00ED6A3B" w:rsidP="00132E6A">
      <w:pPr>
        <w:spacing w:after="0" w:line="240" w:lineRule="auto"/>
        <w:rPr>
          <w:rFonts w:ascii="Arial" w:hAnsi="Arial" w:cs="Arial"/>
        </w:rPr>
      </w:pPr>
      <w:commentRangeStart w:id="1"/>
      <w:commentRangeStart w:id="2"/>
      <w:commentRangeStart w:id="3"/>
      <w:commentRangeStart w:id="4"/>
      <w:commentRangeEnd w:id="1"/>
      <w:r>
        <w:rPr>
          <w:rStyle w:val="CommentReference"/>
          <w:rFonts w:ascii="Arial" w:hAnsi="Arial" w:cs="Arial"/>
          <w:sz w:val="22"/>
          <w:szCs w:val="22"/>
        </w:rPr>
        <w:commentReference w:id="1"/>
      </w:r>
      <w:commentRangeEnd w:id="2"/>
      <w:r w:rsidR="00A24D5A">
        <w:rPr>
          <w:rStyle w:val="CommentReference"/>
          <w:rFonts w:ascii="Arial" w:hAnsi="Arial" w:cs="Arial"/>
          <w:sz w:val="22"/>
          <w:szCs w:val="22"/>
        </w:rPr>
        <w:commentReference w:id="2"/>
      </w:r>
      <w:commentRangeEnd w:id="3"/>
      <w:r w:rsidR="004E33BF">
        <w:rPr>
          <w:rStyle w:val="CommentReference"/>
        </w:rPr>
        <w:commentReference w:id="3"/>
      </w:r>
      <w:commentRangeEnd w:id="4"/>
      <w:r w:rsidR="009039A9">
        <w:rPr>
          <w:rStyle w:val="CommentReference"/>
        </w:rPr>
        <w:commentReference w:id="4"/>
      </w:r>
    </w:p>
    <w:p w14:paraId="018D9E17" w14:textId="556A60E7" w:rsidR="00132E6A" w:rsidRPr="00132E6A" w:rsidRDefault="00132E6A" w:rsidP="00132E6A">
      <w:pPr>
        <w:pStyle w:val="Heading2"/>
      </w:pPr>
      <w:r>
        <w:t>Context of work</w:t>
      </w:r>
    </w:p>
    <w:p w14:paraId="5F59EF9D" w14:textId="50F23167" w:rsidR="00596C1F" w:rsidRDefault="00596C1F" w:rsidP="00596C1F">
      <w:pPr>
        <w:autoSpaceDE w:val="0"/>
        <w:autoSpaceDN w:val="0"/>
        <w:adjustRightInd w:val="0"/>
        <w:spacing w:after="0" w:line="240" w:lineRule="auto"/>
        <w:rPr>
          <w:rFonts w:ascii="Arial" w:hAnsi="Arial" w:cs="Arial"/>
          <w:bCs/>
        </w:rPr>
      </w:pPr>
      <w:r w:rsidRPr="00596C1F">
        <w:rPr>
          <w:rFonts w:ascii="Arial" w:hAnsi="Arial" w:cs="Arial"/>
          <w:bCs/>
        </w:rPr>
        <w:t xml:space="preserve">Dorset History Centre is the principal archive and local studies </w:t>
      </w:r>
      <w:r w:rsidR="005D2A5E">
        <w:rPr>
          <w:rFonts w:ascii="Arial" w:hAnsi="Arial" w:cs="Arial"/>
          <w:bCs/>
        </w:rPr>
        <w:t xml:space="preserve">library </w:t>
      </w:r>
      <w:r w:rsidRPr="00596C1F">
        <w:rPr>
          <w:rFonts w:ascii="Arial" w:hAnsi="Arial" w:cs="Arial"/>
          <w:bCs/>
        </w:rPr>
        <w:t xml:space="preserve">collection for the </w:t>
      </w:r>
      <w:r w:rsidR="00E3138B">
        <w:rPr>
          <w:rFonts w:ascii="Arial" w:hAnsi="Arial" w:cs="Arial"/>
          <w:bCs/>
        </w:rPr>
        <w:t xml:space="preserve">Dorset and Bournemouth, Christchurch and Poole </w:t>
      </w:r>
      <w:r w:rsidR="001A78E8">
        <w:rPr>
          <w:rFonts w:ascii="Arial" w:hAnsi="Arial" w:cs="Arial"/>
          <w:bCs/>
        </w:rPr>
        <w:t>Co</w:t>
      </w:r>
      <w:r w:rsidR="00E3138B">
        <w:rPr>
          <w:rFonts w:ascii="Arial" w:hAnsi="Arial" w:cs="Arial"/>
          <w:bCs/>
        </w:rPr>
        <w:t xml:space="preserve">uncil areas. </w:t>
      </w:r>
      <w:r w:rsidR="00E559D6">
        <w:rPr>
          <w:rFonts w:ascii="Arial" w:hAnsi="Arial" w:cs="Arial"/>
          <w:bCs/>
        </w:rPr>
        <w:t xml:space="preserve">We care </w:t>
      </w:r>
      <w:r w:rsidR="008574B3">
        <w:rPr>
          <w:rFonts w:ascii="Arial" w:hAnsi="Arial" w:cs="Arial"/>
          <w:bCs/>
        </w:rPr>
        <w:t xml:space="preserve">for </w:t>
      </w:r>
      <w:r w:rsidR="002D30FB">
        <w:rPr>
          <w:rFonts w:ascii="Arial" w:hAnsi="Arial" w:cs="Arial"/>
          <w:bCs/>
        </w:rPr>
        <w:t xml:space="preserve">records reflecting over </w:t>
      </w:r>
      <w:r w:rsidRPr="00596C1F">
        <w:rPr>
          <w:rFonts w:ascii="Arial" w:hAnsi="Arial" w:cs="Arial"/>
          <w:bCs/>
        </w:rPr>
        <w:t>1,000 years of history</w:t>
      </w:r>
      <w:r w:rsidR="003C5036">
        <w:rPr>
          <w:rFonts w:ascii="Arial" w:hAnsi="Arial" w:cs="Arial"/>
          <w:bCs/>
        </w:rPr>
        <w:t>, in every form from parchment to digital</w:t>
      </w:r>
      <w:r w:rsidRPr="00596C1F">
        <w:rPr>
          <w:rFonts w:ascii="Arial" w:hAnsi="Arial" w:cs="Arial"/>
          <w:bCs/>
        </w:rPr>
        <w:t xml:space="preserve">. We are </w:t>
      </w:r>
      <w:r w:rsidR="009B1F47">
        <w:rPr>
          <w:rFonts w:ascii="Arial" w:hAnsi="Arial" w:cs="Arial"/>
          <w:bCs/>
        </w:rPr>
        <w:t xml:space="preserve">undertaking a Lottery funded project </w:t>
      </w:r>
      <w:r w:rsidRPr="00596C1F">
        <w:rPr>
          <w:rFonts w:ascii="Arial" w:hAnsi="Arial" w:cs="Arial"/>
          <w:bCs/>
        </w:rPr>
        <w:t xml:space="preserve">to </w:t>
      </w:r>
      <w:r w:rsidR="009610A7">
        <w:rPr>
          <w:rFonts w:ascii="Arial" w:hAnsi="Arial" w:cs="Arial"/>
          <w:bCs/>
        </w:rPr>
        <w:t xml:space="preserve">increase our physical, </w:t>
      </w:r>
      <w:r w:rsidR="001A78E8">
        <w:rPr>
          <w:rFonts w:ascii="Arial" w:hAnsi="Arial" w:cs="Arial"/>
          <w:bCs/>
        </w:rPr>
        <w:t>on-site</w:t>
      </w:r>
      <w:r w:rsidR="009610A7">
        <w:rPr>
          <w:rFonts w:ascii="Arial" w:hAnsi="Arial" w:cs="Arial"/>
          <w:bCs/>
        </w:rPr>
        <w:t xml:space="preserve"> storage </w:t>
      </w:r>
      <w:r w:rsidR="00134DCF">
        <w:rPr>
          <w:rFonts w:ascii="Arial" w:hAnsi="Arial" w:cs="Arial"/>
          <w:bCs/>
        </w:rPr>
        <w:t>with an extension to our building</w:t>
      </w:r>
      <w:r w:rsidR="004A0CA8">
        <w:rPr>
          <w:rFonts w:ascii="Arial" w:hAnsi="Arial" w:cs="Arial"/>
          <w:bCs/>
        </w:rPr>
        <w:t xml:space="preserve">. The project also provides funding to </w:t>
      </w:r>
      <w:r w:rsidR="003A38B4">
        <w:rPr>
          <w:rFonts w:ascii="Arial" w:hAnsi="Arial" w:cs="Arial"/>
          <w:bCs/>
        </w:rPr>
        <w:t xml:space="preserve">provide engaging activities </w:t>
      </w:r>
      <w:r w:rsidR="00B13015">
        <w:rPr>
          <w:rFonts w:ascii="Arial" w:hAnsi="Arial" w:cs="Arial"/>
          <w:bCs/>
        </w:rPr>
        <w:t>for people</w:t>
      </w:r>
      <w:r w:rsidR="00A038EC">
        <w:rPr>
          <w:rFonts w:ascii="Arial" w:hAnsi="Arial" w:cs="Arial"/>
          <w:bCs/>
        </w:rPr>
        <w:t xml:space="preserve">, both in person and </w:t>
      </w:r>
      <w:r w:rsidR="009B6111">
        <w:rPr>
          <w:rFonts w:ascii="Arial" w:hAnsi="Arial" w:cs="Arial"/>
          <w:bCs/>
        </w:rPr>
        <w:t xml:space="preserve">online. </w:t>
      </w:r>
      <w:r w:rsidRPr="00596C1F">
        <w:rPr>
          <w:rFonts w:ascii="Arial" w:hAnsi="Arial" w:cs="Arial"/>
          <w:bCs/>
        </w:rPr>
        <w:t>W</w:t>
      </w:r>
      <w:r w:rsidR="00DA57F4">
        <w:rPr>
          <w:rFonts w:ascii="Arial" w:hAnsi="Arial" w:cs="Arial"/>
          <w:bCs/>
        </w:rPr>
        <w:t xml:space="preserve">ithin this project </w:t>
      </w:r>
      <w:r w:rsidR="00DF0350">
        <w:rPr>
          <w:rFonts w:ascii="Arial" w:hAnsi="Arial" w:cs="Arial"/>
          <w:bCs/>
        </w:rPr>
        <w:t>w</w:t>
      </w:r>
      <w:r w:rsidRPr="00596C1F">
        <w:rPr>
          <w:rFonts w:ascii="Arial" w:hAnsi="Arial" w:cs="Arial"/>
          <w:bCs/>
        </w:rPr>
        <w:t xml:space="preserve">e </w:t>
      </w:r>
      <w:r w:rsidR="002372CD">
        <w:rPr>
          <w:rFonts w:ascii="Arial" w:hAnsi="Arial" w:cs="Arial"/>
          <w:bCs/>
        </w:rPr>
        <w:t xml:space="preserve">are aiming to </w:t>
      </w:r>
      <w:r w:rsidR="00DF0350">
        <w:rPr>
          <w:rFonts w:ascii="Arial" w:hAnsi="Arial" w:cs="Arial"/>
          <w:bCs/>
        </w:rPr>
        <w:t xml:space="preserve">build on work </w:t>
      </w:r>
      <w:r w:rsidRPr="00596C1F">
        <w:rPr>
          <w:rFonts w:ascii="Arial" w:hAnsi="Arial" w:cs="Arial"/>
          <w:bCs/>
        </w:rPr>
        <w:t>diversify</w:t>
      </w:r>
      <w:r w:rsidR="00D4589E">
        <w:rPr>
          <w:rFonts w:ascii="Arial" w:hAnsi="Arial" w:cs="Arial"/>
          <w:bCs/>
        </w:rPr>
        <w:t xml:space="preserve">ing </w:t>
      </w:r>
      <w:r w:rsidRPr="00596C1F">
        <w:rPr>
          <w:rFonts w:ascii="Arial" w:hAnsi="Arial" w:cs="Arial"/>
          <w:bCs/>
        </w:rPr>
        <w:t xml:space="preserve">our holdings, </w:t>
      </w:r>
      <w:r w:rsidR="00D1227D">
        <w:rPr>
          <w:rFonts w:ascii="Arial" w:hAnsi="Arial" w:cs="Arial"/>
          <w:bCs/>
        </w:rPr>
        <w:t xml:space="preserve">so </w:t>
      </w:r>
      <w:r w:rsidRPr="00596C1F">
        <w:rPr>
          <w:rFonts w:ascii="Arial" w:hAnsi="Arial" w:cs="Arial"/>
          <w:bCs/>
        </w:rPr>
        <w:t xml:space="preserve">that our collections </w:t>
      </w:r>
      <w:r w:rsidR="005D4CF3">
        <w:rPr>
          <w:rFonts w:ascii="Arial" w:hAnsi="Arial" w:cs="Arial"/>
          <w:bCs/>
        </w:rPr>
        <w:t>better</w:t>
      </w:r>
      <w:r w:rsidRPr="00596C1F">
        <w:rPr>
          <w:rFonts w:ascii="Arial" w:hAnsi="Arial" w:cs="Arial"/>
          <w:bCs/>
        </w:rPr>
        <w:t xml:space="preserve"> represent</w:t>
      </w:r>
      <w:r w:rsidR="005D4CF3">
        <w:rPr>
          <w:rFonts w:ascii="Arial" w:hAnsi="Arial" w:cs="Arial"/>
          <w:bCs/>
        </w:rPr>
        <w:t xml:space="preserve"> the wide range of</w:t>
      </w:r>
      <w:r w:rsidRPr="00596C1F">
        <w:rPr>
          <w:rFonts w:ascii="Arial" w:hAnsi="Arial" w:cs="Arial"/>
          <w:bCs/>
        </w:rPr>
        <w:t xml:space="preserve"> communities in Dorset </w:t>
      </w:r>
      <w:r w:rsidR="00ED4231">
        <w:rPr>
          <w:rFonts w:ascii="Arial" w:hAnsi="Arial" w:cs="Arial"/>
          <w:bCs/>
        </w:rPr>
        <w:t xml:space="preserve">in the past and </w:t>
      </w:r>
      <w:r w:rsidRPr="00596C1F">
        <w:rPr>
          <w:rFonts w:ascii="Arial" w:hAnsi="Arial" w:cs="Arial"/>
          <w:bCs/>
        </w:rPr>
        <w:t>today. We aim to increase knowledge and skills relating to archives across the county</w:t>
      </w:r>
      <w:r w:rsidR="00C84E80">
        <w:rPr>
          <w:rFonts w:ascii="Arial" w:hAnsi="Arial" w:cs="Arial"/>
          <w:bCs/>
        </w:rPr>
        <w:t>,</w:t>
      </w:r>
      <w:r w:rsidR="00D83F65">
        <w:rPr>
          <w:rFonts w:ascii="Arial" w:hAnsi="Arial" w:cs="Arial"/>
          <w:bCs/>
        </w:rPr>
        <w:t xml:space="preserve"> </w:t>
      </w:r>
      <w:r w:rsidRPr="00596C1F">
        <w:rPr>
          <w:rFonts w:ascii="Arial" w:hAnsi="Arial" w:cs="Arial"/>
          <w:bCs/>
        </w:rPr>
        <w:t>ensuring that heritage at risk of being lost forever is preserved for the future.</w:t>
      </w:r>
      <w:r w:rsidR="00E06FD4">
        <w:rPr>
          <w:rFonts w:ascii="Arial" w:hAnsi="Arial" w:cs="Arial"/>
          <w:bCs/>
        </w:rPr>
        <w:t xml:space="preserve"> </w:t>
      </w:r>
    </w:p>
    <w:p w14:paraId="54E898AA" w14:textId="77777777" w:rsidR="00421963" w:rsidRDefault="00421963" w:rsidP="00596C1F">
      <w:pPr>
        <w:autoSpaceDE w:val="0"/>
        <w:autoSpaceDN w:val="0"/>
        <w:adjustRightInd w:val="0"/>
        <w:spacing w:after="0" w:line="240" w:lineRule="auto"/>
        <w:rPr>
          <w:rFonts w:ascii="Arial" w:hAnsi="Arial" w:cs="Arial"/>
          <w:bCs/>
        </w:rPr>
      </w:pPr>
    </w:p>
    <w:p w14:paraId="7530479E" w14:textId="61FA5B39" w:rsidR="00421963" w:rsidRDefault="00421963" w:rsidP="00596C1F">
      <w:pPr>
        <w:autoSpaceDE w:val="0"/>
        <w:autoSpaceDN w:val="0"/>
        <w:adjustRightInd w:val="0"/>
        <w:spacing w:after="0" w:line="240" w:lineRule="auto"/>
        <w:rPr>
          <w:rFonts w:ascii="Arial" w:hAnsi="Arial" w:cs="Arial"/>
          <w:bCs/>
        </w:rPr>
      </w:pPr>
      <w:r w:rsidRPr="00421963">
        <w:rPr>
          <w:rFonts w:ascii="Arial" w:hAnsi="Arial" w:cs="Arial"/>
          <w:bCs/>
        </w:rPr>
        <w:t>Our</w:t>
      </w:r>
      <w:r w:rsidR="00C65603">
        <w:rPr>
          <w:rFonts w:ascii="Arial" w:hAnsi="Arial" w:cs="Arial"/>
          <w:bCs/>
        </w:rPr>
        <w:t xml:space="preserve"> exciting new</w:t>
      </w:r>
      <w:r w:rsidRPr="00421963">
        <w:rPr>
          <w:rFonts w:ascii="Arial" w:hAnsi="Arial" w:cs="Arial"/>
          <w:bCs/>
        </w:rPr>
        <w:t xml:space="preserve"> </w:t>
      </w:r>
      <w:r w:rsidR="00C84E80">
        <w:rPr>
          <w:rFonts w:ascii="Arial" w:hAnsi="Arial" w:cs="Arial"/>
          <w:bCs/>
        </w:rPr>
        <w:t>project</w:t>
      </w:r>
      <w:r w:rsidR="00896007">
        <w:rPr>
          <w:rFonts w:ascii="Arial" w:hAnsi="Arial" w:cs="Arial"/>
          <w:bCs/>
        </w:rPr>
        <w:t>,</w:t>
      </w:r>
      <w:r>
        <w:rPr>
          <w:rFonts w:ascii="Arial" w:hAnsi="Arial" w:cs="Arial"/>
          <w:bCs/>
        </w:rPr>
        <w:t xml:space="preserve"> </w:t>
      </w:r>
      <w:r w:rsidRPr="00896007">
        <w:rPr>
          <w:rFonts w:ascii="Arial" w:hAnsi="Arial" w:cs="Arial"/>
          <w:b/>
          <w:i/>
          <w:iCs/>
        </w:rPr>
        <w:t>Past Lives, Future Proofed</w:t>
      </w:r>
      <w:r w:rsidR="00896007">
        <w:rPr>
          <w:rFonts w:ascii="Arial" w:hAnsi="Arial" w:cs="Arial"/>
          <w:bCs/>
        </w:rPr>
        <w:t xml:space="preserve">, has </w:t>
      </w:r>
      <w:r w:rsidRPr="00421963">
        <w:rPr>
          <w:rFonts w:ascii="Arial" w:hAnsi="Arial" w:cs="Arial"/>
          <w:bCs/>
        </w:rPr>
        <w:t>a development phase running from April 2026 – Sep</w:t>
      </w:r>
      <w:r w:rsidR="001124EB">
        <w:rPr>
          <w:rFonts w:ascii="Arial" w:hAnsi="Arial" w:cs="Arial"/>
          <w:bCs/>
        </w:rPr>
        <w:t>tember</w:t>
      </w:r>
      <w:r w:rsidRPr="00421963">
        <w:rPr>
          <w:rFonts w:ascii="Arial" w:hAnsi="Arial" w:cs="Arial"/>
          <w:bCs/>
        </w:rPr>
        <w:t xml:space="preserve"> 2027. </w:t>
      </w:r>
      <w:r w:rsidR="008C5F60">
        <w:rPr>
          <w:rFonts w:ascii="Arial" w:hAnsi="Arial" w:cs="Arial"/>
          <w:bCs/>
        </w:rPr>
        <w:t xml:space="preserve">This </w:t>
      </w:r>
      <w:r w:rsidR="00037919">
        <w:rPr>
          <w:rFonts w:ascii="Arial" w:hAnsi="Arial" w:cs="Arial"/>
          <w:bCs/>
        </w:rPr>
        <w:t xml:space="preserve">role will </w:t>
      </w:r>
      <w:r w:rsidR="000A0B94">
        <w:rPr>
          <w:rFonts w:ascii="Arial" w:hAnsi="Arial" w:cs="Arial"/>
          <w:bCs/>
        </w:rPr>
        <w:t xml:space="preserve">help us deliver our Action Plan. </w:t>
      </w:r>
    </w:p>
    <w:p w14:paraId="57592FFE" w14:textId="77777777" w:rsidR="000D44BF" w:rsidRDefault="000D44BF" w:rsidP="00132E6A">
      <w:pPr>
        <w:autoSpaceDE w:val="0"/>
        <w:autoSpaceDN w:val="0"/>
        <w:adjustRightInd w:val="0"/>
        <w:spacing w:after="0" w:line="240" w:lineRule="auto"/>
        <w:rPr>
          <w:rFonts w:ascii="Arial" w:hAnsi="Arial" w:cs="Arial"/>
          <w:bCs/>
        </w:rPr>
      </w:pPr>
    </w:p>
    <w:p w14:paraId="7400ECB3" w14:textId="7FEA307E" w:rsidR="00EA7671" w:rsidRDefault="00EE6FD3" w:rsidP="00132E6A">
      <w:pPr>
        <w:autoSpaceDE w:val="0"/>
        <w:autoSpaceDN w:val="0"/>
        <w:adjustRightInd w:val="0"/>
        <w:spacing w:after="0" w:line="240" w:lineRule="auto"/>
        <w:rPr>
          <w:rFonts w:ascii="Arial" w:hAnsi="Arial" w:cs="Arial"/>
          <w:bCs/>
        </w:rPr>
      </w:pPr>
      <w:r w:rsidRPr="00EE6FD3">
        <w:rPr>
          <w:rFonts w:ascii="Arial" w:hAnsi="Arial" w:cs="Arial"/>
          <w:bCs/>
        </w:rPr>
        <w:t xml:space="preserve">The </w:t>
      </w:r>
      <w:r>
        <w:rPr>
          <w:rFonts w:ascii="Arial" w:hAnsi="Arial" w:cs="Arial"/>
          <w:b/>
          <w:bCs/>
        </w:rPr>
        <w:t>Community</w:t>
      </w:r>
      <w:r w:rsidRPr="00EE6FD3">
        <w:rPr>
          <w:rFonts w:ascii="Arial" w:hAnsi="Arial" w:cs="Arial"/>
          <w:b/>
          <w:bCs/>
        </w:rPr>
        <w:t xml:space="preserve"> Engagement Officer</w:t>
      </w:r>
      <w:r w:rsidRPr="00EE6FD3">
        <w:rPr>
          <w:rFonts w:ascii="Arial" w:hAnsi="Arial" w:cs="Arial"/>
          <w:bCs/>
        </w:rPr>
        <w:t xml:space="preserve"> will </w:t>
      </w:r>
      <w:r w:rsidR="00244043">
        <w:rPr>
          <w:rFonts w:ascii="Arial" w:hAnsi="Arial" w:cs="Arial"/>
          <w:bCs/>
        </w:rPr>
        <w:t>report to our</w:t>
      </w:r>
      <w:r w:rsidRPr="00EE6FD3">
        <w:rPr>
          <w:rFonts w:ascii="Arial" w:hAnsi="Arial" w:cs="Arial"/>
          <w:bCs/>
        </w:rPr>
        <w:t xml:space="preserve"> Principal Archivist with appropriate support from other project and permanent DHC staff.  The post holder (</w:t>
      </w:r>
      <w:r w:rsidR="0069754F">
        <w:rPr>
          <w:rFonts w:ascii="Arial" w:hAnsi="Arial" w:cs="Arial"/>
          <w:bCs/>
        </w:rPr>
        <w:t>18 months</w:t>
      </w:r>
      <w:r w:rsidR="000F0D3F">
        <w:rPr>
          <w:rFonts w:ascii="Arial" w:hAnsi="Arial" w:cs="Arial"/>
          <w:bCs/>
        </w:rPr>
        <w:t>,</w:t>
      </w:r>
      <w:r w:rsidRPr="00EE6FD3">
        <w:rPr>
          <w:rFonts w:ascii="Arial" w:hAnsi="Arial" w:cs="Arial"/>
          <w:bCs/>
        </w:rPr>
        <w:t xml:space="preserve"> </w:t>
      </w:r>
      <w:r w:rsidR="00D011EE">
        <w:rPr>
          <w:rFonts w:ascii="Arial" w:hAnsi="Arial" w:cs="Arial"/>
          <w:bCs/>
        </w:rPr>
        <w:t xml:space="preserve">0.8 </w:t>
      </w:r>
      <w:r w:rsidRPr="00EE6FD3">
        <w:rPr>
          <w:rFonts w:ascii="Arial" w:hAnsi="Arial" w:cs="Arial"/>
          <w:bCs/>
        </w:rPr>
        <w:t xml:space="preserve">part time) will work on piloting aspects of </w:t>
      </w:r>
      <w:r w:rsidR="000F0D3F">
        <w:rPr>
          <w:rFonts w:ascii="Arial" w:hAnsi="Arial" w:cs="Arial"/>
          <w:bCs/>
          <w:i/>
          <w:iCs/>
        </w:rPr>
        <w:t>Past Lives, Future Proofed</w:t>
      </w:r>
      <w:r w:rsidRPr="00EE6FD3">
        <w:rPr>
          <w:rFonts w:ascii="Arial" w:hAnsi="Arial" w:cs="Arial"/>
          <w:bCs/>
        </w:rPr>
        <w:t xml:space="preserve"> to ensure that </w:t>
      </w:r>
      <w:r w:rsidR="0085405B" w:rsidRPr="00EE6FD3">
        <w:rPr>
          <w:rFonts w:ascii="Arial" w:hAnsi="Arial" w:cs="Arial"/>
          <w:bCs/>
        </w:rPr>
        <w:t>the</w:t>
      </w:r>
      <w:r w:rsidR="0085405B">
        <w:rPr>
          <w:rFonts w:ascii="Arial" w:hAnsi="Arial" w:cs="Arial"/>
          <w:bCs/>
        </w:rPr>
        <w:t xml:space="preserve"> activities</w:t>
      </w:r>
      <w:r w:rsidR="00712B7D">
        <w:rPr>
          <w:rFonts w:ascii="Arial" w:hAnsi="Arial" w:cs="Arial"/>
          <w:bCs/>
        </w:rPr>
        <w:t xml:space="preserve"> and partnerships </w:t>
      </w:r>
      <w:r w:rsidR="005978ED">
        <w:rPr>
          <w:rFonts w:ascii="Arial" w:hAnsi="Arial" w:cs="Arial"/>
          <w:bCs/>
        </w:rPr>
        <w:t xml:space="preserve">are </w:t>
      </w:r>
      <w:r w:rsidR="00CA5327">
        <w:rPr>
          <w:rFonts w:ascii="Arial" w:hAnsi="Arial" w:cs="Arial"/>
          <w:bCs/>
        </w:rPr>
        <w:t>working well before the delivery phase of the project</w:t>
      </w:r>
      <w:r w:rsidR="00EA7671">
        <w:rPr>
          <w:rFonts w:ascii="Arial" w:hAnsi="Arial" w:cs="Arial"/>
          <w:bCs/>
        </w:rPr>
        <w:t xml:space="preserve">. </w:t>
      </w:r>
    </w:p>
    <w:p w14:paraId="462E2AE9" w14:textId="38021306" w:rsidR="00EE6FD3" w:rsidRDefault="00EA7671" w:rsidP="00132E6A">
      <w:pPr>
        <w:autoSpaceDE w:val="0"/>
        <w:autoSpaceDN w:val="0"/>
        <w:adjustRightInd w:val="0"/>
        <w:spacing w:after="0" w:line="240" w:lineRule="auto"/>
        <w:rPr>
          <w:rFonts w:ascii="Arial" w:hAnsi="Arial" w:cs="Arial"/>
          <w:bCs/>
        </w:rPr>
      </w:pPr>
      <w:r>
        <w:rPr>
          <w:rFonts w:ascii="Arial" w:hAnsi="Arial" w:cs="Arial"/>
          <w:bCs/>
        </w:rPr>
        <w:t>The</w:t>
      </w:r>
      <w:r w:rsidR="00324EEA">
        <w:rPr>
          <w:rFonts w:ascii="Arial" w:hAnsi="Arial" w:cs="Arial"/>
          <w:bCs/>
        </w:rPr>
        <w:t>re are f</w:t>
      </w:r>
      <w:r w:rsidR="00584331">
        <w:rPr>
          <w:rFonts w:ascii="Arial" w:hAnsi="Arial" w:cs="Arial"/>
          <w:bCs/>
        </w:rPr>
        <w:t>our</w:t>
      </w:r>
      <w:r>
        <w:rPr>
          <w:rFonts w:ascii="Arial" w:hAnsi="Arial" w:cs="Arial"/>
          <w:bCs/>
        </w:rPr>
        <w:t xml:space="preserve"> </w:t>
      </w:r>
      <w:r w:rsidR="00696F14">
        <w:rPr>
          <w:rFonts w:ascii="Arial" w:hAnsi="Arial" w:cs="Arial"/>
          <w:bCs/>
        </w:rPr>
        <w:t>activit</w:t>
      </w:r>
      <w:r w:rsidR="0061778B">
        <w:rPr>
          <w:rFonts w:ascii="Arial" w:hAnsi="Arial" w:cs="Arial"/>
          <w:bCs/>
        </w:rPr>
        <w:t>y</w:t>
      </w:r>
      <w:r w:rsidR="00EE05CC">
        <w:rPr>
          <w:rFonts w:ascii="Arial" w:hAnsi="Arial" w:cs="Arial"/>
          <w:bCs/>
        </w:rPr>
        <w:t xml:space="preserve"> strands;</w:t>
      </w:r>
      <w:r w:rsidR="00EE6FD3" w:rsidRPr="00EE6FD3">
        <w:rPr>
          <w:rFonts w:ascii="Arial" w:hAnsi="Arial" w:cs="Arial"/>
          <w:bCs/>
        </w:rPr>
        <w:t> </w:t>
      </w:r>
    </w:p>
    <w:p w14:paraId="0BBCA162" w14:textId="7C3C1F19" w:rsidR="00481906" w:rsidRDefault="007C1F78">
      <w:pPr>
        <w:pStyle w:val="ListParagraph"/>
        <w:numPr>
          <w:ilvl w:val="0"/>
          <w:numId w:val="3"/>
        </w:numPr>
        <w:autoSpaceDE w:val="0"/>
        <w:autoSpaceDN w:val="0"/>
        <w:adjustRightInd w:val="0"/>
        <w:spacing w:after="0" w:line="240" w:lineRule="auto"/>
        <w:rPr>
          <w:rFonts w:ascii="Arial" w:hAnsi="Arial" w:cs="Arial"/>
          <w:bCs/>
        </w:rPr>
      </w:pPr>
      <w:r w:rsidRPr="00481906">
        <w:rPr>
          <w:rFonts w:ascii="Arial" w:hAnsi="Arial" w:cs="Arial"/>
          <w:b/>
        </w:rPr>
        <w:t>Archives for Art</w:t>
      </w:r>
      <w:r w:rsidR="00315C8D" w:rsidRPr="00481906">
        <w:rPr>
          <w:rFonts w:ascii="Arial" w:hAnsi="Arial" w:cs="Arial"/>
          <w:b/>
        </w:rPr>
        <w:t>s’ Sake</w:t>
      </w:r>
      <w:r w:rsidR="00315C8D" w:rsidRPr="00481906">
        <w:rPr>
          <w:rFonts w:ascii="Arial" w:hAnsi="Arial" w:cs="Arial"/>
          <w:bCs/>
        </w:rPr>
        <w:t xml:space="preserve">: </w:t>
      </w:r>
      <w:r w:rsidR="0061778B" w:rsidRPr="00481906">
        <w:rPr>
          <w:rFonts w:ascii="Arial" w:hAnsi="Arial" w:cs="Arial"/>
          <w:bCs/>
        </w:rPr>
        <w:t xml:space="preserve">providing opportunities </w:t>
      </w:r>
      <w:r w:rsidR="006A01C6" w:rsidRPr="00481906">
        <w:rPr>
          <w:rFonts w:ascii="Arial" w:hAnsi="Arial" w:cs="Arial"/>
          <w:bCs/>
        </w:rPr>
        <w:t>to engage with artists’ archive collections at DHC in direct ways</w:t>
      </w:r>
      <w:r w:rsidR="008B0CA8">
        <w:rPr>
          <w:rFonts w:ascii="Arial" w:hAnsi="Arial" w:cs="Arial"/>
          <w:bCs/>
        </w:rPr>
        <w:t xml:space="preserve"> e.g. dance or writing</w:t>
      </w:r>
      <w:r w:rsidR="006A01C6" w:rsidRPr="00481906">
        <w:rPr>
          <w:rFonts w:ascii="Arial" w:hAnsi="Arial" w:cs="Arial"/>
          <w:bCs/>
        </w:rPr>
        <w:t xml:space="preserve"> – to be delivered in partnership with workshop leaders. </w:t>
      </w:r>
    </w:p>
    <w:p w14:paraId="4A9F49DB" w14:textId="517C8946" w:rsidR="00D0370B" w:rsidRPr="00481906" w:rsidRDefault="00D0370B">
      <w:pPr>
        <w:pStyle w:val="ListParagraph"/>
        <w:numPr>
          <w:ilvl w:val="0"/>
          <w:numId w:val="3"/>
        </w:numPr>
        <w:autoSpaceDE w:val="0"/>
        <w:autoSpaceDN w:val="0"/>
        <w:adjustRightInd w:val="0"/>
        <w:spacing w:after="0" w:line="240" w:lineRule="auto"/>
        <w:rPr>
          <w:rFonts w:ascii="Arial" w:hAnsi="Arial" w:cs="Arial"/>
          <w:bCs/>
        </w:rPr>
      </w:pPr>
      <w:r w:rsidRPr="00481906">
        <w:rPr>
          <w:rFonts w:ascii="Arial" w:hAnsi="Arial" w:cs="Arial"/>
          <w:b/>
        </w:rPr>
        <w:t>Life and Crimes</w:t>
      </w:r>
      <w:r w:rsidRPr="00481906">
        <w:rPr>
          <w:rFonts w:ascii="Arial" w:hAnsi="Arial" w:cs="Arial"/>
          <w:bCs/>
        </w:rPr>
        <w:t xml:space="preserve">: </w:t>
      </w:r>
      <w:r w:rsidR="00587AD8" w:rsidRPr="00481906">
        <w:rPr>
          <w:rFonts w:ascii="Arial" w:hAnsi="Arial" w:cs="Arial"/>
          <w:bCs/>
        </w:rPr>
        <w:t xml:space="preserve">working </w:t>
      </w:r>
      <w:r w:rsidR="00126D88" w:rsidRPr="00481906">
        <w:rPr>
          <w:rFonts w:ascii="Arial" w:hAnsi="Arial" w:cs="Arial"/>
          <w:bCs/>
        </w:rPr>
        <w:t>to conserve,</w:t>
      </w:r>
      <w:r w:rsidR="00A575E3">
        <w:rPr>
          <w:rFonts w:ascii="Arial" w:hAnsi="Arial" w:cs="Arial"/>
          <w:bCs/>
        </w:rPr>
        <w:t xml:space="preserve"> digitise and</w:t>
      </w:r>
      <w:r w:rsidR="00126D88" w:rsidRPr="00481906">
        <w:rPr>
          <w:rFonts w:ascii="Arial" w:hAnsi="Arial" w:cs="Arial"/>
          <w:bCs/>
        </w:rPr>
        <w:t xml:space="preserve"> </w:t>
      </w:r>
      <w:r w:rsidR="00C133ED" w:rsidRPr="00481906">
        <w:rPr>
          <w:rFonts w:ascii="Arial" w:hAnsi="Arial" w:cs="Arial"/>
          <w:bCs/>
        </w:rPr>
        <w:t>index</w:t>
      </w:r>
      <w:r w:rsidR="00587AD8" w:rsidRPr="00481906">
        <w:rPr>
          <w:rFonts w:ascii="Arial" w:hAnsi="Arial" w:cs="Arial"/>
          <w:bCs/>
        </w:rPr>
        <w:t xml:space="preserve"> records of the court of Quarter Sessions</w:t>
      </w:r>
      <w:r w:rsidR="00947065" w:rsidRPr="00481906">
        <w:rPr>
          <w:rFonts w:ascii="Arial" w:hAnsi="Arial" w:cs="Arial"/>
          <w:bCs/>
        </w:rPr>
        <w:t xml:space="preserve"> for Dorset</w:t>
      </w:r>
      <w:r w:rsidR="00C133ED" w:rsidRPr="00481906">
        <w:rPr>
          <w:rFonts w:ascii="Arial" w:hAnsi="Arial" w:cs="Arial"/>
          <w:bCs/>
        </w:rPr>
        <w:t>,</w:t>
      </w:r>
      <w:r w:rsidR="00126D88" w:rsidRPr="00481906">
        <w:rPr>
          <w:rFonts w:ascii="Arial" w:hAnsi="Arial" w:cs="Arial"/>
          <w:bCs/>
        </w:rPr>
        <w:t xml:space="preserve"> with the help of volunteers</w:t>
      </w:r>
    </w:p>
    <w:p w14:paraId="7D2B9A50" w14:textId="34F40C8B" w:rsidR="00C133ED" w:rsidRDefault="00C133ED" w:rsidP="007C1F78">
      <w:pPr>
        <w:pStyle w:val="ListParagraph"/>
        <w:numPr>
          <w:ilvl w:val="0"/>
          <w:numId w:val="3"/>
        </w:numPr>
        <w:autoSpaceDE w:val="0"/>
        <w:autoSpaceDN w:val="0"/>
        <w:adjustRightInd w:val="0"/>
        <w:spacing w:after="0" w:line="240" w:lineRule="auto"/>
        <w:rPr>
          <w:rFonts w:ascii="Arial" w:hAnsi="Arial" w:cs="Arial"/>
          <w:bCs/>
        </w:rPr>
      </w:pPr>
      <w:r w:rsidRPr="002B267B">
        <w:rPr>
          <w:rFonts w:ascii="Arial" w:hAnsi="Arial" w:cs="Arial"/>
          <w:b/>
        </w:rPr>
        <w:t>Digital Leader</w:t>
      </w:r>
      <w:r>
        <w:rPr>
          <w:rFonts w:ascii="Arial" w:hAnsi="Arial" w:cs="Arial"/>
          <w:bCs/>
        </w:rPr>
        <w:t xml:space="preserve">: </w:t>
      </w:r>
      <w:r w:rsidR="00A76EFD">
        <w:rPr>
          <w:rFonts w:ascii="Arial" w:hAnsi="Arial" w:cs="Arial"/>
          <w:bCs/>
        </w:rPr>
        <w:t>working with community organisations to increase knowledge and skills in oral history and digital preservation</w:t>
      </w:r>
    </w:p>
    <w:p w14:paraId="2216D897" w14:textId="6A748A29" w:rsidR="00D54BD4" w:rsidRPr="00E04A4C" w:rsidRDefault="00C94F4B">
      <w:pPr>
        <w:pStyle w:val="ListParagraph"/>
        <w:numPr>
          <w:ilvl w:val="0"/>
          <w:numId w:val="3"/>
        </w:numPr>
        <w:autoSpaceDE w:val="0"/>
        <w:autoSpaceDN w:val="0"/>
        <w:adjustRightInd w:val="0"/>
        <w:spacing w:after="0" w:line="240" w:lineRule="auto"/>
        <w:rPr>
          <w:rFonts w:ascii="Arial" w:hAnsi="Arial" w:cs="Arial"/>
          <w:bCs/>
        </w:rPr>
      </w:pPr>
      <w:r w:rsidRPr="00E04A4C">
        <w:rPr>
          <w:rFonts w:ascii="Arial" w:hAnsi="Arial" w:cs="Arial"/>
          <w:b/>
        </w:rPr>
        <w:t>Mind the Gaps</w:t>
      </w:r>
      <w:r w:rsidRPr="00E04A4C">
        <w:rPr>
          <w:rFonts w:ascii="Arial" w:hAnsi="Arial" w:cs="Arial"/>
          <w:bCs/>
        </w:rPr>
        <w:t xml:space="preserve">: </w:t>
      </w:r>
      <w:r w:rsidR="00DD03DB" w:rsidRPr="00E04A4C">
        <w:rPr>
          <w:rFonts w:ascii="Arial" w:hAnsi="Arial" w:cs="Arial"/>
          <w:bCs/>
        </w:rPr>
        <w:t xml:space="preserve">We know that collections at DHC do not currently </w:t>
      </w:r>
      <w:r w:rsidR="0096309E" w:rsidRPr="00E04A4C">
        <w:rPr>
          <w:rFonts w:ascii="Arial" w:hAnsi="Arial" w:cs="Arial"/>
          <w:bCs/>
        </w:rPr>
        <w:t xml:space="preserve">reflect </w:t>
      </w:r>
      <w:r w:rsidR="00A32967" w:rsidRPr="00E04A4C">
        <w:rPr>
          <w:rFonts w:ascii="Arial" w:hAnsi="Arial" w:cs="Arial"/>
          <w:bCs/>
        </w:rPr>
        <w:t xml:space="preserve">the range of communities who have lived and </w:t>
      </w:r>
      <w:r w:rsidR="000A0F3F" w:rsidRPr="00E04A4C">
        <w:rPr>
          <w:rFonts w:ascii="Arial" w:hAnsi="Arial" w:cs="Arial"/>
          <w:bCs/>
        </w:rPr>
        <w:t>currently</w:t>
      </w:r>
      <w:r w:rsidR="00A32967" w:rsidRPr="00E04A4C">
        <w:rPr>
          <w:rFonts w:ascii="Arial" w:hAnsi="Arial" w:cs="Arial"/>
          <w:bCs/>
        </w:rPr>
        <w:t xml:space="preserve"> live in </w:t>
      </w:r>
      <w:r w:rsidR="008D7C12" w:rsidRPr="00E04A4C">
        <w:rPr>
          <w:rFonts w:ascii="Arial" w:hAnsi="Arial" w:cs="Arial"/>
          <w:bCs/>
        </w:rPr>
        <w:t xml:space="preserve">Dorset. We work with community groups to </w:t>
      </w:r>
      <w:r w:rsidR="008725FE" w:rsidRPr="00E04A4C">
        <w:rPr>
          <w:rFonts w:ascii="Arial" w:hAnsi="Arial" w:cs="Arial"/>
          <w:bCs/>
        </w:rPr>
        <w:t>improve our records about them and to share existing collections</w:t>
      </w:r>
      <w:r w:rsidR="003C458B" w:rsidRPr="00E04A4C">
        <w:rPr>
          <w:rFonts w:ascii="Arial" w:hAnsi="Arial" w:cs="Arial"/>
          <w:bCs/>
        </w:rPr>
        <w:t xml:space="preserve"> and </w:t>
      </w:r>
      <w:r w:rsidR="006D461F">
        <w:rPr>
          <w:rFonts w:ascii="Arial" w:hAnsi="Arial" w:cs="Arial"/>
          <w:bCs/>
        </w:rPr>
        <w:t xml:space="preserve">we </w:t>
      </w:r>
      <w:r w:rsidR="003C458B" w:rsidRPr="00E04A4C">
        <w:rPr>
          <w:rFonts w:ascii="Arial" w:hAnsi="Arial" w:cs="Arial"/>
          <w:bCs/>
        </w:rPr>
        <w:t xml:space="preserve">aim to </w:t>
      </w:r>
      <w:r w:rsidR="00E04A4C" w:rsidRPr="00E04A4C">
        <w:rPr>
          <w:rFonts w:ascii="Arial" w:hAnsi="Arial" w:cs="Arial"/>
          <w:bCs/>
        </w:rPr>
        <w:t>extend this work within the project’s lifetime</w:t>
      </w:r>
    </w:p>
    <w:p w14:paraId="2CE813EA" w14:textId="65274FD1"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xml:space="preserve">The post holder will </w:t>
      </w:r>
      <w:r>
        <w:rPr>
          <w:rFonts w:ascii="Arial" w:hAnsi="Arial" w:cs="Arial"/>
          <w:bCs/>
        </w:rPr>
        <w:t xml:space="preserve">work across </w:t>
      </w:r>
      <w:r w:rsidR="006D461F">
        <w:rPr>
          <w:rFonts w:ascii="Arial" w:hAnsi="Arial" w:cs="Arial"/>
          <w:bCs/>
        </w:rPr>
        <w:t>all</w:t>
      </w:r>
      <w:r w:rsidRPr="000D44BF">
        <w:rPr>
          <w:rFonts w:ascii="Arial" w:hAnsi="Arial" w:cs="Arial"/>
          <w:bCs/>
        </w:rPr>
        <w:t xml:space="preserve"> these strands, and the evidence and information gained will directly inform the Stage 2 submission to </w:t>
      </w:r>
      <w:r w:rsidR="00A32623">
        <w:rPr>
          <w:rFonts w:ascii="Arial" w:hAnsi="Arial" w:cs="Arial"/>
          <w:bCs/>
        </w:rPr>
        <w:t>Heritage Fund</w:t>
      </w:r>
      <w:r w:rsidRPr="000D44BF">
        <w:rPr>
          <w:rFonts w:ascii="Arial" w:hAnsi="Arial" w:cs="Arial"/>
          <w:bCs/>
        </w:rPr>
        <w:t>. </w:t>
      </w:r>
    </w:p>
    <w:p w14:paraId="5E50C495"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5B927A65"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Duties will include: </w:t>
      </w:r>
    </w:p>
    <w:p w14:paraId="1D6E4E9C"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2BCA68F3" w14:textId="51ADC1E3" w:rsidR="000D44BF" w:rsidRPr="000D44BF" w:rsidRDefault="000D44BF" w:rsidP="000D44BF">
      <w:pPr>
        <w:numPr>
          <w:ilvl w:val="0"/>
          <w:numId w:val="4"/>
        </w:numPr>
        <w:autoSpaceDE w:val="0"/>
        <w:autoSpaceDN w:val="0"/>
        <w:adjustRightInd w:val="0"/>
        <w:spacing w:after="0" w:line="240" w:lineRule="auto"/>
        <w:rPr>
          <w:rFonts w:ascii="Arial" w:hAnsi="Arial" w:cs="Arial"/>
          <w:bCs/>
        </w:rPr>
      </w:pPr>
      <w:r w:rsidRPr="000D44BF">
        <w:rPr>
          <w:rFonts w:ascii="Arial" w:hAnsi="Arial" w:cs="Arial"/>
          <w:bCs/>
        </w:rPr>
        <w:t xml:space="preserve">Developing </w:t>
      </w:r>
      <w:r w:rsidR="007A60CB">
        <w:rPr>
          <w:rFonts w:ascii="Arial" w:hAnsi="Arial" w:cs="Arial"/>
          <w:bCs/>
        </w:rPr>
        <w:t xml:space="preserve">friendly, </w:t>
      </w:r>
      <w:r w:rsidR="00E7211B">
        <w:rPr>
          <w:rFonts w:ascii="Arial" w:hAnsi="Arial" w:cs="Arial"/>
          <w:bCs/>
        </w:rPr>
        <w:t xml:space="preserve">productive, </w:t>
      </w:r>
      <w:r w:rsidR="005B2DC1">
        <w:rPr>
          <w:rFonts w:ascii="Arial" w:hAnsi="Arial" w:cs="Arial"/>
          <w:bCs/>
        </w:rPr>
        <w:t xml:space="preserve">relationships with priority </w:t>
      </w:r>
      <w:r w:rsidR="00F44717">
        <w:rPr>
          <w:rFonts w:ascii="Arial" w:hAnsi="Arial" w:cs="Arial"/>
          <w:bCs/>
        </w:rPr>
        <w:t>groups</w:t>
      </w:r>
      <w:r w:rsidR="00836EED">
        <w:rPr>
          <w:rFonts w:ascii="Arial" w:hAnsi="Arial" w:cs="Arial"/>
          <w:bCs/>
        </w:rPr>
        <w:t xml:space="preserve"> </w:t>
      </w:r>
      <w:r w:rsidR="00C523AD">
        <w:rPr>
          <w:rFonts w:ascii="Arial" w:hAnsi="Arial" w:cs="Arial"/>
          <w:bCs/>
        </w:rPr>
        <w:t xml:space="preserve">e.g. BCP’s Indian </w:t>
      </w:r>
      <w:r w:rsidR="002E7FA5">
        <w:rPr>
          <w:rFonts w:ascii="Arial" w:hAnsi="Arial" w:cs="Arial"/>
          <w:bCs/>
        </w:rPr>
        <w:t>C</w:t>
      </w:r>
      <w:r w:rsidR="00C523AD">
        <w:rPr>
          <w:rFonts w:ascii="Arial" w:hAnsi="Arial" w:cs="Arial"/>
          <w:bCs/>
        </w:rPr>
        <w:t>ommunity</w:t>
      </w:r>
      <w:r w:rsidRPr="000D44BF">
        <w:rPr>
          <w:rFonts w:ascii="Arial" w:hAnsi="Arial" w:cs="Arial"/>
          <w:bCs/>
        </w:rPr>
        <w:t> </w:t>
      </w:r>
    </w:p>
    <w:p w14:paraId="0F29078D" w14:textId="723B0453" w:rsidR="000D44BF" w:rsidRPr="000D44BF" w:rsidRDefault="00444D14" w:rsidP="000D44BF">
      <w:pPr>
        <w:numPr>
          <w:ilvl w:val="0"/>
          <w:numId w:val="5"/>
        </w:numPr>
        <w:autoSpaceDE w:val="0"/>
        <w:autoSpaceDN w:val="0"/>
        <w:adjustRightInd w:val="0"/>
        <w:spacing w:after="0" w:line="240" w:lineRule="auto"/>
        <w:rPr>
          <w:rFonts w:ascii="Arial" w:hAnsi="Arial" w:cs="Arial"/>
          <w:bCs/>
        </w:rPr>
      </w:pPr>
      <w:r>
        <w:rPr>
          <w:rFonts w:ascii="Arial" w:hAnsi="Arial" w:cs="Arial"/>
          <w:bCs/>
        </w:rPr>
        <w:t>Working</w:t>
      </w:r>
      <w:r w:rsidR="000D44BF" w:rsidRPr="000D44BF">
        <w:rPr>
          <w:rFonts w:ascii="Arial" w:hAnsi="Arial" w:cs="Arial"/>
          <w:bCs/>
        </w:rPr>
        <w:t xml:space="preserve"> with colleagues at partner organisations</w:t>
      </w:r>
      <w:r w:rsidR="00F44864">
        <w:rPr>
          <w:rFonts w:ascii="Arial" w:hAnsi="Arial" w:cs="Arial"/>
          <w:bCs/>
        </w:rPr>
        <w:t xml:space="preserve"> </w:t>
      </w:r>
      <w:r w:rsidR="000D44BF" w:rsidRPr="000D44BF">
        <w:rPr>
          <w:rFonts w:ascii="Arial" w:hAnsi="Arial" w:cs="Arial"/>
          <w:bCs/>
        </w:rPr>
        <w:t>to</w:t>
      </w:r>
      <w:r w:rsidR="00567B56">
        <w:rPr>
          <w:rFonts w:ascii="Arial" w:hAnsi="Arial" w:cs="Arial"/>
          <w:bCs/>
        </w:rPr>
        <w:t xml:space="preserve"> </w:t>
      </w:r>
      <w:r w:rsidR="00DF27E8">
        <w:rPr>
          <w:rFonts w:ascii="Arial" w:hAnsi="Arial" w:cs="Arial"/>
          <w:bCs/>
        </w:rPr>
        <w:t xml:space="preserve">jointly deliver </w:t>
      </w:r>
      <w:r w:rsidR="0002071C">
        <w:rPr>
          <w:rFonts w:ascii="Arial" w:hAnsi="Arial" w:cs="Arial"/>
          <w:bCs/>
        </w:rPr>
        <w:t>planned activities</w:t>
      </w:r>
      <w:r w:rsidR="000D44BF" w:rsidRPr="000D44BF">
        <w:rPr>
          <w:rFonts w:ascii="Arial" w:hAnsi="Arial" w:cs="Arial"/>
          <w:bCs/>
        </w:rPr>
        <w:t> </w:t>
      </w:r>
    </w:p>
    <w:p w14:paraId="34135476" w14:textId="5D21DDAF" w:rsidR="000D44BF" w:rsidRPr="000D44BF" w:rsidRDefault="000D44BF" w:rsidP="000D44BF">
      <w:pPr>
        <w:numPr>
          <w:ilvl w:val="0"/>
          <w:numId w:val="6"/>
        </w:numPr>
        <w:autoSpaceDE w:val="0"/>
        <w:autoSpaceDN w:val="0"/>
        <w:adjustRightInd w:val="0"/>
        <w:spacing w:after="0" w:line="240" w:lineRule="auto"/>
        <w:rPr>
          <w:rFonts w:ascii="Arial" w:hAnsi="Arial" w:cs="Arial"/>
          <w:bCs/>
        </w:rPr>
      </w:pPr>
      <w:r w:rsidRPr="000D44BF">
        <w:rPr>
          <w:rFonts w:ascii="Arial" w:hAnsi="Arial" w:cs="Arial"/>
          <w:bCs/>
        </w:rPr>
        <w:t xml:space="preserve">Development, </w:t>
      </w:r>
      <w:r w:rsidR="008B573D">
        <w:rPr>
          <w:rFonts w:ascii="Arial" w:hAnsi="Arial" w:cs="Arial"/>
          <w:bCs/>
        </w:rPr>
        <w:t>in partnership</w:t>
      </w:r>
      <w:r w:rsidR="00811C6E">
        <w:rPr>
          <w:rFonts w:ascii="Arial" w:hAnsi="Arial" w:cs="Arial"/>
          <w:bCs/>
        </w:rPr>
        <w:t>,</w:t>
      </w:r>
      <w:r w:rsidRPr="000D44BF">
        <w:rPr>
          <w:rFonts w:ascii="Arial" w:hAnsi="Arial" w:cs="Arial"/>
          <w:bCs/>
        </w:rPr>
        <w:t xml:space="preserve"> of pilot </w:t>
      </w:r>
      <w:r w:rsidR="0087640C">
        <w:rPr>
          <w:rFonts w:ascii="Arial" w:hAnsi="Arial" w:cs="Arial"/>
          <w:bCs/>
        </w:rPr>
        <w:t>art</w:t>
      </w:r>
      <w:r w:rsidRPr="000D44BF">
        <w:rPr>
          <w:rFonts w:ascii="Arial" w:hAnsi="Arial" w:cs="Arial"/>
          <w:bCs/>
        </w:rPr>
        <w:t xml:space="preserve"> activities in the community </w:t>
      </w:r>
    </w:p>
    <w:p w14:paraId="2548437D" w14:textId="66B90960" w:rsidR="000D44BF" w:rsidRPr="000D44BF" w:rsidRDefault="00FC6793" w:rsidP="000D44BF">
      <w:pPr>
        <w:numPr>
          <w:ilvl w:val="0"/>
          <w:numId w:val="10"/>
        </w:numPr>
        <w:autoSpaceDE w:val="0"/>
        <w:autoSpaceDN w:val="0"/>
        <w:adjustRightInd w:val="0"/>
        <w:spacing w:after="0" w:line="240" w:lineRule="auto"/>
        <w:rPr>
          <w:rFonts w:ascii="Arial" w:hAnsi="Arial" w:cs="Arial"/>
          <w:bCs/>
        </w:rPr>
      </w:pPr>
      <w:r>
        <w:rPr>
          <w:rFonts w:ascii="Arial" w:hAnsi="Arial" w:cs="Arial"/>
          <w:bCs/>
        </w:rPr>
        <w:t>P</w:t>
      </w:r>
      <w:r w:rsidR="000D44BF" w:rsidRPr="000D44BF">
        <w:rPr>
          <w:rFonts w:ascii="Arial" w:hAnsi="Arial" w:cs="Arial"/>
          <w:bCs/>
        </w:rPr>
        <w:t>romot</w:t>
      </w:r>
      <w:r>
        <w:rPr>
          <w:rFonts w:ascii="Arial" w:hAnsi="Arial" w:cs="Arial"/>
          <w:bCs/>
        </w:rPr>
        <w:t>ing</w:t>
      </w:r>
      <w:r w:rsidR="000D44BF" w:rsidRPr="000D44BF">
        <w:rPr>
          <w:rFonts w:ascii="Arial" w:hAnsi="Arial" w:cs="Arial"/>
          <w:bCs/>
        </w:rPr>
        <w:t xml:space="preserve"> </w:t>
      </w:r>
      <w:r>
        <w:rPr>
          <w:rFonts w:ascii="Arial" w:hAnsi="Arial" w:cs="Arial"/>
          <w:bCs/>
        </w:rPr>
        <w:t xml:space="preserve">DHC and </w:t>
      </w:r>
      <w:r w:rsidR="000D44BF" w:rsidRPr="000D44BF">
        <w:rPr>
          <w:rFonts w:ascii="Arial" w:hAnsi="Arial" w:cs="Arial"/>
          <w:bCs/>
        </w:rPr>
        <w:t xml:space="preserve">the project amongst communities and heritage </w:t>
      </w:r>
      <w:r w:rsidR="003B130D">
        <w:rPr>
          <w:rFonts w:ascii="Arial" w:hAnsi="Arial" w:cs="Arial"/>
          <w:bCs/>
        </w:rPr>
        <w:t>groups</w:t>
      </w:r>
    </w:p>
    <w:p w14:paraId="6051CDC0" w14:textId="63A99E43" w:rsidR="000D44BF" w:rsidRPr="000D44BF" w:rsidRDefault="0077720D" w:rsidP="000D44BF">
      <w:pPr>
        <w:numPr>
          <w:ilvl w:val="0"/>
          <w:numId w:val="11"/>
        </w:numPr>
        <w:autoSpaceDE w:val="0"/>
        <w:autoSpaceDN w:val="0"/>
        <w:adjustRightInd w:val="0"/>
        <w:spacing w:after="0" w:line="240" w:lineRule="auto"/>
        <w:rPr>
          <w:rFonts w:ascii="Arial" w:hAnsi="Arial" w:cs="Arial"/>
          <w:bCs/>
        </w:rPr>
      </w:pPr>
      <w:r>
        <w:rPr>
          <w:rFonts w:ascii="Arial" w:hAnsi="Arial" w:cs="Arial"/>
          <w:bCs/>
        </w:rPr>
        <w:t>W</w:t>
      </w:r>
      <w:r w:rsidR="000D44BF" w:rsidRPr="000D44BF">
        <w:rPr>
          <w:rFonts w:ascii="Arial" w:hAnsi="Arial" w:cs="Arial"/>
          <w:bCs/>
        </w:rPr>
        <w:t xml:space="preserve">orking with </w:t>
      </w:r>
      <w:r>
        <w:rPr>
          <w:rFonts w:ascii="Arial" w:hAnsi="Arial" w:cs="Arial"/>
          <w:bCs/>
        </w:rPr>
        <w:t>both p</w:t>
      </w:r>
      <w:r w:rsidR="000D44BF" w:rsidRPr="000D44BF">
        <w:rPr>
          <w:rFonts w:ascii="Arial" w:hAnsi="Arial" w:cs="Arial"/>
          <w:bCs/>
        </w:rPr>
        <w:t xml:space="preserve">roject and DHC colleagues to </w:t>
      </w:r>
      <w:r>
        <w:rPr>
          <w:rFonts w:ascii="Arial" w:hAnsi="Arial" w:cs="Arial"/>
          <w:bCs/>
        </w:rPr>
        <w:t>create</w:t>
      </w:r>
      <w:r w:rsidR="000D44BF" w:rsidRPr="000D44BF">
        <w:rPr>
          <w:rFonts w:ascii="Arial" w:hAnsi="Arial" w:cs="Arial"/>
          <w:bCs/>
        </w:rPr>
        <w:t xml:space="preserve"> the most efficient and practical approaches to the project </w:t>
      </w:r>
    </w:p>
    <w:p w14:paraId="3D4F398F" w14:textId="4A129AA9" w:rsidR="000D44BF" w:rsidRPr="000D44BF" w:rsidRDefault="000D44BF" w:rsidP="000D44BF">
      <w:pPr>
        <w:numPr>
          <w:ilvl w:val="0"/>
          <w:numId w:val="12"/>
        </w:numPr>
        <w:autoSpaceDE w:val="0"/>
        <w:autoSpaceDN w:val="0"/>
        <w:adjustRightInd w:val="0"/>
        <w:spacing w:after="0" w:line="240" w:lineRule="auto"/>
        <w:rPr>
          <w:rFonts w:ascii="Arial" w:hAnsi="Arial" w:cs="Arial"/>
          <w:bCs/>
        </w:rPr>
      </w:pPr>
      <w:r w:rsidRPr="000D44BF">
        <w:rPr>
          <w:rFonts w:ascii="Arial" w:hAnsi="Arial" w:cs="Arial"/>
          <w:bCs/>
        </w:rPr>
        <w:t xml:space="preserve">Assisting with marketing and publicity </w:t>
      </w:r>
      <w:r w:rsidR="00315CF2">
        <w:rPr>
          <w:rFonts w:ascii="Arial" w:hAnsi="Arial" w:cs="Arial"/>
          <w:bCs/>
        </w:rPr>
        <w:t>for</w:t>
      </w:r>
      <w:r w:rsidRPr="000D44BF">
        <w:rPr>
          <w:rFonts w:ascii="Arial" w:hAnsi="Arial" w:cs="Arial"/>
          <w:bCs/>
        </w:rPr>
        <w:t xml:space="preserve"> the project. </w:t>
      </w:r>
    </w:p>
    <w:p w14:paraId="235FF1A0" w14:textId="46C4162B" w:rsidR="000D44BF" w:rsidRPr="000D44BF" w:rsidRDefault="000D44BF" w:rsidP="000D44BF">
      <w:pPr>
        <w:numPr>
          <w:ilvl w:val="0"/>
          <w:numId w:val="13"/>
        </w:numPr>
        <w:autoSpaceDE w:val="0"/>
        <w:autoSpaceDN w:val="0"/>
        <w:adjustRightInd w:val="0"/>
        <w:spacing w:after="0" w:line="240" w:lineRule="auto"/>
        <w:rPr>
          <w:rFonts w:ascii="Arial" w:hAnsi="Arial" w:cs="Arial"/>
          <w:bCs/>
        </w:rPr>
      </w:pPr>
      <w:r w:rsidRPr="000D44BF">
        <w:rPr>
          <w:rFonts w:ascii="Arial" w:hAnsi="Arial" w:cs="Arial"/>
          <w:bCs/>
        </w:rPr>
        <w:t>Contributing to project evaluation activities</w:t>
      </w:r>
      <w:r w:rsidR="0014023A">
        <w:rPr>
          <w:rFonts w:ascii="Arial" w:hAnsi="Arial" w:cs="Arial"/>
          <w:bCs/>
        </w:rPr>
        <w:t xml:space="preserve"> e.g. surveys or focus groups</w:t>
      </w:r>
      <w:r w:rsidRPr="000D44BF">
        <w:rPr>
          <w:rFonts w:ascii="Arial" w:hAnsi="Arial" w:cs="Arial"/>
          <w:bCs/>
        </w:rPr>
        <w:t> </w:t>
      </w:r>
    </w:p>
    <w:p w14:paraId="32C55653" w14:textId="6B93421D" w:rsidR="000D44BF" w:rsidRPr="000D44BF" w:rsidRDefault="000D44BF" w:rsidP="000D44BF">
      <w:pPr>
        <w:numPr>
          <w:ilvl w:val="0"/>
          <w:numId w:val="14"/>
        </w:numPr>
        <w:autoSpaceDE w:val="0"/>
        <w:autoSpaceDN w:val="0"/>
        <w:adjustRightInd w:val="0"/>
        <w:spacing w:after="0" w:line="240" w:lineRule="auto"/>
        <w:rPr>
          <w:rFonts w:ascii="Arial" w:hAnsi="Arial" w:cs="Arial"/>
          <w:bCs/>
        </w:rPr>
      </w:pPr>
      <w:r w:rsidRPr="000D44BF">
        <w:rPr>
          <w:rFonts w:ascii="Arial" w:hAnsi="Arial" w:cs="Arial"/>
          <w:bCs/>
        </w:rPr>
        <w:t xml:space="preserve">Any other duties relating to </w:t>
      </w:r>
      <w:r w:rsidR="00F04CA5">
        <w:rPr>
          <w:rFonts w:ascii="Arial" w:hAnsi="Arial" w:cs="Arial"/>
          <w:bCs/>
          <w:i/>
          <w:iCs/>
        </w:rPr>
        <w:t>Past Lives, Future Proofed</w:t>
      </w:r>
      <w:r w:rsidRPr="000D44BF">
        <w:rPr>
          <w:rFonts w:ascii="Arial" w:hAnsi="Arial" w:cs="Arial"/>
          <w:bCs/>
        </w:rPr>
        <w:t xml:space="preserve"> as required </w:t>
      </w:r>
    </w:p>
    <w:p w14:paraId="578D87C4"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5D1B6CC8" w14:textId="733814A7" w:rsidR="00ED70F9"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xml:space="preserve">The post holder will </w:t>
      </w:r>
      <w:r w:rsidR="00504C1B">
        <w:rPr>
          <w:rFonts w:ascii="Arial" w:hAnsi="Arial" w:cs="Arial"/>
          <w:bCs/>
        </w:rPr>
        <w:t>demonstrate</w:t>
      </w:r>
      <w:r w:rsidRPr="000D44BF">
        <w:rPr>
          <w:rFonts w:ascii="Arial" w:hAnsi="Arial" w:cs="Arial"/>
          <w:bCs/>
        </w:rPr>
        <w:t xml:space="preserve"> extensive experience </w:t>
      </w:r>
      <w:r w:rsidR="00504C1B">
        <w:rPr>
          <w:rFonts w:ascii="Arial" w:hAnsi="Arial" w:cs="Arial"/>
          <w:bCs/>
        </w:rPr>
        <w:t xml:space="preserve">in </w:t>
      </w:r>
      <w:r w:rsidRPr="000D44BF">
        <w:rPr>
          <w:rFonts w:ascii="Arial" w:hAnsi="Arial" w:cs="Arial"/>
          <w:bCs/>
        </w:rPr>
        <w:t>community engagement</w:t>
      </w:r>
      <w:r w:rsidR="008656F4">
        <w:rPr>
          <w:rFonts w:ascii="Arial" w:hAnsi="Arial" w:cs="Arial"/>
          <w:bCs/>
        </w:rPr>
        <w:t xml:space="preserve">, including work with marginalised communities and hard-to reach groups. </w:t>
      </w:r>
      <w:r w:rsidR="00110D3C">
        <w:rPr>
          <w:rFonts w:ascii="Arial" w:hAnsi="Arial" w:cs="Arial"/>
          <w:bCs/>
        </w:rPr>
        <w:t xml:space="preserve">They will be used to </w:t>
      </w:r>
      <w:r w:rsidR="00C733C4">
        <w:rPr>
          <w:rFonts w:ascii="Arial" w:hAnsi="Arial" w:cs="Arial"/>
          <w:bCs/>
        </w:rPr>
        <w:t>working in</w:t>
      </w:r>
      <w:r w:rsidRPr="000D44BF">
        <w:rPr>
          <w:rFonts w:ascii="Arial" w:hAnsi="Arial" w:cs="Arial"/>
          <w:bCs/>
        </w:rPr>
        <w:t xml:space="preserve"> partnerships</w:t>
      </w:r>
      <w:r w:rsidR="00C733C4">
        <w:rPr>
          <w:rFonts w:ascii="Arial" w:hAnsi="Arial" w:cs="Arial"/>
          <w:bCs/>
        </w:rPr>
        <w:t xml:space="preserve">, </w:t>
      </w:r>
      <w:r w:rsidR="00BC4620">
        <w:rPr>
          <w:rFonts w:ascii="Arial" w:hAnsi="Arial" w:cs="Arial"/>
          <w:bCs/>
        </w:rPr>
        <w:t>and will provide evidence of imaginative practice</w:t>
      </w:r>
      <w:r w:rsidR="006270FA">
        <w:rPr>
          <w:rFonts w:ascii="Arial" w:hAnsi="Arial" w:cs="Arial"/>
          <w:bCs/>
        </w:rPr>
        <w:t xml:space="preserve">. </w:t>
      </w:r>
    </w:p>
    <w:p w14:paraId="43BB30EE" w14:textId="1F04AC00" w:rsidR="00252B2B" w:rsidRPr="00132E6A" w:rsidRDefault="00252B2B" w:rsidP="00252B2B">
      <w:pPr>
        <w:spacing w:after="0" w:line="240" w:lineRule="auto"/>
        <w:rPr>
          <w:rFonts w:ascii="Arial" w:hAnsi="Arial" w:cs="Arial"/>
        </w:rPr>
      </w:pPr>
      <w:r w:rsidRPr="00132E6A">
        <w:rPr>
          <w:rFonts w:ascii="Arial" w:hAnsi="Arial" w:cs="Arial"/>
        </w:rPr>
        <w:t xml:space="preserve">The ability to </w:t>
      </w:r>
      <w:r w:rsidR="005A04B9">
        <w:rPr>
          <w:rFonts w:ascii="Arial" w:hAnsi="Arial" w:cs="Arial"/>
        </w:rPr>
        <w:t>communicate clearly in person, online, in written and spoken forms</w:t>
      </w:r>
      <w:r w:rsidRPr="00132E6A">
        <w:rPr>
          <w:rFonts w:ascii="Arial" w:hAnsi="Arial" w:cs="Arial"/>
        </w:rPr>
        <w:t xml:space="preserve"> with </w:t>
      </w:r>
      <w:r>
        <w:rPr>
          <w:rFonts w:ascii="Arial" w:hAnsi="Arial" w:cs="Arial"/>
        </w:rPr>
        <w:t xml:space="preserve">partners, stakeholders and </w:t>
      </w:r>
      <w:r w:rsidR="0093153E">
        <w:rPr>
          <w:rFonts w:ascii="Arial" w:hAnsi="Arial" w:cs="Arial"/>
        </w:rPr>
        <w:t>project participants</w:t>
      </w:r>
      <w:r w:rsidRPr="00132E6A">
        <w:rPr>
          <w:rFonts w:ascii="Arial" w:hAnsi="Arial" w:cs="Arial"/>
        </w:rPr>
        <w:t xml:space="preserve"> is essential for the post.</w:t>
      </w:r>
    </w:p>
    <w:p w14:paraId="6B9E4D55" w14:textId="66288752"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xml:space="preserve">The post holder will have some understanding of the work of </w:t>
      </w:r>
      <w:r w:rsidR="00701573">
        <w:rPr>
          <w:rFonts w:ascii="Arial" w:hAnsi="Arial" w:cs="Arial"/>
          <w:bCs/>
        </w:rPr>
        <w:t>a Local Authority</w:t>
      </w:r>
      <w:r w:rsidRPr="000D44BF">
        <w:rPr>
          <w:rFonts w:ascii="Arial" w:hAnsi="Arial" w:cs="Arial"/>
          <w:bCs/>
        </w:rPr>
        <w:t xml:space="preserve"> archive service and will benefit from opportunities to work with colleagues across DHC </w:t>
      </w:r>
      <w:r w:rsidR="00A90521">
        <w:rPr>
          <w:rFonts w:ascii="Arial" w:hAnsi="Arial" w:cs="Arial"/>
          <w:bCs/>
        </w:rPr>
        <w:t>to learn more.</w:t>
      </w:r>
      <w:r w:rsidRPr="000D44BF">
        <w:rPr>
          <w:rFonts w:ascii="Arial" w:hAnsi="Arial" w:cs="Arial"/>
          <w:bCs/>
        </w:rPr>
        <w:t xml:space="preserve"> They </w:t>
      </w:r>
      <w:r w:rsidR="000872E1">
        <w:rPr>
          <w:rFonts w:ascii="Arial" w:hAnsi="Arial" w:cs="Arial"/>
          <w:bCs/>
        </w:rPr>
        <w:t>will</w:t>
      </w:r>
      <w:r w:rsidRPr="000D44BF">
        <w:rPr>
          <w:rFonts w:ascii="Arial" w:hAnsi="Arial" w:cs="Arial"/>
          <w:bCs/>
        </w:rPr>
        <w:t xml:space="preserve"> have</w:t>
      </w:r>
      <w:r w:rsidR="000872E1">
        <w:rPr>
          <w:rFonts w:ascii="Arial" w:hAnsi="Arial" w:cs="Arial"/>
          <w:bCs/>
        </w:rPr>
        <w:t xml:space="preserve"> enthusiasm for history and local heritage</w:t>
      </w:r>
      <w:r w:rsidR="005A3C1F">
        <w:rPr>
          <w:rFonts w:ascii="Arial" w:hAnsi="Arial" w:cs="Arial"/>
          <w:bCs/>
        </w:rPr>
        <w:t xml:space="preserve"> and will appreciate DHC’s </w:t>
      </w:r>
      <w:r w:rsidR="00A45C25">
        <w:rPr>
          <w:rFonts w:ascii="Arial" w:hAnsi="Arial" w:cs="Arial"/>
          <w:bCs/>
        </w:rPr>
        <w:t xml:space="preserve">place in the wider sector. </w:t>
      </w:r>
      <w:r w:rsidRPr="000D44BF">
        <w:rPr>
          <w:rFonts w:ascii="Arial" w:hAnsi="Arial" w:cs="Arial"/>
          <w:bCs/>
        </w:rPr>
        <w:t xml:space="preserve"> The role </w:t>
      </w:r>
      <w:r w:rsidR="00C2316C">
        <w:rPr>
          <w:rFonts w:ascii="Arial" w:hAnsi="Arial" w:cs="Arial"/>
          <w:bCs/>
        </w:rPr>
        <w:t>will benefit from</w:t>
      </w:r>
      <w:r w:rsidRPr="000D44BF">
        <w:rPr>
          <w:rFonts w:ascii="Arial" w:hAnsi="Arial" w:cs="Arial"/>
          <w:bCs/>
        </w:rPr>
        <w:t xml:space="preserve"> good organisational skills and a flexible approach. </w:t>
      </w:r>
    </w:p>
    <w:p w14:paraId="76125D24" w14:textId="77777777" w:rsidR="00132E6A" w:rsidRPr="00132E6A" w:rsidRDefault="00132E6A" w:rsidP="00132E6A">
      <w:pPr>
        <w:spacing w:after="0" w:line="240" w:lineRule="auto"/>
        <w:rPr>
          <w:rFonts w:ascii="Arial" w:hAnsi="Arial" w:cs="Arial"/>
        </w:rPr>
      </w:pPr>
    </w:p>
    <w:p w14:paraId="398C1914" w14:textId="67012553" w:rsidR="00132E6A" w:rsidRPr="00132E6A" w:rsidRDefault="00132E6A" w:rsidP="00132E6A">
      <w:pPr>
        <w:pStyle w:val="Heading2"/>
      </w:pPr>
      <w:r w:rsidRPr="00132E6A">
        <w:t xml:space="preserve">Travel </w:t>
      </w:r>
      <w:r>
        <w:t>r</w:t>
      </w:r>
      <w:r w:rsidRPr="00132E6A">
        <w:t>equirement</w:t>
      </w:r>
    </w:p>
    <w:p w14:paraId="5B96FA0D" w14:textId="23BCC6AB" w:rsidR="00132E6A" w:rsidRPr="0093153E" w:rsidRDefault="00132E6A" w:rsidP="0093153E">
      <w:pPr>
        <w:spacing w:after="0" w:line="240" w:lineRule="auto"/>
        <w:rPr>
          <w:rFonts w:ascii="Arial" w:hAnsi="Arial" w:cs="Arial"/>
        </w:rPr>
      </w:pPr>
      <w:r w:rsidRPr="00132E6A">
        <w:rPr>
          <w:rFonts w:ascii="Arial" w:hAnsi="Arial" w:cs="Arial"/>
        </w:rPr>
        <w:t xml:space="preserve">This position has a significant travel requirement. </w:t>
      </w:r>
      <w:r w:rsidR="000B2E1D">
        <w:rPr>
          <w:rFonts w:ascii="Arial" w:hAnsi="Arial" w:cs="Arial"/>
        </w:rPr>
        <w:t xml:space="preserve"> </w:t>
      </w:r>
      <w:r w:rsidRPr="00132E6A">
        <w:rPr>
          <w:rFonts w:ascii="Arial" w:hAnsi="Arial" w:cs="Arial"/>
        </w:rPr>
        <w:t>This means that there is a requirement for a vehicle (or transport deemed to be suitable by the Council) to be available on most working days in order to carry out normal duties.</w:t>
      </w:r>
      <w:r w:rsidR="000B2E1D">
        <w:rPr>
          <w:rFonts w:ascii="Arial" w:hAnsi="Arial" w:cs="Arial"/>
        </w:rPr>
        <w:t xml:space="preserve"> </w:t>
      </w:r>
      <w:r w:rsidR="0000117E">
        <w:rPr>
          <w:rFonts w:ascii="Arial" w:hAnsi="Arial" w:cs="Arial"/>
        </w:rPr>
        <w:t xml:space="preserve">DC pool cars </w:t>
      </w:r>
      <w:r w:rsidR="005A1BEE">
        <w:rPr>
          <w:rFonts w:ascii="Arial" w:hAnsi="Arial" w:cs="Arial"/>
        </w:rPr>
        <w:t xml:space="preserve">are </w:t>
      </w:r>
      <w:r w:rsidR="0000117E">
        <w:rPr>
          <w:rFonts w:ascii="Arial" w:hAnsi="Arial" w:cs="Arial"/>
        </w:rPr>
        <w:t>available for use.</w:t>
      </w:r>
      <w:r w:rsidRPr="00132E6A">
        <w:rPr>
          <w:rFonts w:ascii="Arial" w:hAnsi="Arial" w:cs="Arial"/>
        </w:rPr>
        <w:t xml:space="preserve"> Employees in positions with a significant travel requirement are required to provide a replacement vehicle if their usual vehicle is not available over an extended period.</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A575E3" w:rsidRPr="00132E6A" w14:paraId="4F316AAD" w14:textId="77777777">
        <w:tc>
          <w:tcPr>
            <w:tcW w:w="9016" w:type="dxa"/>
            <w:gridSpan w:val="4"/>
          </w:tcPr>
          <w:p w14:paraId="0E402E00" w14:textId="77777777" w:rsidR="00132E6A" w:rsidRPr="00132E6A" w:rsidRDefault="00132E6A">
            <w:pPr>
              <w:jc w:val="center"/>
              <w:rPr>
                <w:rFonts w:ascii="Arial" w:hAnsi="Arial" w:cs="Arial"/>
                <w:b/>
              </w:rPr>
            </w:pPr>
            <w:r w:rsidRPr="00132E6A">
              <w:rPr>
                <w:rFonts w:ascii="Arial" w:hAnsi="Arial" w:cs="Arial"/>
                <w:b/>
              </w:rPr>
              <w:t>Context statement prepared by:</w:t>
            </w:r>
          </w:p>
        </w:tc>
      </w:tr>
      <w:tr w:rsidR="00DF27E8" w:rsidRPr="00132E6A" w14:paraId="28E06174" w14:textId="77777777" w:rsidTr="00DE3F51">
        <w:tc>
          <w:tcPr>
            <w:tcW w:w="1271" w:type="dxa"/>
          </w:tcPr>
          <w:p w14:paraId="35D63CED" w14:textId="77777777" w:rsidR="00132E6A" w:rsidRPr="00132E6A" w:rsidRDefault="00132E6A">
            <w:pPr>
              <w:rPr>
                <w:rFonts w:ascii="Arial" w:hAnsi="Arial" w:cs="Arial"/>
              </w:rPr>
            </w:pPr>
            <w:r w:rsidRPr="00132E6A">
              <w:rPr>
                <w:rFonts w:ascii="Arial" w:hAnsi="Arial" w:cs="Arial"/>
              </w:rPr>
              <w:lastRenderedPageBreak/>
              <w:t>Manager</w:t>
            </w:r>
          </w:p>
        </w:tc>
        <w:tc>
          <w:tcPr>
            <w:tcW w:w="4253" w:type="dxa"/>
          </w:tcPr>
          <w:p w14:paraId="76EC0DE9" w14:textId="62B1C056" w:rsidR="00132E6A" w:rsidRPr="00132E6A" w:rsidRDefault="0030691B">
            <w:pPr>
              <w:rPr>
                <w:rFonts w:ascii="Arial" w:hAnsi="Arial" w:cs="Arial"/>
              </w:rPr>
            </w:pPr>
            <w:r>
              <w:rPr>
                <w:rFonts w:ascii="Arial" w:hAnsi="Arial" w:cs="Arial"/>
              </w:rPr>
              <w:t>Service Manager for Archives and Records</w:t>
            </w:r>
          </w:p>
        </w:tc>
        <w:tc>
          <w:tcPr>
            <w:tcW w:w="850" w:type="dxa"/>
          </w:tcPr>
          <w:p w14:paraId="58DE9E3A" w14:textId="77777777" w:rsidR="00132E6A" w:rsidRPr="00132E6A" w:rsidRDefault="00132E6A">
            <w:pPr>
              <w:rPr>
                <w:rFonts w:ascii="Arial" w:hAnsi="Arial" w:cs="Arial"/>
              </w:rPr>
            </w:pPr>
            <w:r w:rsidRPr="00132E6A">
              <w:rPr>
                <w:rFonts w:ascii="Arial" w:hAnsi="Arial" w:cs="Arial"/>
              </w:rPr>
              <w:t>Date</w:t>
            </w:r>
          </w:p>
        </w:tc>
        <w:tc>
          <w:tcPr>
            <w:tcW w:w="2642" w:type="dxa"/>
          </w:tcPr>
          <w:p w14:paraId="6F68F733" w14:textId="0DB70C28" w:rsidR="00132E6A" w:rsidRPr="00132E6A" w:rsidRDefault="0030691B">
            <w:pPr>
              <w:rPr>
                <w:rFonts w:ascii="Arial" w:hAnsi="Arial" w:cs="Arial"/>
              </w:rPr>
            </w:pPr>
            <w:r>
              <w:rPr>
                <w:rFonts w:ascii="Arial" w:hAnsi="Arial" w:cs="Arial"/>
              </w:rPr>
              <w:t>October 2025</w:t>
            </w:r>
          </w:p>
        </w:tc>
      </w:tr>
      <w:bookmarkEnd w:id="0"/>
    </w:tbl>
    <w:p w14:paraId="5C470406" w14:textId="77777777" w:rsidR="00832657" w:rsidRPr="00132E6A" w:rsidRDefault="00832657" w:rsidP="00554A3C">
      <w:pPr>
        <w:rPr>
          <w:rFonts w:ascii="Arial" w:hAnsi="Arial" w:cs="Arial"/>
        </w:rPr>
      </w:pPr>
    </w:p>
    <w:sectPr w:rsidR="00832657" w:rsidRPr="00132E6A" w:rsidSect="0069176C">
      <w:headerReference w:type="default" r:id="rId16"/>
      <w:footerReference w:type="default" r:id="rId17"/>
      <w:headerReference w:type="first" r:id="rId18"/>
      <w:footerReference w:type="first" r:id="rId19"/>
      <w:pgSz w:w="11906" w:h="16838"/>
      <w:pgMar w:top="851" w:right="1440" w:bottom="2268" w:left="1440" w:header="22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a Gayton" w:date="2026-03-19T11:48:00Z" w:initials="MG">
    <w:p w14:paraId="21A4F4D8" w14:textId="77777777" w:rsidR="00ED6A3B" w:rsidRDefault="00ED6A3B" w:rsidP="00ED6A3B">
      <w:pPr>
        <w:pStyle w:val="CommentText"/>
      </w:pPr>
      <w:r>
        <w:rPr>
          <w:rStyle w:val="CommentReference"/>
        </w:rPr>
        <w:annotationRef/>
      </w:r>
      <w:r>
        <w:t>I think Cass said this was chart provided to us by HR. I think it could be simplifies. Even I don’t know the difference between the Project Advisory Group and the Project Steering Group. So I suggest we could remove the JAB, the project advisory group and the design and cost consultant sitting under the project manager. Can we also start calling the project manager something like the building or extension project manager, because otherwise anyone external could assume they were managing the whole development phase, or the activity programme</w:t>
      </w:r>
    </w:p>
  </w:comment>
  <w:comment w:id="2" w:author="Cassandra Pickavance" w:date="2026-03-19T13:41:00Z" w:initials="CP">
    <w:p w14:paraId="25325B29" w14:textId="77777777" w:rsidR="008C5CEB" w:rsidRDefault="00A24D5A" w:rsidP="008C5CEB">
      <w:pPr>
        <w:pStyle w:val="CommentText"/>
      </w:pPr>
      <w:r>
        <w:rPr>
          <w:rStyle w:val="CommentReference"/>
        </w:rPr>
        <w:annotationRef/>
      </w:r>
      <w:r w:rsidR="008C5CEB">
        <w:t xml:space="preserve">No, I made the structure chart. The Context Statement template is provided by HR. Project steering group is staff; project advisory group is externals. </w:t>
      </w:r>
      <w:r w:rsidR="008C5CEB">
        <w:br/>
        <w:t>I think having the Design and Cost consultants sitting under the PM makes it more clear that they are managing just that and not the activity/engagement parts of the project</w:t>
      </w:r>
    </w:p>
  </w:comment>
  <w:comment w:id="3" w:author="Maria Gayton" w:date="2026-03-19T14:23:00Z" w:initials="MG">
    <w:p w14:paraId="68681B18" w14:textId="77777777" w:rsidR="004E33BF" w:rsidRDefault="004E33BF" w:rsidP="004E33BF">
      <w:pPr>
        <w:pStyle w:val="CommentText"/>
      </w:pPr>
      <w:r>
        <w:rPr>
          <w:rStyle w:val="CommentReference"/>
        </w:rPr>
        <w:annotationRef/>
      </w:r>
      <w:r>
        <w:t>Hello. Sorry to be pushing back. But currently the chart starts with 4 groups- three of which are labelled ‘project’. It confused me, let alone an external. I don’t know the difference between the ‘project board’ and the ‘project steering group’ and do both of those really sit above Sam? Let’s keep it to what’s relevant to this post - by deleting some boxes and enhancing the labels on others?</w:t>
      </w:r>
    </w:p>
  </w:comment>
  <w:comment w:id="4" w:author="Cassandra Pickavance" w:date="2026-03-25T13:59:00Z" w:initials="CP">
    <w:p w14:paraId="50FB5C59" w14:textId="6F4B4562" w:rsidR="009039A9" w:rsidRDefault="009039A9" w:rsidP="009039A9">
      <w:pPr>
        <w:pStyle w:val="CommentText"/>
      </w:pPr>
      <w:r>
        <w:rPr>
          <w:rStyle w:val="CommentReference"/>
        </w:rPr>
        <w:annotationRef/>
      </w:r>
      <w:r>
        <w:fldChar w:fldCharType="begin"/>
      </w:r>
      <w:r>
        <w:instrText>HYPERLINK "mailto:maria.gayton@dorsetcouncil.gov.uk"</w:instrText>
      </w:r>
      <w:bookmarkStart w:id="5" w:name="_@_453471827B0B4364A884A7D2D74EBF8EZ"/>
      <w:r>
        <w:fldChar w:fldCharType="separate"/>
      </w:r>
      <w:bookmarkEnd w:id="5"/>
      <w:r w:rsidRPr="009039A9">
        <w:rPr>
          <w:rStyle w:val="Mention"/>
          <w:noProof/>
        </w:rPr>
        <w:t>@Maria</w:t>
      </w:r>
      <w:r>
        <w:fldChar w:fldCharType="end"/>
      </w:r>
      <w:r>
        <w:t xml:space="preserve"> </w:t>
      </w:r>
      <w:r>
        <w:fldChar w:fldCharType="begin"/>
      </w:r>
      <w:r>
        <w:instrText>HYPERLINK "mailto:claire.skinner@dorsetcouncil.gov.uk"</w:instrText>
      </w:r>
      <w:bookmarkStart w:id="6" w:name="_@_E99B05361ABE4B76BE6DA18801D2581DZ"/>
      <w:r>
        <w:fldChar w:fldCharType="separate"/>
      </w:r>
      <w:bookmarkEnd w:id="6"/>
      <w:r w:rsidRPr="009039A9">
        <w:rPr>
          <w:rStyle w:val="Mention"/>
          <w:noProof/>
        </w:rPr>
        <w:t>@Claire</w:t>
      </w:r>
      <w:r>
        <w:fldChar w:fldCharType="end"/>
      </w:r>
      <w:r>
        <w:t xml:space="preserve"> - I have added explanatory brackets to the diagram - is this better?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4F4D8" w15:done="1"/>
  <w15:commentEx w15:paraId="25325B29" w15:paraIdParent="21A4F4D8" w15:done="1"/>
  <w15:commentEx w15:paraId="68681B18" w15:paraIdParent="21A4F4D8" w15:done="1"/>
  <w15:commentEx w15:paraId="50FB5C59" w15:paraIdParent="21A4F4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7B482" w16cex:dateUtc="2026-03-19T11:48:00Z"/>
  <w16cex:commentExtensible w16cex:durableId="794D05CC" w16cex:dateUtc="2026-03-19T13:41:00Z"/>
  <w16cex:commentExtensible w16cex:durableId="023D9097" w16cex:dateUtc="2026-03-19T14:23:00Z"/>
  <w16cex:commentExtensible w16cex:durableId="20E49BCB" w16cex:dateUtc="2026-03-25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4F4D8" w16cid:durableId="55C7B482"/>
  <w16cid:commentId w16cid:paraId="25325B29" w16cid:durableId="794D05CC"/>
  <w16cid:commentId w16cid:paraId="68681B18" w16cid:durableId="023D9097"/>
  <w16cid:commentId w16cid:paraId="50FB5C59" w16cid:durableId="20E49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2B36" w14:textId="77777777" w:rsidR="00AF0E25" w:rsidRDefault="00AF0E25" w:rsidP="00832657">
      <w:pPr>
        <w:spacing w:after="0" w:line="240" w:lineRule="auto"/>
      </w:pPr>
      <w:r>
        <w:separator/>
      </w:r>
    </w:p>
  </w:endnote>
  <w:endnote w:type="continuationSeparator" w:id="0">
    <w:p w14:paraId="4AF46F17" w14:textId="77777777" w:rsidR="00AF0E25" w:rsidRDefault="00AF0E25"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00F5" w14:textId="77777777" w:rsidR="00AF0E25" w:rsidRDefault="00AF0E25" w:rsidP="00832657">
      <w:pPr>
        <w:spacing w:after="0" w:line="240" w:lineRule="auto"/>
      </w:pPr>
      <w:r>
        <w:separator/>
      </w:r>
    </w:p>
  </w:footnote>
  <w:footnote w:type="continuationSeparator" w:id="0">
    <w:p w14:paraId="4301C5AF" w14:textId="77777777" w:rsidR="00AF0E25" w:rsidRDefault="00AF0E25"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5583C7"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58242"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B7AA1A"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071159F"/>
    <w:multiLevelType w:val="hybridMultilevel"/>
    <w:tmpl w:val="458E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C0368"/>
    <w:multiLevelType w:val="multilevel"/>
    <w:tmpl w:val="C3F4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E20C8"/>
    <w:multiLevelType w:val="multilevel"/>
    <w:tmpl w:val="846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154A19"/>
    <w:multiLevelType w:val="multilevel"/>
    <w:tmpl w:val="C41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C5951"/>
    <w:multiLevelType w:val="multilevel"/>
    <w:tmpl w:val="654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D0C3E"/>
    <w:multiLevelType w:val="multilevel"/>
    <w:tmpl w:val="94B2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3674C"/>
    <w:multiLevelType w:val="multilevel"/>
    <w:tmpl w:val="2634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BA15B7"/>
    <w:multiLevelType w:val="multilevel"/>
    <w:tmpl w:val="6630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A6DDE"/>
    <w:multiLevelType w:val="multilevel"/>
    <w:tmpl w:val="46F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B019CE"/>
    <w:multiLevelType w:val="multilevel"/>
    <w:tmpl w:val="64F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30468"/>
    <w:multiLevelType w:val="multilevel"/>
    <w:tmpl w:val="92E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75540A"/>
    <w:multiLevelType w:val="multilevel"/>
    <w:tmpl w:val="99F2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573915">
    <w:abstractNumId w:val="0"/>
  </w:num>
  <w:num w:numId="2" w16cid:durableId="707221205">
    <w:abstractNumId w:val="11"/>
  </w:num>
  <w:num w:numId="3" w16cid:durableId="752357169">
    <w:abstractNumId w:val="1"/>
  </w:num>
  <w:num w:numId="4" w16cid:durableId="653069407">
    <w:abstractNumId w:val="4"/>
  </w:num>
  <w:num w:numId="5" w16cid:durableId="1293251179">
    <w:abstractNumId w:val="3"/>
  </w:num>
  <w:num w:numId="6" w16cid:durableId="1023827791">
    <w:abstractNumId w:val="12"/>
  </w:num>
  <w:num w:numId="7" w16cid:durableId="1132669919">
    <w:abstractNumId w:val="2"/>
  </w:num>
  <w:num w:numId="8" w16cid:durableId="768624550">
    <w:abstractNumId w:val="6"/>
  </w:num>
  <w:num w:numId="9" w16cid:durableId="2080709087">
    <w:abstractNumId w:val="7"/>
  </w:num>
  <w:num w:numId="10" w16cid:durableId="1589848337">
    <w:abstractNumId w:val="9"/>
  </w:num>
  <w:num w:numId="11" w16cid:durableId="1383627125">
    <w:abstractNumId w:val="10"/>
  </w:num>
  <w:num w:numId="12" w16cid:durableId="675116978">
    <w:abstractNumId w:val="5"/>
  </w:num>
  <w:num w:numId="13" w16cid:durableId="491214825">
    <w:abstractNumId w:val="8"/>
  </w:num>
  <w:num w:numId="14" w16cid:durableId="9047983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ayton">
    <w15:presenceInfo w15:providerId="AD" w15:userId="S::maria.gayton@dorsetcouncil.gov.uk::46dc1340-834d-4b37-b140-edda960ae4cb"/>
  </w15:person>
  <w15:person w15:author="Cassandra Pickavance">
    <w15:presenceInfo w15:providerId="AD" w15:userId="S::c.m.pickavance@dorsetcouncil.gov.uk::f4841384-e963-401c-bcc9-a10699d6d9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0DA1"/>
    <w:rsid w:val="0000117E"/>
    <w:rsid w:val="00003716"/>
    <w:rsid w:val="00004214"/>
    <w:rsid w:val="000054C0"/>
    <w:rsid w:val="0000777D"/>
    <w:rsid w:val="00010402"/>
    <w:rsid w:val="000168B8"/>
    <w:rsid w:val="0002071C"/>
    <w:rsid w:val="00037919"/>
    <w:rsid w:val="00040EB8"/>
    <w:rsid w:val="0005224B"/>
    <w:rsid w:val="000535B6"/>
    <w:rsid w:val="000756F4"/>
    <w:rsid w:val="0007589E"/>
    <w:rsid w:val="000761D5"/>
    <w:rsid w:val="000872E1"/>
    <w:rsid w:val="000A0B94"/>
    <w:rsid w:val="000A0F3F"/>
    <w:rsid w:val="000A3FAB"/>
    <w:rsid w:val="000A72DD"/>
    <w:rsid w:val="000B2E1D"/>
    <w:rsid w:val="000C134D"/>
    <w:rsid w:val="000C2D21"/>
    <w:rsid w:val="000D05ED"/>
    <w:rsid w:val="000D44BF"/>
    <w:rsid w:val="000D5C14"/>
    <w:rsid w:val="000F0AEE"/>
    <w:rsid w:val="000F0D3F"/>
    <w:rsid w:val="000F28C1"/>
    <w:rsid w:val="00104C2B"/>
    <w:rsid w:val="00110D3C"/>
    <w:rsid w:val="001124EB"/>
    <w:rsid w:val="001140F4"/>
    <w:rsid w:val="00126D88"/>
    <w:rsid w:val="00132E6A"/>
    <w:rsid w:val="00134DCF"/>
    <w:rsid w:val="00137BD8"/>
    <w:rsid w:val="0014023A"/>
    <w:rsid w:val="0014457E"/>
    <w:rsid w:val="00145DD6"/>
    <w:rsid w:val="001550D5"/>
    <w:rsid w:val="001632FC"/>
    <w:rsid w:val="00167C7E"/>
    <w:rsid w:val="00173975"/>
    <w:rsid w:val="001746BD"/>
    <w:rsid w:val="00186FE9"/>
    <w:rsid w:val="00197E86"/>
    <w:rsid w:val="001A0366"/>
    <w:rsid w:val="001A2A9F"/>
    <w:rsid w:val="001A78E8"/>
    <w:rsid w:val="001B5465"/>
    <w:rsid w:val="001C364E"/>
    <w:rsid w:val="001C742B"/>
    <w:rsid w:val="001D3A3E"/>
    <w:rsid w:val="001E09D9"/>
    <w:rsid w:val="00201905"/>
    <w:rsid w:val="0021518D"/>
    <w:rsid w:val="00215561"/>
    <w:rsid w:val="0023153A"/>
    <w:rsid w:val="002372CD"/>
    <w:rsid w:val="00244043"/>
    <w:rsid w:val="00252B2B"/>
    <w:rsid w:val="002559A8"/>
    <w:rsid w:val="00266613"/>
    <w:rsid w:val="00280E0A"/>
    <w:rsid w:val="002905B3"/>
    <w:rsid w:val="002B267B"/>
    <w:rsid w:val="002D0D64"/>
    <w:rsid w:val="002D30FB"/>
    <w:rsid w:val="002E7FA5"/>
    <w:rsid w:val="002F5A71"/>
    <w:rsid w:val="0030691B"/>
    <w:rsid w:val="00310C59"/>
    <w:rsid w:val="00315C8D"/>
    <w:rsid w:val="00315CF2"/>
    <w:rsid w:val="00320978"/>
    <w:rsid w:val="0032105E"/>
    <w:rsid w:val="00324EEA"/>
    <w:rsid w:val="003309D1"/>
    <w:rsid w:val="00331649"/>
    <w:rsid w:val="003515CF"/>
    <w:rsid w:val="00365580"/>
    <w:rsid w:val="0037600B"/>
    <w:rsid w:val="003767AD"/>
    <w:rsid w:val="00387ED8"/>
    <w:rsid w:val="003A1540"/>
    <w:rsid w:val="003A38B4"/>
    <w:rsid w:val="003A6FA2"/>
    <w:rsid w:val="003B130D"/>
    <w:rsid w:val="003C1A08"/>
    <w:rsid w:val="003C458B"/>
    <w:rsid w:val="003C5036"/>
    <w:rsid w:val="003D4D50"/>
    <w:rsid w:val="003E24BF"/>
    <w:rsid w:val="003E4BBD"/>
    <w:rsid w:val="003E7602"/>
    <w:rsid w:val="004025FD"/>
    <w:rsid w:val="0040739F"/>
    <w:rsid w:val="0042062E"/>
    <w:rsid w:val="00421963"/>
    <w:rsid w:val="00423761"/>
    <w:rsid w:val="00430F33"/>
    <w:rsid w:val="004434D1"/>
    <w:rsid w:val="00444BE0"/>
    <w:rsid w:val="00444D14"/>
    <w:rsid w:val="00447EDA"/>
    <w:rsid w:val="004638DE"/>
    <w:rsid w:val="00472AC2"/>
    <w:rsid w:val="00477201"/>
    <w:rsid w:val="00481906"/>
    <w:rsid w:val="00486A41"/>
    <w:rsid w:val="004A0CA8"/>
    <w:rsid w:val="004B3282"/>
    <w:rsid w:val="004C783B"/>
    <w:rsid w:val="004D3BB6"/>
    <w:rsid w:val="004E33BF"/>
    <w:rsid w:val="004E448F"/>
    <w:rsid w:val="004E795A"/>
    <w:rsid w:val="004F4E9D"/>
    <w:rsid w:val="00502002"/>
    <w:rsid w:val="00504C1B"/>
    <w:rsid w:val="00512640"/>
    <w:rsid w:val="005455FC"/>
    <w:rsid w:val="0054719E"/>
    <w:rsid w:val="00550E3E"/>
    <w:rsid w:val="0055446F"/>
    <w:rsid w:val="00554A3C"/>
    <w:rsid w:val="00567B56"/>
    <w:rsid w:val="005730C9"/>
    <w:rsid w:val="00574508"/>
    <w:rsid w:val="00581B9E"/>
    <w:rsid w:val="00584331"/>
    <w:rsid w:val="00587AD8"/>
    <w:rsid w:val="005935A0"/>
    <w:rsid w:val="0059568F"/>
    <w:rsid w:val="00596BBA"/>
    <w:rsid w:val="00596C1F"/>
    <w:rsid w:val="005978ED"/>
    <w:rsid w:val="005A04B9"/>
    <w:rsid w:val="005A1BEE"/>
    <w:rsid w:val="005A3C1F"/>
    <w:rsid w:val="005B2C57"/>
    <w:rsid w:val="005B2DC1"/>
    <w:rsid w:val="005C5EDB"/>
    <w:rsid w:val="005D2A5E"/>
    <w:rsid w:val="005D4CF3"/>
    <w:rsid w:val="005E3DB0"/>
    <w:rsid w:val="005F2408"/>
    <w:rsid w:val="0060582C"/>
    <w:rsid w:val="0061778B"/>
    <w:rsid w:val="006270FA"/>
    <w:rsid w:val="00663CF3"/>
    <w:rsid w:val="00685FC4"/>
    <w:rsid w:val="0069176C"/>
    <w:rsid w:val="00696F14"/>
    <w:rsid w:val="0069754F"/>
    <w:rsid w:val="006A01C6"/>
    <w:rsid w:val="006A3C22"/>
    <w:rsid w:val="006A417F"/>
    <w:rsid w:val="006B0BCE"/>
    <w:rsid w:val="006B364D"/>
    <w:rsid w:val="006B3A44"/>
    <w:rsid w:val="006C5F2C"/>
    <w:rsid w:val="006D461F"/>
    <w:rsid w:val="006D52D9"/>
    <w:rsid w:val="006D5B0E"/>
    <w:rsid w:val="006F34A4"/>
    <w:rsid w:val="00701573"/>
    <w:rsid w:val="00712B7D"/>
    <w:rsid w:val="00716042"/>
    <w:rsid w:val="00724D7C"/>
    <w:rsid w:val="00762D41"/>
    <w:rsid w:val="0077720D"/>
    <w:rsid w:val="007940F5"/>
    <w:rsid w:val="007A525D"/>
    <w:rsid w:val="007A55CA"/>
    <w:rsid w:val="007A60CB"/>
    <w:rsid w:val="007A70BF"/>
    <w:rsid w:val="007C1F78"/>
    <w:rsid w:val="007D2DD7"/>
    <w:rsid w:val="007D7510"/>
    <w:rsid w:val="00804397"/>
    <w:rsid w:val="00811C6E"/>
    <w:rsid w:val="00821F85"/>
    <w:rsid w:val="008220FD"/>
    <w:rsid w:val="00832657"/>
    <w:rsid w:val="00836EED"/>
    <w:rsid w:val="00851109"/>
    <w:rsid w:val="00853039"/>
    <w:rsid w:val="0085405B"/>
    <w:rsid w:val="008574B3"/>
    <w:rsid w:val="00864526"/>
    <w:rsid w:val="00864D34"/>
    <w:rsid w:val="008656F4"/>
    <w:rsid w:val="008666B8"/>
    <w:rsid w:val="00870DAB"/>
    <w:rsid w:val="008725FE"/>
    <w:rsid w:val="0087640C"/>
    <w:rsid w:val="008814D8"/>
    <w:rsid w:val="00884101"/>
    <w:rsid w:val="008841A1"/>
    <w:rsid w:val="00892632"/>
    <w:rsid w:val="00892D32"/>
    <w:rsid w:val="00893A8B"/>
    <w:rsid w:val="00896007"/>
    <w:rsid w:val="008A0D0F"/>
    <w:rsid w:val="008B0CA8"/>
    <w:rsid w:val="008B573D"/>
    <w:rsid w:val="008C2F2F"/>
    <w:rsid w:val="008C4D1F"/>
    <w:rsid w:val="008C5CEB"/>
    <w:rsid w:val="008C5F60"/>
    <w:rsid w:val="008C6488"/>
    <w:rsid w:val="008C6D62"/>
    <w:rsid w:val="008D3008"/>
    <w:rsid w:val="008D5E55"/>
    <w:rsid w:val="008D7C12"/>
    <w:rsid w:val="008E348D"/>
    <w:rsid w:val="008E72A3"/>
    <w:rsid w:val="008F326C"/>
    <w:rsid w:val="009039A9"/>
    <w:rsid w:val="0092232A"/>
    <w:rsid w:val="0093153E"/>
    <w:rsid w:val="00936A01"/>
    <w:rsid w:val="009414C3"/>
    <w:rsid w:val="0094635C"/>
    <w:rsid w:val="00947065"/>
    <w:rsid w:val="00951E59"/>
    <w:rsid w:val="009610A7"/>
    <w:rsid w:val="0096309E"/>
    <w:rsid w:val="00965470"/>
    <w:rsid w:val="00970894"/>
    <w:rsid w:val="009778FE"/>
    <w:rsid w:val="00991F44"/>
    <w:rsid w:val="009A50BA"/>
    <w:rsid w:val="009B0C41"/>
    <w:rsid w:val="009B1E7B"/>
    <w:rsid w:val="009B1F47"/>
    <w:rsid w:val="009B6111"/>
    <w:rsid w:val="009C5005"/>
    <w:rsid w:val="009E2E3F"/>
    <w:rsid w:val="009E5CE5"/>
    <w:rsid w:val="009E7507"/>
    <w:rsid w:val="00A038EC"/>
    <w:rsid w:val="00A06340"/>
    <w:rsid w:val="00A07EEE"/>
    <w:rsid w:val="00A202C9"/>
    <w:rsid w:val="00A22769"/>
    <w:rsid w:val="00A24D5A"/>
    <w:rsid w:val="00A25B4D"/>
    <w:rsid w:val="00A32623"/>
    <w:rsid w:val="00A32967"/>
    <w:rsid w:val="00A333B3"/>
    <w:rsid w:val="00A33F04"/>
    <w:rsid w:val="00A45C25"/>
    <w:rsid w:val="00A51193"/>
    <w:rsid w:val="00A575E3"/>
    <w:rsid w:val="00A61313"/>
    <w:rsid w:val="00A66EDE"/>
    <w:rsid w:val="00A67B2D"/>
    <w:rsid w:val="00A70664"/>
    <w:rsid w:val="00A74EFE"/>
    <w:rsid w:val="00A76EFD"/>
    <w:rsid w:val="00A90521"/>
    <w:rsid w:val="00A91EE5"/>
    <w:rsid w:val="00A94611"/>
    <w:rsid w:val="00A951B7"/>
    <w:rsid w:val="00A973FD"/>
    <w:rsid w:val="00AA2615"/>
    <w:rsid w:val="00AD7BAD"/>
    <w:rsid w:val="00AE2A17"/>
    <w:rsid w:val="00AE2ADE"/>
    <w:rsid w:val="00AE3B2F"/>
    <w:rsid w:val="00AF0E25"/>
    <w:rsid w:val="00AF5281"/>
    <w:rsid w:val="00AF5937"/>
    <w:rsid w:val="00B13015"/>
    <w:rsid w:val="00B17D09"/>
    <w:rsid w:val="00B21481"/>
    <w:rsid w:val="00B21883"/>
    <w:rsid w:val="00B22485"/>
    <w:rsid w:val="00B26364"/>
    <w:rsid w:val="00B43601"/>
    <w:rsid w:val="00B56197"/>
    <w:rsid w:val="00B60851"/>
    <w:rsid w:val="00B75096"/>
    <w:rsid w:val="00B87B0E"/>
    <w:rsid w:val="00B9782D"/>
    <w:rsid w:val="00BA39AB"/>
    <w:rsid w:val="00BC2301"/>
    <w:rsid w:val="00BC4620"/>
    <w:rsid w:val="00BC74F4"/>
    <w:rsid w:val="00BD21D6"/>
    <w:rsid w:val="00BD322F"/>
    <w:rsid w:val="00BD483F"/>
    <w:rsid w:val="00BD558E"/>
    <w:rsid w:val="00BE13DF"/>
    <w:rsid w:val="00BF0500"/>
    <w:rsid w:val="00BF19DF"/>
    <w:rsid w:val="00C01B5E"/>
    <w:rsid w:val="00C03488"/>
    <w:rsid w:val="00C133ED"/>
    <w:rsid w:val="00C14585"/>
    <w:rsid w:val="00C22B14"/>
    <w:rsid w:val="00C2316C"/>
    <w:rsid w:val="00C44970"/>
    <w:rsid w:val="00C4708F"/>
    <w:rsid w:val="00C47EC9"/>
    <w:rsid w:val="00C523AD"/>
    <w:rsid w:val="00C548FF"/>
    <w:rsid w:val="00C65603"/>
    <w:rsid w:val="00C71B88"/>
    <w:rsid w:val="00C733C4"/>
    <w:rsid w:val="00C84E80"/>
    <w:rsid w:val="00C932DD"/>
    <w:rsid w:val="00C94F4B"/>
    <w:rsid w:val="00CA3DD6"/>
    <w:rsid w:val="00CA5327"/>
    <w:rsid w:val="00CA793C"/>
    <w:rsid w:val="00CB2D4E"/>
    <w:rsid w:val="00CC15CF"/>
    <w:rsid w:val="00CC65B6"/>
    <w:rsid w:val="00CE1DFD"/>
    <w:rsid w:val="00CE4C7E"/>
    <w:rsid w:val="00CF0F6C"/>
    <w:rsid w:val="00D011EE"/>
    <w:rsid w:val="00D0370B"/>
    <w:rsid w:val="00D043A8"/>
    <w:rsid w:val="00D06B1B"/>
    <w:rsid w:val="00D120D4"/>
    <w:rsid w:val="00D1227D"/>
    <w:rsid w:val="00D16CBF"/>
    <w:rsid w:val="00D26189"/>
    <w:rsid w:val="00D26A13"/>
    <w:rsid w:val="00D3000D"/>
    <w:rsid w:val="00D33404"/>
    <w:rsid w:val="00D33D6A"/>
    <w:rsid w:val="00D35817"/>
    <w:rsid w:val="00D4589E"/>
    <w:rsid w:val="00D54BD4"/>
    <w:rsid w:val="00D75DF3"/>
    <w:rsid w:val="00D7716F"/>
    <w:rsid w:val="00D80A00"/>
    <w:rsid w:val="00D83F65"/>
    <w:rsid w:val="00D91527"/>
    <w:rsid w:val="00D94897"/>
    <w:rsid w:val="00DA57F4"/>
    <w:rsid w:val="00DB024B"/>
    <w:rsid w:val="00DB137F"/>
    <w:rsid w:val="00DB6059"/>
    <w:rsid w:val="00DC09AA"/>
    <w:rsid w:val="00DD03DB"/>
    <w:rsid w:val="00DE3B7B"/>
    <w:rsid w:val="00DE3F51"/>
    <w:rsid w:val="00DF0350"/>
    <w:rsid w:val="00DF27E8"/>
    <w:rsid w:val="00E041B3"/>
    <w:rsid w:val="00E04A4C"/>
    <w:rsid w:val="00E0606F"/>
    <w:rsid w:val="00E06FD4"/>
    <w:rsid w:val="00E14B22"/>
    <w:rsid w:val="00E3138B"/>
    <w:rsid w:val="00E53E5C"/>
    <w:rsid w:val="00E559D6"/>
    <w:rsid w:val="00E64B76"/>
    <w:rsid w:val="00E70F6D"/>
    <w:rsid w:val="00E7211B"/>
    <w:rsid w:val="00E72127"/>
    <w:rsid w:val="00E74DE2"/>
    <w:rsid w:val="00E82B2F"/>
    <w:rsid w:val="00E839BD"/>
    <w:rsid w:val="00E90B71"/>
    <w:rsid w:val="00E923B3"/>
    <w:rsid w:val="00EA7671"/>
    <w:rsid w:val="00EB3BCF"/>
    <w:rsid w:val="00EB4B93"/>
    <w:rsid w:val="00EC447A"/>
    <w:rsid w:val="00EC6ACC"/>
    <w:rsid w:val="00EC6F1D"/>
    <w:rsid w:val="00ED4231"/>
    <w:rsid w:val="00ED6A3B"/>
    <w:rsid w:val="00ED70F9"/>
    <w:rsid w:val="00EE05CC"/>
    <w:rsid w:val="00EE6FD3"/>
    <w:rsid w:val="00EF572A"/>
    <w:rsid w:val="00F00571"/>
    <w:rsid w:val="00F02ACC"/>
    <w:rsid w:val="00F04CA5"/>
    <w:rsid w:val="00F32734"/>
    <w:rsid w:val="00F32BB4"/>
    <w:rsid w:val="00F42AB8"/>
    <w:rsid w:val="00F44717"/>
    <w:rsid w:val="00F44864"/>
    <w:rsid w:val="00F655DC"/>
    <w:rsid w:val="00F805E4"/>
    <w:rsid w:val="00FB3CFD"/>
    <w:rsid w:val="00FB4E53"/>
    <w:rsid w:val="00FC64BB"/>
    <w:rsid w:val="00FC6793"/>
    <w:rsid w:val="00FD13A6"/>
    <w:rsid w:val="00FD3076"/>
    <w:rsid w:val="00FE7021"/>
    <w:rsid w:val="00FF6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CEDDD9A0-5E3D-46CB-B3B2-887AB5E2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CommentReference">
    <w:name w:val="annotation reference"/>
    <w:basedOn w:val="DefaultParagraphFont"/>
    <w:uiPriority w:val="99"/>
    <w:semiHidden/>
    <w:unhideWhenUsed/>
    <w:rsid w:val="00ED6A3B"/>
    <w:rPr>
      <w:sz w:val="16"/>
      <w:szCs w:val="16"/>
    </w:rPr>
  </w:style>
  <w:style w:type="paragraph" w:styleId="CommentText">
    <w:name w:val="annotation text"/>
    <w:basedOn w:val="Normal"/>
    <w:link w:val="CommentTextChar"/>
    <w:uiPriority w:val="99"/>
    <w:unhideWhenUsed/>
    <w:rsid w:val="00ED6A3B"/>
    <w:pPr>
      <w:spacing w:line="240" w:lineRule="auto"/>
    </w:pPr>
    <w:rPr>
      <w:sz w:val="20"/>
      <w:szCs w:val="20"/>
    </w:rPr>
  </w:style>
  <w:style w:type="character" w:customStyle="1" w:styleId="CommentTextChar">
    <w:name w:val="Comment Text Char"/>
    <w:basedOn w:val="DefaultParagraphFont"/>
    <w:link w:val="CommentText"/>
    <w:uiPriority w:val="99"/>
    <w:rsid w:val="00ED6A3B"/>
    <w:rPr>
      <w:sz w:val="20"/>
      <w:szCs w:val="20"/>
    </w:rPr>
  </w:style>
  <w:style w:type="paragraph" w:styleId="CommentSubject">
    <w:name w:val="annotation subject"/>
    <w:basedOn w:val="CommentText"/>
    <w:next w:val="CommentText"/>
    <w:link w:val="CommentSubjectChar"/>
    <w:uiPriority w:val="99"/>
    <w:semiHidden/>
    <w:unhideWhenUsed/>
    <w:rsid w:val="00ED6A3B"/>
    <w:rPr>
      <w:b/>
      <w:bCs/>
    </w:rPr>
  </w:style>
  <w:style w:type="character" w:customStyle="1" w:styleId="CommentSubjectChar">
    <w:name w:val="Comment Subject Char"/>
    <w:basedOn w:val="CommentTextChar"/>
    <w:link w:val="CommentSubject"/>
    <w:uiPriority w:val="99"/>
    <w:semiHidden/>
    <w:rsid w:val="00ED6A3B"/>
    <w:rPr>
      <w:b/>
      <w:bCs/>
      <w:sz w:val="20"/>
      <w:szCs w:val="20"/>
    </w:rPr>
  </w:style>
  <w:style w:type="character" w:styleId="Mention">
    <w:name w:val="Mention"/>
    <w:basedOn w:val="DefaultParagraphFont"/>
    <w:uiPriority w:val="99"/>
    <w:unhideWhenUsed/>
    <w:rsid w:val="009039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44395">
      <w:bodyDiv w:val="1"/>
      <w:marLeft w:val="0"/>
      <w:marRight w:val="0"/>
      <w:marTop w:val="0"/>
      <w:marBottom w:val="0"/>
      <w:divBdr>
        <w:top w:val="none" w:sz="0" w:space="0" w:color="auto"/>
        <w:left w:val="none" w:sz="0" w:space="0" w:color="auto"/>
        <w:bottom w:val="none" w:sz="0" w:space="0" w:color="auto"/>
        <w:right w:val="none" w:sz="0" w:space="0" w:color="auto"/>
      </w:divBdr>
      <w:divsChild>
        <w:div w:id="50547371">
          <w:marLeft w:val="0"/>
          <w:marRight w:val="0"/>
          <w:marTop w:val="0"/>
          <w:marBottom w:val="0"/>
          <w:divBdr>
            <w:top w:val="none" w:sz="0" w:space="0" w:color="auto"/>
            <w:left w:val="none" w:sz="0" w:space="0" w:color="auto"/>
            <w:bottom w:val="none" w:sz="0" w:space="0" w:color="auto"/>
            <w:right w:val="none" w:sz="0" w:space="0" w:color="auto"/>
          </w:divBdr>
        </w:div>
        <w:div w:id="78797519">
          <w:marLeft w:val="0"/>
          <w:marRight w:val="0"/>
          <w:marTop w:val="0"/>
          <w:marBottom w:val="0"/>
          <w:divBdr>
            <w:top w:val="none" w:sz="0" w:space="0" w:color="auto"/>
            <w:left w:val="none" w:sz="0" w:space="0" w:color="auto"/>
            <w:bottom w:val="none" w:sz="0" w:space="0" w:color="auto"/>
            <w:right w:val="none" w:sz="0" w:space="0" w:color="auto"/>
          </w:divBdr>
        </w:div>
        <w:div w:id="291667595">
          <w:marLeft w:val="0"/>
          <w:marRight w:val="0"/>
          <w:marTop w:val="0"/>
          <w:marBottom w:val="0"/>
          <w:divBdr>
            <w:top w:val="none" w:sz="0" w:space="0" w:color="auto"/>
            <w:left w:val="none" w:sz="0" w:space="0" w:color="auto"/>
            <w:bottom w:val="none" w:sz="0" w:space="0" w:color="auto"/>
            <w:right w:val="none" w:sz="0" w:space="0" w:color="auto"/>
          </w:divBdr>
        </w:div>
        <w:div w:id="294457912">
          <w:marLeft w:val="0"/>
          <w:marRight w:val="0"/>
          <w:marTop w:val="0"/>
          <w:marBottom w:val="0"/>
          <w:divBdr>
            <w:top w:val="none" w:sz="0" w:space="0" w:color="auto"/>
            <w:left w:val="none" w:sz="0" w:space="0" w:color="auto"/>
            <w:bottom w:val="none" w:sz="0" w:space="0" w:color="auto"/>
            <w:right w:val="none" w:sz="0" w:space="0" w:color="auto"/>
          </w:divBdr>
        </w:div>
        <w:div w:id="420956705">
          <w:marLeft w:val="0"/>
          <w:marRight w:val="0"/>
          <w:marTop w:val="0"/>
          <w:marBottom w:val="0"/>
          <w:divBdr>
            <w:top w:val="none" w:sz="0" w:space="0" w:color="auto"/>
            <w:left w:val="none" w:sz="0" w:space="0" w:color="auto"/>
            <w:bottom w:val="none" w:sz="0" w:space="0" w:color="auto"/>
            <w:right w:val="none" w:sz="0" w:space="0" w:color="auto"/>
          </w:divBdr>
        </w:div>
        <w:div w:id="781266686">
          <w:marLeft w:val="0"/>
          <w:marRight w:val="0"/>
          <w:marTop w:val="0"/>
          <w:marBottom w:val="0"/>
          <w:divBdr>
            <w:top w:val="none" w:sz="0" w:space="0" w:color="auto"/>
            <w:left w:val="none" w:sz="0" w:space="0" w:color="auto"/>
            <w:bottom w:val="none" w:sz="0" w:space="0" w:color="auto"/>
            <w:right w:val="none" w:sz="0" w:space="0" w:color="auto"/>
          </w:divBdr>
        </w:div>
        <w:div w:id="905647933">
          <w:marLeft w:val="0"/>
          <w:marRight w:val="0"/>
          <w:marTop w:val="0"/>
          <w:marBottom w:val="0"/>
          <w:divBdr>
            <w:top w:val="none" w:sz="0" w:space="0" w:color="auto"/>
            <w:left w:val="none" w:sz="0" w:space="0" w:color="auto"/>
            <w:bottom w:val="none" w:sz="0" w:space="0" w:color="auto"/>
            <w:right w:val="none" w:sz="0" w:space="0" w:color="auto"/>
          </w:divBdr>
        </w:div>
        <w:div w:id="1003702043">
          <w:marLeft w:val="0"/>
          <w:marRight w:val="0"/>
          <w:marTop w:val="0"/>
          <w:marBottom w:val="0"/>
          <w:divBdr>
            <w:top w:val="none" w:sz="0" w:space="0" w:color="auto"/>
            <w:left w:val="none" w:sz="0" w:space="0" w:color="auto"/>
            <w:bottom w:val="none" w:sz="0" w:space="0" w:color="auto"/>
            <w:right w:val="none" w:sz="0" w:space="0" w:color="auto"/>
          </w:divBdr>
        </w:div>
        <w:div w:id="1191802860">
          <w:marLeft w:val="0"/>
          <w:marRight w:val="0"/>
          <w:marTop w:val="0"/>
          <w:marBottom w:val="0"/>
          <w:divBdr>
            <w:top w:val="none" w:sz="0" w:space="0" w:color="auto"/>
            <w:left w:val="none" w:sz="0" w:space="0" w:color="auto"/>
            <w:bottom w:val="none" w:sz="0" w:space="0" w:color="auto"/>
            <w:right w:val="none" w:sz="0" w:space="0" w:color="auto"/>
          </w:divBdr>
        </w:div>
        <w:div w:id="1235822213">
          <w:marLeft w:val="0"/>
          <w:marRight w:val="0"/>
          <w:marTop w:val="0"/>
          <w:marBottom w:val="0"/>
          <w:divBdr>
            <w:top w:val="none" w:sz="0" w:space="0" w:color="auto"/>
            <w:left w:val="none" w:sz="0" w:space="0" w:color="auto"/>
            <w:bottom w:val="none" w:sz="0" w:space="0" w:color="auto"/>
            <w:right w:val="none" w:sz="0" w:space="0" w:color="auto"/>
          </w:divBdr>
        </w:div>
        <w:div w:id="1282414660">
          <w:marLeft w:val="0"/>
          <w:marRight w:val="0"/>
          <w:marTop w:val="0"/>
          <w:marBottom w:val="0"/>
          <w:divBdr>
            <w:top w:val="none" w:sz="0" w:space="0" w:color="auto"/>
            <w:left w:val="none" w:sz="0" w:space="0" w:color="auto"/>
            <w:bottom w:val="none" w:sz="0" w:space="0" w:color="auto"/>
            <w:right w:val="none" w:sz="0" w:space="0" w:color="auto"/>
          </w:divBdr>
        </w:div>
        <w:div w:id="1462579374">
          <w:marLeft w:val="0"/>
          <w:marRight w:val="0"/>
          <w:marTop w:val="0"/>
          <w:marBottom w:val="0"/>
          <w:divBdr>
            <w:top w:val="none" w:sz="0" w:space="0" w:color="auto"/>
            <w:left w:val="none" w:sz="0" w:space="0" w:color="auto"/>
            <w:bottom w:val="none" w:sz="0" w:space="0" w:color="auto"/>
            <w:right w:val="none" w:sz="0" w:space="0" w:color="auto"/>
          </w:divBdr>
        </w:div>
        <w:div w:id="1527676144">
          <w:marLeft w:val="0"/>
          <w:marRight w:val="0"/>
          <w:marTop w:val="0"/>
          <w:marBottom w:val="0"/>
          <w:divBdr>
            <w:top w:val="none" w:sz="0" w:space="0" w:color="auto"/>
            <w:left w:val="none" w:sz="0" w:space="0" w:color="auto"/>
            <w:bottom w:val="none" w:sz="0" w:space="0" w:color="auto"/>
            <w:right w:val="none" w:sz="0" w:space="0" w:color="auto"/>
          </w:divBdr>
        </w:div>
        <w:div w:id="1621179011">
          <w:marLeft w:val="0"/>
          <w:marRight w:val="0"/>
          <w:marTop w:val="0"/>
          <w:marBottom w:val="0"/>
          <w:divBdr>
            <w:top w:val="none" w:sz="0" w:space="0" w:color="auto"/>
            <w:left w:val="none" w:sz="0" w:space="0" w:color="auto"/>
            <w:bottom w:val="none" w:sz="0" w:space="0" w:color="auto"/>
            <w:right w:val="none" w:sz="0" w:space="0" w:color="auto"/>
          </w:divBdr>
        </w:div>
        <w:div w:id="1700004601">
          <w:marLeft w:val="0"/>
          <w:marRight w:val="0"/>
          <w:marTop w:val="0"/>
          <w:marBottom w:val="0"/>
          <w:divBdr>
            <w:top w:val="none" w:sz="0" w:space="0" w:color="auto"/>
            <w:left w:val="none" w:sz="0" w:space="0" w:color="auto"/>
            <w:bottom w:val="none" w:sz="0" w:space="0" w:color="auto"/>
            <w:right w:val="none" w:sz="0" w:space="0" w:color="auto"/>
          </w:divBdr>
        </w:div>
        <w:div w:id="1875196648">
          <w:marLeft w:val="0"/>
          <w:marRight w:val="0"/>
          <w:marTop w:val="0"/>
          <w:marBottom w:val="0"/>
          <w:divBdr>
            <w:top w:val="none" w:sz="0" w:space="0" w:color="auto"/>
            <w:left w:val="none" w:sz="0" w:space="0" w:color="auto"/>
            <w:bottom w:val="none" w:sz="0" w:space="0" w:color="auto"/>
            <w:right w:val="none" w:sz="0" w:space="0" w:color="auto"/>
          </w:divBdr>
        </w:div>
        <w:div w:id="1898780203">
          <w:marLeft w:val="0"/>
          <w:marRight w:val="0"/>
          <w:marTop w:val="0"/>
          <w:marBottom w:val="0"/>
          <w:divBdr>
            <w:top w:val="none" w:sz="0" w:space="0" w:color="auto"/>
            <w:left w:val="none" w:sz="0" w:space="0" w:color="auto"/>
            <w:bottom w:val="none" w:sz="0" w:space="0" w:color="auto"/>
            <w:right w:val="none" w:sz="0" w:space="0" w:color="auto"/>
          </w:divBdr>
        </w:div>
      </w:divsChild>
    </w:div>
    <w:div w:id="1680231070">
      <w:bodyDiv w:val="1"/>
      <w:marLeft w:val="0"/>
      <w:marRight w:val="0"/>
      <w:marTop w:val="0"/>
      <w:marBottom w:val="0"/>
      <w:divBdr>
        <w:top w:val="none" w:sz="0" w:space="0" w:color="auto"/>
        <w:left w:val="none" w:sz="0" w:space="0" w:color="auto"/>
        <w:bottom w:val="none" w:sz="0" w:space="0" w:color="auto"/>
        <w:right w:val="none" w:sz="0" w:space="0" w:color="auto"/>
      </w:divBdr>
      <w:divsChild>
        <w:div w:id="384111738">
          <w:marLeft w:val="0"/>
          <w:marRight w:val="0"/>
          <w:marTop w:val="0"/>
          <w:marBottom w:val="0"/>
          <w:divBdr>
            <w:top w:val="none" w:sz="0" w:space="0" w:color="auto"/>
            <w:left w:val="none" w:sz="0" w:space="0" w:color="auto"/>
            <w:bottom w:val="none" w:sz="0" w:space="0" w:color="auto"/>
            <w:right w:val="none" w:sz="0" w:space="0" w:color="auto"/>
          </w:divBdr>
        </w:div>
        <w:div w:id="386151929">
          <w:marLeft w:val="0"/>
          <w:marRight w:val="0"/>
          <w:marTop w:val="0"/>
          <w:marBottom w:val="0"/>
          <w:divBdr>
            <w:top w:val="none" w:sz="0" w:space="0" w:color="auto"/>
            <w:left w:val="none" w:sz="0" w:space="0" w:color="auto"/>
            <w:bottom w:val="none" w:sz="0" w:space="0" w:color="auto"/>
            <w:right w:val="none" w:sz="0" w:space="0" w:color="auto"/>
          </w:divBdr>
        </w:div>
        <w:div w:id="451753984">
          <w:marLeft w:val="0"/>
          <w:marRight w:val="0"/>
          <w:marTop w:val="0"/>
          <w:marBottom w:val="0"/>
          <w:divBdr>
            <w:top w:val="none" w:sz="0" w:space="0" w:color="auto"/>
            <w:left w:val="none" w:sz="0" w:space="0" w:color="auto"/>
            <w:bottom w:val="none" w:sz="0" w:space="0" w:color="auto"/>
            <w:right w:val="none" w:sz="0" w:space="0" w:color="auto"/>
          </w:divBdr>
        </w:div>
        <w:div w:id="629944349">
          <w:marLeft w:val="0"/>
          <w:marRight w:val="0"/>
          <w:marTop w:val="0"/>
          <w:marBottom w:val="0"/>
          <w:divBdr>
            <w:top w:val="none" w:sz="0" w:space="0" w:color="auto"/>
            <w:left w:val="none" w:sz="0" w:space="0" w:color="auto"/>
            <w:bottom w:val="none" w:sz="0" w:space="0" w:color="auto"/>
            <w:right w:val="none" w:sz="0" w:space="0" w:color="auto"/>
          </w:divBdr>
        </w:div>
        <w:div w:id="769857987">
          <w:marLeft w:val="0"/>
          <w:marRight w:val="0"/>
          <w:marTop w:val="0"/>
          <w:marBottom w:val="0"/>
          <w:divBdr>
            <w:top w:val="none" w:sz="0" w:space="0" w:color="auto"/>
            <w:left w:val="none" w:sz="0" w:space="0" w:color="auto"/>
            <w:bottom w:val="none" w:sz="0" w:space="0" w:color="auto"/>
            <w:right w:val="none" w:sz="0" w:space="0" w:color="auto"/>
          </w:divBdr>
        </w:div>
        <w:div w:id="772555330">
          <w:marLeft w:val="0"/>
          <w:marRight w:val="0"/>
          <w:marTop w:val="0"/>
          <w:marBottom w:val="0"/>
          <w:divBdr>
            <w:top w:val="none" w:sz="0" w:space="0" w:color="auto"/>
            <w:left w:val="none" w:sz="0" w:space="0" w:color="auto"/>
            <w:bottom w:val="none" w:sz="0" w:space="0" w:color="auto"/>
            <w:right w:val="none" w:sz="0" w:space="0" w:color="auto"/>
          </w:divBdr>
        </w:div>
        <w:div w:id="778985311">
          <w:marLeft w:val="0"/>
          <w:marRight w:val="0"/>
          <w:marTop w:val="0"/>
          <w:marBottom w:val="0"/>
          <w:divBdr>
            <w:top w:val="none" w:sz="0" w:space="0" w:color="auto"/>
            <w:left w:val="none" w:sz="0" w:space="0" w:color="auto"/>
            <w:bottom w:val="none" w:sz="0" w:space="0" w:color="auto"/>
            <w:right w:val="none" w:sz="0" w:space="0" w:color="auto"/>
          </w:divBdr>
        </w:div>
        <w:div w:id="857036824">
          <w:marLeft w:val="0"/>
          <w:marRight w:val="0"/>
          <w:marTop w:val="0"/>
          <w:marBottom w:val="0"/>
          <w:divBdr>
            <w:top w:val="none" w:sz="0" w:space="0" w:color="auto"/>
            <w:left w:val="none" w:sz="0" w:space="0" w:color="auto"/>
            <w:bottom w:val="none" w:sz="0" w:space="0" w:color="auto"/>
            <w:right w:val="none" w:sz="0" w:space="0" w:color="auto"/>
          </w:divBdr>
        </w:div>
        <w:div w:id="986132202">
          <w:marLeft w:val="0"/>
          <w:marRight w:val="0"/>
          <w:marTop w:val="0"/>
          <w:marBottom w:val="0"/>
          <w:divBdr>
            <w:top w:val="none" w:sz="0" w:space="0" w:color="auto"/>
            <w:left w:val="none" w:sz="0" w:space="0" w:color="auto"/>
            <w:bottom w:val="none" w:sz="0" w:space="0" w:color="auto"/>
            <w:right w:val="none" w:sz="0" w:space="0" w:color="auto"/>
          </w:divBdr>
        </w:div>
        <w:div w:id="1326595572">
          <w:marLeft w:val="0"/>
          <w:marRight w:val="0"/>
          <w:marTop w:val="0"/>
          <w:marBottom w:val="0"/>
          <w:divBdr>
            <w:top w:val="none" w:sz="0" w:space="0" w:color="auto"/>
            <w:left w:val="none" w:sz="0" w:space="0" w:color="auto"/>
            <w:bottom w:val="none" w:sz="0" w:space="0" w:color="auto"/>
            <w:right w:val="none" w:sz="0" w:space="0" w:color="auto"/>
          </w:divBdr>
        </w:div>
        <w:div w:id="1416174182">
          <w:marLeft w:val="0"/>
          <w:marRight w:val="0"/>
          <w:marTop w:val="0"/>
          <w:marBottom w:val="0"/>
          <w:divBdr>
            <w:top w:val="none" w:sz="0" w:space="0" w:color="auto"/>
            <w:left w:val="none" w:sz="0" w:space="0" w:color="auto"/>
            <w:bottom w:val="none" w:sz="0" w:space="0" w:color="auto"/>
            <w:right w:val="none" w:sz="0" w:space="0" w:color="auto"/>
          </w:divBdr>
        </w:div>
        <w:div w:id="1454865346">
          <w:marLeft w:val="0"/>
          <w:marRight w:val="0"/>
          <w:marTop w:val="0"/>
          <w:marBottom w:val="0"/>
          <w:divBdr>
            <w:top w:val="none" w:sz="0" w:space="0" w:color="auto"/>
            <w:left w:val="none" w:sz="0" w:space="0" w:color="auto"/>
            <w:bottom w:val="none" w:sz="0" w:space="0" w:color="auto"/>
            <w:right w:val="none" w:sz="0" w:space="0" w:color="auto"/>
          </w:divBdr>
        </w:div>
        <w:div w:id="1501579950">
          <w:marLeft w:val="0"/>
          <w:marRight w:val="0"/>
          <w:marTop w:val="0"/>
          <w:marBottom w:val="0"/>
          <w:divBdr>
            <w:top w:val="none" w:sz="0" w:space="0" w:color="auto"/>
            <w:left w:val="none" w:sz="0" w:space="0" w:color="auto"/>
            <w:bottom w:val="none" w:sz="0" w:space="0" w:color="auto"/>
            <w:right w:val="none" w:sz="0" w:space="0" w:color="auto"/>
          </w:divBdr>
        </w:div>
        <w:div w:id="1579174019">
          <w:marLeft w:val="0"/>
          <w:marRight w:val="0"/>
          <w:marTop w:val="0"/>
          <w:marBottom w:val="0"/>
          <w:divBdr>
            <w:top w:val="none" w:sz="0" w:space="0" w:color="auto"/>
            <w:left w:val="none" w:sz="0" w:space="0" w:color="auto"/>
            <w:bottom w:val="none" w:sz="0" w:space="0" w:color="auto"/>
            <w:right w:val="none" w:sz="0" w:space="0" w:color="auto"/>
          </w:divBdr>
        </w:div>
        <w:div w:id="1807311589">
          <w:marLeft w:val="0"/>
          <w:marRight w:val="0"/>
          <w:marTop w:val="0"/>
          <w:marBottom w:val="0"/>
          <w:divBdr>
            <w:top w:val="none" w:sz="0" w:space="0" w:color="auto"/>
            <w:left w:val="none" w:sz="0" w:space="0" w:color="auto"/>
            <w:bottom w:val="none" w:sz="0" w:space="0" w:color="auto"/>
            <w:right w:val="none" w:sz="0" w:space="0" w:color="auto"/>
          </w:divBdr>
        </w:div>
        <w:div w:id="1911571139">
          <w:marLeft w:val="0"/>
          <w:marRight w:val="0"/>
          <w:marTop w:val="0"/>
          <w:marBottom w:val="0"/>
          <w:divBdr>
            <w:top w:val="none" w:sz="0" w:space="0" w:color="auto"/>
            <w:left w:val="none" w:sz="0" w:space="0" w:color="auto"/>
            <w:bottom w:val="none" w:sz="0" w:space="0" w:color="auto"/>
            <w:right w:val="none" w:sz="0" w:space="0" w:color="auto"/>
          </w:divBdr>
        </w:div>
        <w:div w:id="207627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43D9261315814DB29F1D0CEC3BD915" ma:contentTypeVersion="12" ma:contentTypeDescription="Create a new document." ma:contentTypeScope="" ma:versionID="b104546f78fc5d194ca9bd4247f0938d">
  <xsd:schema xmlns:xsd="http://www.w3.org/2001/XMLSchema" xmlns:xs="http://www.w3.org/2001/XMLSchema" xmlns:p="http://schemas.microsoft.com/office/2006/metadata/properties" xmlns:ns1="http://schemas.microsoft.com/sharepoint/v3" xmlns:ns2="3ac7c369-ed95-430b-a5ae-476e325eeee7" targetNamespace="http://schemas.microsoft.com/office/2006/metadata/properties" ma:root="true" ma:fieldsID="e114e83c5828d659239bbe185c892fe0" ns1:_="" ns2:_="">
    <xsd:import namespace="http://schemas.microsoft.com/sharepoint/v3"/>
    <xsd:import namespace="3ac7c369-ed95-430b-a5ae-476e325eee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7c369-ed95-430b-a5ae-476e325ee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c7c369-ed95-430b-a5ae-476e325eee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2.xml><?xml version="1.0" encoding="utf-8"?>
<ds:datastoreItem xmlns:ds="http://schemas.openxmlformats.org/officeDocument/2006/customXml" ds:itemID="{61274088-78E4-443B-8224-A7C1D995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7c369-ed95-430b-a5ae-476e325e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1B1AC-B879-4549-A5F8-9BBAC7FE2F56}">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ac7c369-ed95-430b-a5ae-476e325eeee7"/>
    <ds:schemaRef ds:uri="http://www.w3.org/XML/1998/namespace"/>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751</Words>
  <Characters>4172</Characters>
  <Application>Microsoft Office Word</Application>
  <DocSecurity>0</DocSecurity>
  <Lines>90</Lines>
  <Paragraphs>42</Paragraphs>
  <ScaleCrop>false</ScaleCrop>
  <Company>Dorset Council</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Claire Skinner</cp:lastModifiedBy>
  <cp:revision>189</cp:revision>
  <dcterms:created xsi:type="dcterms:W3CDTF">2025-10-06T13:43:00Z</dcterms:created>
  <dcterms:modified xsi:type="dcterms:W3CDTF">2026-04-08T07:42:00Z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0x0101001B43D9261315814DB29F1D0CEC3BD915</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