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D8F6" w14:textId="77777777" w:rsidR="00E461B8" w:rsidRPr="00E461B8" w:rsidRDefault="00E461B8" w:rsidP="00E461B8">
      <w:pPr>
        <w:outlineLvl w:val="2"/>
        <w:rPr>
          <w:rFonts w:cs="Arial"/>
          <w:szCs w:val="22"/>
        </w:rPr>
      </w:pPr>
      <w:r w:rsidRPr="00E461B8">
        <w:rPr>
          <w:rFonts w:cs="Arial"/>
          <w:caps/>
          <w:szCs w:val="22"/>
        </w:rPr>
        <w:t>MIDDAY</w:t>
      </w:r>
      <w:r w:rsidRPr="00E461B8">
        <w:rPr>
          <w:rFonts w:cs="Arial"/>
          <w:szCs w:val="22"/>
        </w:rPr>
        <w:t xml:space="preserve"> SUPERVISOR</w:t>
      </w:r>
    </w:p>
    <w:tbl>
      <w:tblPr>
        <w:tblW w:w="9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4252"/>
        <w:gridCol w:w="1134"/>
        <w:gridCol w:w="2835"/>
      </w:tblGrid>
      <w:tr w:rsidR="00E461B8" w:rsidRPr="00E461B8" w14:paraId="4D4D14C6" w14:textId="77777777" w:rsidTr="00517345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38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3D4545E9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b/>
                <w:szCs w:val="22"/>
              </w:rPr>
              <w:t>Job title</w:t>
            </w:r>
            <w:r w:rsidRPr="00E461B8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43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597CEBE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szCs w:val="22"/>
              </w:rPr>
              <w:t>Midday Supervisor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4BE3135C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b/>
                <w:szCs w:val="22"/>
              </w:rPr>
              <w:t>Job Ref</w:t>
            </w:r>
            <w:r w:rsidRPr="00E461B8">
              <w:rPr>
                <w:rFonts w:cs="Arial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616A7D12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szCs w:val="22"/>
              </w:rPr>
              <w:t>XS 2.4</w:t>
            </w:r>
          </w:p>
        </w:tc>
      </w:tr>
      <w:tr w:rsidR="00E461B8" w:rsidRPr="00E461B8" w14:paraId="4E082339" w14:textId="77777777" w:rsidTr="00517345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747" w:type="dxa"/>
            <w:gridSpan w:val="5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2122C5BA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</w:p>
        </w:tc>
      </w:tr>
      <w:tr w:rsidR="00E461B8" w:rsidRPr="00E461B8" w14:paraId="5A1BDD9A" w14:textId="77777777" w:rsidTr="00517345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526" w:type="dxa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293C1375" w14:textId="77777777" w:rsidR="00E461B8" w:rsidRPr="00E461B8" w:rsidRDefault="00E461B8" w:rsidP="00517345">
            <w:pPr>
              <w:rPr>
                <w:rFonts w:cs="Arial"/>
                <w:b/>
                <w:szCs w:val="22"/>
              </w:rPr>
            </w:pPr>
            <w:r w:rsidRPr="00E461B8">
              <w:rPr>
                <w:rFonts w:cs="Arial"/>
                <w:b/>
                <w:szCs w:val="22"/>
              </w:rPr>
              <w:t>Directorate:</w:t>
            </w:r>
          </w:p>
        </w:tc>
        <w:tc>
          <w:tcPr>
            <w:tcW w:w="8221" w:type="dxa"/>
            <w:gridSpan w:val="3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00C32981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szCs w:val="22"/>
              </w:rPr>
              <w:t>Children’s Services</w:t>
            </w:r>
          </w:p>
        </w:tc>
      </w:tr>
      <w:tr w:rsidR="00E461B8" w:rsidRPr="00E461B8" w14:paraId="05214F9C" w14:textId="77777777" w:rsidTr="00517345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9747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14:paraId="7A114F6F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</w:p>
        </w:tc>
      </w:tr>
      <w:tr w:rsidR="00E461B8" w:rsidRPr="00E461B8" w14:paraId="47BA7D8E" w14:textId="77777777" w:rsidTr="00517345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384" w:type="dxa"/>
            <w:tcBorders>
              <w:top w:val="nil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69F7D7EE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b/>
                <w:szCs w:val="22"/>
              </w:rPr>
              <w:t>School</w:t>
            </w:r>
            <w:r w:rsidRPr="00E461B8">
              <w:rPr>
                <w:rFonts w:cs="Arial"/>
                <w:szCs w:val="22"/>
              </w:rPr>
              <w:t>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B181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485D9F38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b/>
                <w:szCs w:val="22"/>
              </w:rPr>
              <w:t>Grade</w:t>
            </w:r>
            <w:r w:rsidRPr="00E461B8">
              <w:rPr>
                <w:rFonts w:cs="Arial"/>
                <w:szCs w:val="22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4AB1FCC3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szCs w:val="22"/>
              </w:rPr>
              <w:t>XS 2.4b Dorset Grade 1 + 2LMI*</w:t>
            </w:r>
          </w:p>
          <w:p w14:paraId="293AA161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</w:p>
          <w:p w14:paraId="494DC63A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szCs w:val="22"/>
              </w:rPr>
              <w:t>XS 2.4a Dorset Grade 2 + 2LMI* (Special Schools Only)</w:t>
            </w:r>
          </w:p>
        </w:tc>
      </w:tr>
      <w:tr w:rsidR="00E461B8" w:rsidRPr="00E461B8" w14:paraId="4A662609" w14:textId="77777777" w:rsidTr="00517345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747" w:type="dxa"/>
            <w:gridSpan w:val="5"/>
            <w:tcBorders>
              <w:top w:val="single" w:sz="4" w:space="0" w:color="808080"/>
              <w:bottom w:val="nil"/>
            </w:tcBorders>
            <w:shd w:val="pct15" w:color="000000" w:fill="FFFFFF"/>
            <w:vAlign w:val="center"/>
          </w:tcPr>
          <w:p w14:paraId="586F8C4C" w14:textId="77777777" w:rsidR="00E461B8" w:rsidRPr="00E461B8" w:rsidRDefault="00E461B8" w:rsidP="00517345">
            <w:pPr>
              <w:spacing w:before="40"/>
              <w:ind w:left="83"/>
              <w:jc w:val="both"/>
              <w:rPr>
                <w:rFonts w:cs="Arial"/>
                <w:szCs w:val="22"/>
              </w:rPr>
            </w:pPr>
          </w:p>
        </w:tc>
      </w:tr>
      <w:tr w:rsidR="00E461B8" w:rsidRPr="00E461B8" w14:paraId="15EB34EA" w14:textId="77777777" w:rsidTr="00517345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38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4BCE0CB9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b/>
                <w:szCs w:val="22"/>
              </w:rPr>
              <w:t>Reports to</w:t>
            </w:r>
            <w:r w:rsidRPr="00E461B8">
              <w:rPr>
                <w:rFonts w:cs="Arial"/>
                <w:szCs w:val="22"/>
              </w:rPr>
              <w:t>: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3ACAECCD" w14:textId="77777777" w:rsidR="00E461B8" w:rsidRPr="00E461B8" w:rsidRDefault="00E461B8" w:rsidP="00517345">
            <w:pPr>
              <w:spacing w:before="40"/>
              <w:ind w:left="83"/>
              <w:jc w:val="both"/>
              <w:rPr>
                <w:rFonts w:cs="Arial"/>
                <w:szCs w:val="22"/>
              </w:rPr>
            </w:pPr>
            <w:r w:rsidRPr="00E461B8">
              <w:rPr>
                <w:rFonts w:cs="Arial"/>
                <w:szCs w:val="22"/>
              </w:rPr>
              <w:t>Headteacher/other nominated person</w:t>
            </w:r>
          </w:p>
        </w:tc>
      </w:tr>
    </w:tbl>
    <w:p w14:paraId="7B59B093" w14:textId="77777777" w:rsidR="00E461B8" w:rsidRPr="00E461B8" w:rsidRDefault="00E461B8" w:rsidP="00E461B8">
      <w:pPr>
        <w:ind w:left="-142"/>
        <w:rPr>
          <w:rFonts w:cs="Arial"/>
          <w:szCs w:val="22"/>
        </w:rPr>
      </w:pPr>
      <w:r w:rsidRPr="00E461B8">
        <w:rPr>
          <w:rFonts w:cs="Arial"/>
          <w:szCs w:val="22"/>
        </w:rPr>
        <w:tab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461B8" w:rsidRPr="00E461B8" w14:paraId="06D60E94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3AD7E0C1" w14:textId="77777777" w:rsidR="00E461B8" w:rsidRPr="00E461B8" w:rsidRDefault="00E461B8" w:rsidP="00E461B8">
            <w:pPr>
              <w:pStyle w:val="Heading3"/>
            </w:pPr>
            <w:r w:rsidRPr="00E461B8">
              <w:t>Main job purpose</w:t>
            </w:r>
          </w:p>
        </w:tc>
      </w:tr>
    </w:tbl>
    <w:p w14:paraId="5CF9FBA9" w14:textId="77777777" w:rsidR="00E461B8" w:rsidRPr="00E461B8" w:rsidRDefault="00E461B8" w:rsidP="00E461B8">
      <w:pPr>
        <w:rPr>
          <w:rFonts w:cs="Arial"/>
          <w:szCs w:val="22"/>
        </w:rPr>
      </w:pPr>
    </w:p>
    <w:p w14:paraId="7D386F90" w14:textId="77777777" w:rsidR="00E461B8" w:rsidRPr="00E461B8" w:rsidRDefault="00E461B8" w:rsidP="00E461B8">
      <w:pPr>
        <w:pStyle w:val="BodyText2"/>
        <w:rPr>
          <w:rFonts w:cs="Arial"/>
          <w:sz w:val="22"/>
          <w:szCs w:val="22"/>
        </w:rPr>
      </w:pPr>
      <w:r w:rsidRPr="00E461B8">
        <w:rPr>
          <w:rFonts w:cs="Arial"/>
          <w:sz w:val="22"/>
          <w:szCs w:val="22"/>
        </w:rPr>
        <w:t xml:space="preserve">To ensure the safety, general welfare and conduct of pupils during the midday break period.  </w:t>
      </w:r>
    </w:p>
    <w:p w14:paraId="791CDA19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62E7FBC6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Assistance is also given to school and catering staff with basic cleaning and general duties in and around dining areas.</w:t>
      </w:r>
    </w:p>
    <w:p w14:paraId="78B2BD28" w14:textId="77777777" w:rsidR="00E461B8" w:rsidRPr="00E461B8" w:rsidRDefault="00E461B8" w:rsidP="00E461B8">
      <w:pPr>
        <w:rPr>
          <w:rFonts w:cs="Arial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461B8" w:rsidRPr="00E461B8" w14:paraId="00634075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7C0FACC0" w14:textId="77777777" w:rsidR="00E461B8" w:rsidRPr="00E461B8" w:rsidRDefault="00E461B8" w:rsidP="00E461B8">
            <w:pPr>
              <w:pStyle w:val="Heading3"/>
            </w:pPr>
            <w:r w:rsidRPr="00E461B8">
              <w:t>Main responsibilities and duties</w:t>
            </w:r>
          </w:p>
        </w:tc>
      </w:tr>
    </w:tbl>
    <w:p w14:paraId="7AAC81F8" w14:textId="77777777" w:rsidR="00E461B8" w:rsidRPr="00E461B8" w:rsidRDefault="00E461B8" w:rsidP="00E461B8">
      <w:pPr>
        <w:jc w:val="both"/>
        <w:rPr>
          <w:rFonts w:cs="Arial"/>
          <w:b/>
          <w:szCs w:val="22"/>
        </w:rPr>
      </w:pPr>
    </w:p>
    <w:p w14:paraId="47031383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supervise pupils in designated areas of the school during the midday break and to ensure their safety, welfare and general conduct through appropriate application of the school's policies and procedures.</w:t>
      </w:r>
    </w:p>
    <w:p w14:paraId="5C105996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7A49B6E4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establish safe and appropriate behaviour by effective intervention or referral to senior staff.</w:t>
      </w:r>
    </w:p>
    <w:p w14:paraId="78FA3C24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32E21FE6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supervise the movement of pupils to and from dining areas, including any personal hygiene requirements.</w:t>
      </w:r>
    </w:p>
    <w:p w14:paraId="27EE86E9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04BA4FA5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maintain good order in dining areas.</w:t>
      </w:r>
    </w:p>
    <w:p w14:paraId="7A8E2CDA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3B5BA513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assist pupils, where necessary, with the collection of food and return of trays, or other items to the service counter.</w:t>
      </w:r>
    </w:p>
    <w:p w14:paraId="45D8A9BC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23F4775A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assist pupils, where necessary, with the proper use of cutlery, drinking facilities or other aspects of the midday meal.</w:t>
      </w:r>
    </w:p>
    <w:p w14:paraId="74937A4E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58C7EE88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assist in the clearance of any spillages and wiping down, clearing or resetting of tables, as appropriate.</w:t>
      </w:r>
    </w:p>
    <w:p w14:paraId="0916BC57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4843FC6B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assist in the setting up and removal of furniture where necessary.</w:t>
      </w:r>
    </w:p>
    <w:p w14:paraId="73377227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312347D7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take any immediate action to attend to sickness or accidents by carrying out minor first aid and summoning relevant assistance.</w:t>
      </w:r>
    </w:p>
    <w:p w14:paraId="3187DEBE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4478FE7B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report any unauthorised visitors on school premises.</w:t>
      </w:r>
    </w:p>
    <w:p w14:paraId="70C79E41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350F2132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20793F20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complete any documentation required by the school in relation to incidents occurring during the lunchtime break period and to participate in review meetings, as required.</w:t>
      </w:r>
    </w:p>
    <w:p w14:paraId="66777ECC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11483F97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Promoting and safeguarding the welfare of children and young people in accordance with the school’s safeguarding and child protection policy.</w:t>
      </w:r>
    </w:p>
    <w:p w14:paraId="1BBC316A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1DC073C5" w14:textId="77777777" w:rsidR="00E461B8" w:rsidRPr="00E461B8" w:rsidRDefault="00E461B8" w:rsidP="00E461B8">
      <w:pPr>
        <w:jc w:val="both"/>
        <w:rPr>
          <w:rFonts w:cs="Arial"/>
          <w:szCs w:val="22"/>
          <w:u w:val="single"/>
        </w:rPr>
      </w:pPr>
      <w:r w:rsidRPr="00E461B8">
        <w:rPr>
          <w:rFonts w:cs="Arial"/>
          <w:szCs w:val="22"/>
          <w:u w:val="single"/>
        </w:rPr>
        <w:t>In Special Schools Only</w:t>
      </w:r>
    </w:p>
    <w:p w14:paraId="7B26123F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7E96F83D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prepare food as may be necessary (e.g. liquidising).</w:t>
      </w:r>
    </w:p>
    <w:p w14:paraId="00BE3805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1C77D509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feed children with significant and complex needs</w:t>
      </w:r>
    </w:p>
    <w:p w14:paraId="3C347D1B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44B05B0C" w14:textId="77777777" w:rsidR="00E461B8" w:rsidRPr="00E461B8" w:rsidRDefault="00E461B8" w:rsidP="00E461B8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To toilet children in midday period, as required.</w:t>
      </w:r>
    </w:p>
    <w:p w14:paraId="3CA1C29C" w14:textId="77777777" w:rsidR="00E461B8" w:rsidRPr="00E461B8" w:rsidRDefault="00E461B8" w:rsidP="00E461B8">
      <w:pPr>
        <w:jc w:val="both"/>
        <w:rPr>
          <w:rFonts w:cs="Arial"/>
          <w:b/>
          <w:szCs w:val="22"/>
        </w:rPr>
      </w:pPr>
    </w:p>
    <w:p w14:paraId="24B3C00D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61B8" w:rsidRPr="00E461B8" w14:paraId="664AB1E4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54" w:type="dxa"/>
            <w:shd w:val="pct15" w:color="000000" w:fill="FFFFFF"/>
            <w:vAlign w:val="center"/>
          </w:tcPr>
          <w:p w14:paraId="1EDB8359" w14:textId="77777777" w:rsidR="00E461B8" w:rsidRPr="00E461B8" w:rsidRDefault="00E461B8" w:rsidP="00E461B8">
            <w:pPr>
              <w:pStyle w:val="Heading3"/>
            </w:pPr>
            <w:r w:rsidRPr="00E461B8">
              <w:t>Knowledge &amp; skills</w:t>
            </w:r>
          </w:p>
        </w:tc>
      </w:tr>
    </w:tbl>
    <w:p w14:paraId="5A975962" w14:textId="77777777" w:rsidR="00E461B8" w:rsidRPr="00E461B8" w:rsidRDefault="00E461B8" w:rsidP="00E461B8">
      <w:pPr>
        <w:rPr>
          <w:rFonts w:cs="Arial"/>
          <w:szCs w:val="22"/>
        </w:rPr>
      </w:pPr>
    </w:p>
    <w:p w14:paraId="7B4CF178" w14:textId="77777777" w:rsidR="00E461B8" w:rsidRPr="00E461B8" w:rsidRDefault="00E461B8" w:rsidP="00E461B8">
      <w:pPr>
        <w:pStyle w:val="BodyText2"/>
        <w:rPr>
          <w:rFonts w:cs="Arial"/>
          <w:sz w:val="22"/>
          <w:szCs w:val="22"/>
        </w:rPr>
      </w:pPr>
      <w:r w:rsidRPr="00E461B8">
        <w:rPr>
          <w:rFonts w:cs="Arial"/>
          <w:sz w:val="22"/>
          <w:szCs w:val="22"/>
        </w:rPr>
        <w:t xml:space="preserve">No formal qualifications or previous experience is required but the ability to establish positive expectations of pupil behaviour, good relationships with staff and pupils, and a sensitivity to pupils' personal needs is important.  </w:t>
      </w:r>
    </w:p>
    <w:p w14:paraId="51D885E0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7A94B0D2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Necessary training in food handling may be required.</w:t>
      </w:r>
    </w:p>
    <w:p w14:paraId="35506F50" w14:textId="77777777" w:rsidR="00E461B8" w:rsidRPr="00E461B8" w:rsidRDefault="00E461B8" w:rsidP="00E461B8">
      <w:pPr>
        <w:spacing w:before="40"/>
        <w:ind w:right="83"/>
        <w:jc w:val="both"/>
        <w:rPr>
          <w:rFonts w:cs="Arial"/>
          <w:szCs w:val="22"/>
        </w:rPr>
      </w:pPr>
    </w:p>
    <w:p w14:paraId="69CB0FD3" w14:textId="77777777" w:rsidR="00E461B8" w:rsidRPr="00E461B8" w:rsidRDefault="00E461B8" w:rsidP="00E461B8">
      <w:pPr>
        <w:jc w:val="both"/>
        <w:rPr>
          <w:rFonts w:cs="Arial"/>
          <w:szCs w:val="22"/>
          <w:u w:val="single"/>
        </w:rPr>
      </w:pPr>
      <w:r w:rsidRPr="00E461B8">
        <w:rPr>
          <w:rFonts w:cs="Arial"/>
          <w:szCs w:val="22"/>
          <w:u w:val="single"/>
        </w:rPr>
        <w:t>In Special Schools Only</w:t>
      </w:r>
    </w:p>
    <w:p w14:paraId="2E2B0199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42E90C4B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Particular training will be provided in the feeding, toileting and general care of pupils.</w:t>
      </w:r>
    </w:p>
    <w:p w14:paraId="01897E8E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12C8B0E1" w14:textId="77777777" w:rsidR="00E461B8" w:rsidRPr="00E461B8" w:rsidRDefault="00E461B8" w:rsidP="00E461B8">
      <w:pPr>
        <w:spacing w:before="40"/>
        <w:ind w:right="83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61B8" w:rsidRPr="00E461B8" w14:paraId="1B83A58F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54" w:type="dxa"/>
            <w:shd w:val="pct15" w:color="000000" w:fill="FFFFFF"/>
            <w:vAlign w:val="center"/>
          </w:tcPr>
          <w:p w14:paraId="3836706C" w14:textId="77777777" w:rsidR="00E461B8" w:rsidRPr="00E461B8" w:rsidRDefault="00E461B8" w:rsidP="00E461B8">
            <w:pPr>
              <w:pStyle w:val="Heading3"/>
            </w:pPr>
            <w:r w:rsidRPr="00E461B8">
              <w:t>Supervision and management</w:t>
            </w:r>
          </w:p>
        </w:tc>
      </w:tr>
    </w:tbl>
    <w:p w14:paraId="2473114E" w14:textId="77777777" w:rsidR="00E461B8" w:rsidRPr="00E461B8" w:rsidRDefault="00E461B8" w:rsidP="00E461B8">
      <w:pPr>
        <w:rPr>
          <w:rFonts w:cs="Arial"/>
          <w:szCs w:val="22"/>
        </w:rPr>
      </w:pPr>
    </w:p>
    <w:p w14:paraId="6D6B9335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 xml:space="preserve"> The postholder will be expected to work with limited supervision to an established work pattern.  There will be support available from the Headteacher (or designated member of staff) and/or other designated member(s) of staff.  Regular meetings will be arranged for briefing and/or feedback on relevant school or individual pupil matters.</w:t>
      </w:r>
    </w:p>
    <w:p w14:paraId="52FB4918" w14:textId="77777777" w:rsidR="00E461B8" w:rsidRPr="00E461B8" w:rsidRDefault="00E461B8" w:rsidP="00E461B8">
      <w:pPr>
        <w:pStyle w:val="BodyText2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61B8" w:rsidRPr="00E461B8" w14:paraId="076955E5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54" w:type="dxa"/>
            <w:shd w:val="pct15" w:color="000000" w:fill="FFFFFF"/>
            <w:vAlign w:val="center"/>
          </w:tcPr>
          <w:p w14:paraId="0D300CD7" w14:textId="77777777" w:rsidR="00E461B8" w:rsidRPr="00E461B8" w:rsidRDefault="00E461B8" w:rsidP="00E461B8">
            <w:pPr>
              <w:pStyle w:val="Heading3"/>
            </w:pPr>
            <w:r w:rsidRPr="00E461B8">
              <w:t>Problem solving and creativity</w:t>
            </w:r>
          </w:p>
        </w:tc>
      </w:tr>
    </w:tbl>
    <w:p w14:paraId="6F10F819" w14:textId="77777777" w:rsidR="00E461B8" w:rsidRPr="00E461B8" w:rsidRDefault="00E461B8" w:rsidP="00E461B8">
      <w:pPr>
        <w:rPr>
          <w:rFonts w:cs="Arial"/>
          <w:szCs w:val="22"/>
        </w:rPr>
      </w:pPr>
    </w:p>
    <w:p w14:paraId="2CE6E03D" w14:textId="5E7FD2FF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 xml:space="preserve">  </w:t>
      </w:r>
    </w:p>
    <w:p w14:paraId="303561E6" w14:textId="77777777" w:rsidR="00E461B8" w:rsidRPr="00E461B8" w:rsidRDefault="00E461B8" w:rsidP="00E461B8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61B8" w:rsidRPr="00E461B8" w14:paraId="1E6EDD31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54" w:type="dxa"/>
            <w:shd w:val="pct15" w:color="000000" w:fill="FFFFFF"/>
            <w:vAlign w:val="center"/>
          </w:tcPr>
          <w:p w14:paraId="0AF970F3" w14:textId="77777777" w:rsidR="00E461B8" w:rsidRPr="00E461B8" w:rsidRDefault="00E461B8" w:rsidP="00E461B8">
            <w:pPr>
              <w:pStyle w:val="Heading3"/>
            </w:pPr>
            <w:r w:rsidRPr="00E461B8">
              <w:t>Key contacts and relationships</w:t>
            </w:r>
          </w:p>
        </w:tc>
      </w:tr>
    </w:tbl>
    <w:p w14:paraId="1E285C25" w14:textId="77777777" w:rsidR="00E461B8" w:rsidRPr="00E461B8" w:rsidRDefault="00E461B8" w:rsidP="00E461B8">
      <w:pPr>
        <w:rPr>
          <w:rFonts w:cs="Arial"/>
          <w:szCs w:val="22"/>
        </w:rPr>
      </w:pPr>
    </w:p>
    <w:p w14:paraId="0D63CBE4" w14:textId="77777777" w:rsidR="00E461B8" w:rsidRPr="00E461B8" w:rsidRDefault="00E461B8" w:rsidP="00E461B8">
      <w:pPr>
        <w:numPr>
          <w:ilvl w:val="0"/>
          <w:numId w:val="2"/>
        </w:numPr>
        <w:rPr>
          <w:rFonts w:cs="Arial"/>
          <w:szCs w:val="22"/>
        </w:rPr>
      </w:pPr>
      <w:r w:rsidRPr="00E461B8">
        <w:rPr>
          <w:rFonts w:cs="Arial"/>
          <w:szCs w:val="22"/>
        </w:rPr>
        <w:t xml:space="preserve">There is a high level of interaction with individual and groups of pupils. </w:t>
      </w:r>
    </w:p>
    <w:p w14:paraId="48919224" w14:textId="77777777" w:rsidR="00E461B8" w:rsidRPr="00E461B8" w:rsidRDefault="00E461B8" w:rsidP="00E461B8">
      <w:pPr>
        <w:rPr>
          <w:rFonts w:cs="Arial"/>
          <w:szCs w:val="22"/>
        </w:rPr>
      </w:pPr>
      <w:r w:rsidRPr="00E461B8">
        <w:rPr>
          <w:rFonts w:cs="Arial"/>
          <w:szCs w:val="22"/>
        </w:rPr>
        <w:t xml:space="preserve"> </w:t>
      </w:r>
    </w:p>
    <w:p w14:paraId="13A03E48" w14:textId="77777777" w:rsidR="00E461B8" w:rsidRPr="00E461B8" w:rsidRDefault="00E461B8" w:rsidP="00E461B8">
      <w:pPr>
        <w:numPr>
          <w:ilvl w:val="0"/>
          <w:numId w:val="2"/>
        </w:numPr>
        <w:rPr>
          <w:rFonts w:cs="Arial"/>
          <w:szCs w:val="22"/>
        </w:rPr>
      </w:pPr>
      <w:r w:rsidRPr="00E461B8">
        <w:rPr>
          <w:rFonts w:cs="Arial"/>
          <w:szCs w:val="22"/>
        </w:rPr>
        <w:t>To work as a co-operative member of a team of supervisory assistants, liaising as necessary with other school staff.</w:t>
      </w:r>
    </w:p>
    <w:p w14:paraId="112EED29" w14:textId="77777777" w:rsidR="00E461B8" w:rsidRPr="00E461B8" w:rsidRDefault="00E461B8" w:rsidP="00E461B8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61B8" w:rsidRPr="00E461B8" w14:paraId="324D8143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54" w:type="dxa"/>
            <w:shd w:val="pct15" w:color="000000" w:fill="FFFFFF"/>
            <w:vAlign w:val="center"/>
          </w:tcPr>
          <w:p w14:paraId="504CEDD9" w14:textId="77777777" w:rsidR="00E461B8" w:rsidRPr="00E461B8" w:rsidRDefault="00E461B8" w:rsidP="00E461B8">
            <w:pPr>
              <w:pStyle w:val="Heading3"/>
            </w:pPr>
            <w:r w:rsidRPr="00E461B8">
              <w:t>Decision making</w:t>
            </w:r>
          </w:p>
        </w:tc>
      </w:tr>
    </w:tbl>
    <w:p w14:paraId="6264C29A" w14:textId="77777777" w:rsidR="00E461B8" w:rsidRPr="00E461B8" w:rsidRDefault="00E461B8" w:rsidP="00E461B8">
      <w:pPr>
        <w:rPr>
          <w:rFonts w:cs="Arial"/>
          <w:szCs w:val="22"/>
        </w:rPr>
      </w:pPr>
    </w:p>
    <w:p w14:paraId="4E8A70ED" w14:textId="77777777" w:rsidR="00E461B8" w:rsidRPr="00E461B8" w:rsidRDefault="00E461B8" w:rsidP="00E461B8">
      <w:pPr>
        <w:pStyle w:val="BodyText2"/>
        <w:numPr>
          <w:ilvl w:val="0"/>
          <w:numId w:val="3"/>
        </w:numPr>
        <w:rPr>
          <w:rFonts w:cs="Arial"/>
          <w:sz w:val="22"/>
          <w:szCs w:val="22"/>
        </w:rPr>
      </w:pPr>
      <w:r w:rsidRPr="00E461B8">
        <w:rPr>
          <w:rFonts w:cs="Arial"/>
          <w:sz w:val="22"/>
          <w:szCs w:val="22"/>
        </w:rPr>
        <w:t xml:space="preserve">The postholder will be supervising the movement and conduct of pupils and be expected to intervene, as appropriate, to establish safe and proper behaviour.  </w:t>
      </w:r>
    </w:p>
    <w:p w14:paraId="301B0BEA" w14:textId="77777777" w:rsidR="00E461B8" w:rsidRPr="00E461B8" w:rsidRDefault="00E461B8" w:rsidP="00E461B8">
      <w:pPr>
        <w:pStyle w:val="BodyText2"/>
        <w:rPr>
          <w:rFonts w:cs="Arial"/>
          <w:sz w:val="22"/>
          <w:szCs w:val="22"/>
        </w:rPr>
      </w:pPr>
    </w:p>
    <w:p w14:paraId="18A4E55B" w14:textId="77777777" w:rsidR="00E461B8" w:rsidRPr="00E461B8" w:rsidRDefault="00E461B8" w:rsidP="00E461B8">
      <w:pPr>
        <w:pStyle w:val="BodyText2"/>
        <w:numPr>
          <w:ilvl w:val="0"/>
          <w:numId w:val="3"/>
        </w:numPr>
        <w:rPr>
          <w:rFonts w:cs="Arial"/>
          <w:sz w:val="22"/>
          <w:szCs w:val="22"/>
        </w:rPr>
      </w:pPr>
      <w:r w:rsidRPr="00E461B8">
        <w:rPr>
          <w:rFonts w:cs="Arial"/>
          <w:sz w:val="22"/>
          <w:szCs w:val="22"/>
        </w:rPr>
        <w:lastRenderedPageBreak/>
        <w:t xml:space="preserve">The nature and level of intervention and the referral of problems to senior staff will depend upon personal judgement within any guidelines and policies issued by the school. </w:t>
      </w:r>
    </w:p>
    <w:p w14:paraId="08FF8344" w14:textId="77777777" w:rsidR="00E461B8" w:rsidRPr="00E461B8" w:rsidRDefault="00E461B8" w:rsidP="00E461B8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61B8" w:rsidRPr="00E461B8" w14:paraId="4C0F88AC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54" w:type="dxa"/>
            <w:shd w:val="pct15" w:color="000000" w:fill="FFFFFF"/>
            <w:vAlign w:val="center"/>
          </w:tcPr>
          <w:p w14:paraId="4D5B8BD0" w14:textId="77777777" w:rsidR="00E461B8" w:rsidRPr="00E461B8" w:rsidRDefault="00E461B8" w:rsidP="00517345">
            <w:pPr>
              <w:rPr>
                <w:rFonts w:cs="Arial"/>
                <w:szCs w:val="22"/>
              </w:rPr>
            </w:pPr>
            <w:r w:rsidRPr="00E461B8">
              <w:rPr>
                <w:rFonts w:cs="Arial"/>
                <w:b/>
                <w:szCs w:val="22"/>
              </w:rPr>
              <w:t>Resources</w:t>
            </w:r>
            <w:r w:rsidRPr="00E461B8">
              <w:rPr>
                <w:rFonts w:cs="Arial"/>
                <w:szCs w:val="22"/>
              </w:rPr>
              <w:t xml:space="preserve"> </w:t>
            </w:r>
          </w:p>
        </w:tc>
      </w:tr>
    </w:tbl>
    <w:p w14:paraId="0AFB0DB9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5C4A2083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If personal protective clothing is supplied, it must be worn at all times, as provided, and maintained to an appropriate standard.</w:t>
      </w:r>
    </w:p>
    <w:p w14:paraId="22CE252C" w14:textId="77777777" w:rsidR="00E461B8" w:rsidRPr="00E461B8" w:rsidRDefault="00E461B8" w:rsidP="00E461B8">
      <w:pPr>
        <w:jc w:val="both"/>
        <w:rPr>
          <w:rFonts w:cs="Arial"/>
          <w:b/>
          <w:szCs w:val="22"/>
        </w:rPr>
      </w:pPr>
    </w:p>
    <w:p w14:paraId="5974CBD2" w14:textId="77777777" w:rsidR="00E461B8" w:rsidRPr="00E461B8" w:rsidRDefault="00E461B8" w:rsidP="00E461B8">
      <w:pPr>
        <w:jc w:val="both"/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61B8" w:rsidRPr="00E461B8" w14:paraId="7A0C6F1B" w14:textId="77777777" w:rsidTr="005173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54" w:type="dxa"/>
            <w:shd w:val="pct15" w:color="000000" w:fill="FFFFFF"/>
            <w:vAlign w:val="center"/>
          </w:tcPr>
          <w:p w14:paraId="70BC1206" w14:textId="77777777" w:rsidR="00E461B8" w:rsidRPr="00E461B8" w:rsidRDefault="00E461B8" w:rsidP="00E461B8">
            <w:pPr>
              <w:pStyle w:val="Heading3"/>
            </w:pPr>
            <w:r w:rsidRPr="00E461B8">
              <w:t>Working Environment</w:t>
            </w:r>
          </w:p>
        </w:tc>
      </w:tr>
    </w:tbl>
    <w:p w14:paraId="4A0F539F" w14:textId="77777777" w:rsidR="00E461B8" w:rsidRPr="00E461B8" w:rsidRDefault="00E461B8" w:rsidP="00E461B8">
      <w:pPr>
        <w:rPr>
          <w:rFonts w:cs="Arial"/>
          <w:szCs w:val="22"/>
        </w:rPr>
      </w:pPr>
    </w:p>
    <w:p w14:paraId="4907DB7E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There may be some occasions when the postholder will be expected to attend to a pupil with soiled clothing due to sickness or toileting problems.</w:t>
      </w:r>
    </w:p>
    <w:p w14:paraId="4D7C5DB8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372439BB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There will be need to respond to challenging behaviour of pupils.</w:t>
      </w:r>
    </w:p>
    <w:p w14:paraId="03C78544" w14:textId="77777777" w:rsidR="00E461B8" w:rsidRPr="00E461B8" w:rsidRDefault="00E461B8" w:rsidP="00E461B8">
      <w:pPr>
        <w:jc w:val="both"/>
        <w:rPr>
          <w:rFonts w:cs="Arial"/>
          <w:szCs w:val="22"/>
        </w:rPr>
      </w:pPr>
    </w:p>
    <w:p w14:paraId="18503C60" w14:textId="77777777" w:rsidR="00E461B8" w:rsidRPr="00E461B8" w:rsidRDefault="00E461B8" w:rsidP="00E461B8">
      <w:pPr>
        <w:jc w:val="both"/>
        <w:rPr>
          <w:rFonts w:cs="Arial"/>
          <w:szCs w:val="22"/>
        </w:rPr>
      </w:pPr>
      <w:r w:rsidRPr="00E461B8">
        <w:rPr>
          <w:rFonts w:cs="Arial"/>
          <w:szCs w:val="22"/>
        </w:rPr>
        <w:t>The post will also involve some supervisory duties being undertaken on the playground or other external spaces.</w:t>
      </w:r>
    </w:p>
    <w:p w14:paraId="5928EAF7" w14:textId="77777777" w:rsidR="00E461B8" w:rsidRPr="00E461B8" w:rsidRDefault="00E461B8" w:rsidP="00E461B8">
      <w:pPr>
        <w:rPr>
          <w:rFonts w:cs="Arial"/>
          <w:szCs w:val="22"/>
        </w:rPr>
      </w:pPr>
    </w:p>
    <w:p w14:paraId="11CAF97F" w14:textId="77777777" w:rsidR="00E461B8" w:rsidRPr="00E461B8" w:rsidRDefault="00E461B8" w:rsidP="00E461B8">
      <w:pPr>
        <w:rPr>
          <w:rFonts w:cs="Arial"/>
          <w:szCs w:val="22"/>
        </w:rPr>
      </w:pPr>
    </w:p>
    <w:p w14:paraId="554E775C" w14:textId="77777777" w:rsidR="00B82A85" w:rsidRPr="00E461B8" w:rsidRDefault="00B82A85">
      <w:pPr>
        <w:rPr>
          <w:rFonts w:cs="Arial"/>
          <w:szCs w:val="22"/>
        </w:rPr>
      </w:pPr>
    </w:p>
    <w:sectPr w:rsidR="00B82A85" w:rsidRPr="00E4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97DB7"/>
    <w:multiLevelType w:val="singleLevel"/>
    <w:tmpl w:val="0F0E0C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2134B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D440CE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45340801">
    <w:abstractNumId w:val="0"/>
  </w:num>
  <w:num w:numId="2" w16cid:durableId="1791321532">
    <w:abstractNumId w:val="2"/>
  </w:num>
  <w:num w:numId="3" w16cid:durableId="74934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B8"/>
    <w:rsid w:val="0033340E"/>
    <w:rsid w:val="004208C6"/>
    <w:rsid w:val="00B82A85"/>
    <w:rsid w:val="00E461B8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D336"/>
  <w15:chartTrackingRefBased/>
  <w15:docId w15:val="{CD711A7E-B2B5-4105-B80B-43EF7D8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B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461B8"/>
    <w:pPr>
      <w:keepNext/>
      <w:keepLines/>
      <w:spacing w:before="160" w:after="80"/>
      <w:outlineLvl w:val="2"/>
    </w:pPr>
    <w:rPr>
      <w:rFonts w:eastAsiaTheme="majorEastAsia"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4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1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1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1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1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461B8"/>
    <w:rPr>
      <w:rFonts w:ascii="Arial" w:eastAsiaTheme="majorEastAsia" w:hAnsi="Arial" w:cs="Arial"/>
      <w:b/>
      <w:bCs/>
      <w:kern w:val="0"/>
      <w:sz w:val="22"/>
      <w:szCs w:val="22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1B8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E461B8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E461B8"/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3EAE1953C0F44ACFB129906B335E4" ma:contentTypeVersion="13" ma:contentTypeDescription="Create a new document." ma:contentTypeScope="" ma:versionID="405efc0952e34892f996b6c48d8e4fec">
  <xsd:schema xmlns:xsd="http://www.w3.org/2001/XMLSchema" xmlns:xs="http://www.w3.org/2001/XMLSchema" xmlns:p="http://schemas.microsoft.com/office/2006/metadata/properties" xmlns:ns2="a77d49f6-ccb5-4467-803d-0166773a8db8" xmlns:ns3="414f3b92-c773-49ae-9a11-4730142756ed" targetNamespace="http://schemas.microsoft.com/office/2006/metadata/properties" ma:root="true" ma:fieldsID="9238a2fcfd6152f98374f537e1e319fb" ns2:_="" ns3:_="">
    <xsd:import namespace="a77d49f6-ccb5-4467-803d-0166773a8db8"/>
    <xsd:import namespace="414f3b92-c773-49ae-9a11-473014275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d49f6-ccb5-4467-803d-0166773a8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e36c1f-d82b-4ce2-a971-55108afd8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3b92-c773-49ae-9a11-473014275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f5bda-dec2-4c81-9d6a-03b50fed56a8}" ma:internalName="TaxCatchAll" ma:showField="CatchAllData" ma:web="414f3b92-c773-49ae-9a11-473014275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E5320-DAEF-4D37-80F1-87B2CF27E4CE}"/>
</file>

<file path=customXml/itemProps2.xml><?xml version="1.0" encoding="utf-8"?>
<ds:datastoreItem xmlns:ds="http://schemas.openxmlformats.org/officeDocument/2006/customXml" ds:itemID="{F170EEF3-9D5B-4809-873D-995BB56BC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Dunne</dc:creator>
  <cp:keywords/>
  <dc:description/>
  <cp:lastModifiedBy>Nicole Dunne</cp:lastModifiedBy>
  <cp:revision>1</cp:revision>
  <dcterms:created xsi:type="dcterms:W3CDTF">2024-09-18T07:21:00Z</dcterms:created>
  <dcterms:modified xsi:type="dcterms:W3CDTF">2024-09-18T07:23:00Z</dcterms:modified>
</cp:coreProperties>
</file>