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A33E79" w14:textId="15F1B86A" w:rsidR="003A0F1D" w:rsidRPr="00C24ABC" w:rsidRDefault="003A0F1D" w:rsidP="003A0F1D">
      <w:pPr>
        <w:tabs>
          <w:tab w:val="right" w:pos="9094"/>
        </w:tabs>
        <w:spacing w:after="0" w:line="259" w:lineRule="auto"/>
        <w:ind w:left="0" w:right="0" w:firstLine="0"/>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9264" behindDoc="0" locked="0" layoutInCell="1" allowOverlap="1" wp14:anchorId="24E0399C" wp14:editId="1D77C901">
            <wp:simplePos x="0" y="0"/>
            <wp:positionH relativeFrom="margin">
              <wp:posOffset>5150534</wp:posOffset>
            </wp:positionH>
            <wp:positionV relativeFrom="margin">
              <wp:posOffset>-245403</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AB081B" w:rsidRPr="00C24ABC">
        <w:rPr>
          <w:rFonts w:asciiTheme="majorHAnsi" w:hAnsiTheme="majorHAnsi" w:cstheme="majorHAnsi"/>
          <w:b/>
          <w:color w:val="002060"/>
          <w:sz w:val="36"/>
          <w:szCs w:val="36"/>
        </w:rPr>
        <w:t>Governance Professional</w:t>
      </w:r>
      <w:r w:rsidRPr="00C24ABC">
        <w:rPr>
          <w:rFonts w:asciiTheme="majorHAnsi" w:hAnsiTheme="majorHAnsi" w:cstheme="majorHAnsi"/>
          <w:b/>
          <w:color w:val="002060"/>
          <w:sz w:val="36"/>
          <w:szCs w:val="36"/>
        </w:rPr>
        <w:tab/>
      </w:r>
    </w:p>
    <w:p w14:paraId="5BA094FA" w14:textId="77777777" w:rsidR="003A0F1D" w:rsidRPr="00C24ABC" w:rsidRDefault="003A0F1D" w:rsidP="003A0F1D">
      <w:pPr>
        <w:spacing w:after="0" w:line="259" w:lineRule="auto"/>
        <w:ind w:left="0" w:right="0" w:firstLine="0"/>
        <w:rPr>
          <w:rFonts w:asciiTheme="majorHAnsi" w:hAnsiTheme="majorHAnsi" w:cstheme="majorHAnsi"/>
          <w:color w:val="002060"/>
          <w:sz w:val="36"/>
          <w:szCs w:val="36"/>
        </w:rPr>
      </w:pPr>
    </w:p>
    <w:p w14:paraId="3A801FAD" w14:textId="77777777" w:rsidR="003A0F1D" w:rsidRPr="00C24ABC" w:rsidRDefault="003A0F1D" w:rsidP="003A0F1D">
      <w:pPr>
        <w:spacing w:after="0" w:line="259" w:lineRule="auto"/>
        <w:ind w:left="0" w:right="0" w:firstLine="0"/>
        <w:rPr>
          <w:rFonts w:asciiTheme="majorHAnsi" w:hAnsiTheme="majorHAnsi" w:cstheme="majorHAnsi"/>
          <w:color w:val="002060"/>
          <w:sz w:val="36"/>
          <w:szCs w:val="36"/>
        </w:rPr>
      </w:pPr>
    </w:p>
    <w:tbl>
      <w:tblPr>
        <w:tblStyle w:val="TableGrid"/>
        <w:tblW w:w="9918" w:type="dxa"/>
        <w:tblInd w:w="0" w:type="dxa"/>
        <w:tblCellMar>
          <w:top w:w="22" w:type="dxa"/>
          <w:right w:w="45" w:type="dxa"/>
        </w:tblCellMar>
        <w:tblLook w:val="04A0" w:firstRow="1" w:lastRow="0" w:firstColumn="1" w:lastColumn="0" w:noHBand="0" w:noVBand="1"/>
      </w:tblPr>
      <w:tblGrid>
        <w:gridCol w:w="1985"/>
        <w:gridCol w:w="7933"/>
      </w:tblGrid>
      <w:tr w:rsidR="003A0F1D" w:rsidRPr="00C24ABC" w14:paraId="62EEB8B5" w14:textId="77777777" w:rsidTr="00CE27FC">
        <w:trPr>
          <w:trHeight w:val="220"/>
        </w:trPr>
        <w:tc>
          <w:tcPr>
            <w:tcW w:w="1985" w:type="dxa"/>
          </w:tcPr>
          <w:p w14:paraId="604BF60E" w14:textId="77777777" w:rsidR="003A0F1D" w:rsidRPr="00C24ABC" w:rsidRDefault="003A0F1D" w:rsidP="00AA6483">
            <w:pPr>
              <w:spacing w:after="0" w:line="240" w:lineRule="auto"/>
              <w:ind w:left="67"/>
              <w:rPr>
                <w:rFonts w:asciiTheme="majorHAnsi" w:hAnsiTheme="majorHAnsi" w:cstheme="majorHAnsi"/>
                <w:b/>
                <w:color w:val="002060"/>
              </w:rPr>
            </w:pPr>
            <w:r w:rsidRPr="00C24ABC">
              <w:rPr>
                <w:rFonts w:asciiTheme="majorHAnsi" w:hAnsiTheme="majorHAnsi" w:cstheme="majorHAnsi"/>
                <w:b/>
                <w:color w:val="002060"/>
                <w:u w:val="single"/>
              </w:rPr>
              <w:t>Post Details</w:t>
            </w:r>
          </w:p>
        </w:tc>
        <w:tc>
          <w:tcPr>
            <w:tcW w:w="7933" w:type="dxa"/>
          </w:tcPr>
          <w:p w14:paraId="5D2B587E" w14:textId="77777777" w:rsidR="003A0F1D" w:rsidRPr="00C24ABC" w:rsidRDefault="003A0F1D" w:rsidP="00AA6483">
            <w:pPr>
              <w:spacing w:after="0" w:line="240" w:lineRule="auto"/>
              <w:ind w:right="400" w:firstLine="136"/>
              <w:rPr>
                <w:rFonts w:asciiTheme="majorHAnsi" w:hAnsiTheme="majorHAnsi" w:cstheme="majorHAnsi"/>
                <w:color w:val="002060"/>
              </w:rPr>
            </w:pPr>
          </w:p>
        </w:tc>
      </w:tr>
      <w:tr w:rsidR="003A0F1D" w:rsidRPr="00C24ABC" w14:paraId="07D5B389" w14:textId="77777777" w:rsidTr="00CE27FC">
        <w:trPr>
          <w:trHeight w:val="220"/>
        </w:trPr>
        <w:tc>
          <w:tcPr>
            <w:tcW w:w="1985" w:type="dxa"/>
          </w:tcPr>
          <w:p w14:paraId="7B30D6E9" w14:textId="2FEC1773" w:rsidR="003A0F1D" w:rsidRPr="00C24ABC" w:rsidRDefault="003A0F1D" w:rsidP="00AA6483">
            <w:pPr>
              <w:spacing w:after="0" w:line="240" w:lineRule="auto"/>
              <w:ind w:left="67"/>
              <w:rPr>
                <w:rFonts w:asciiTheme="majorHAnsi" w:hAnsiTheme="majorHAnsi" w:cstheme="majorHAnsi"/>
                <w:b/>
                <w:color w:val="002060"/>
              </w:rPr>
            </w:pPr>
            <w:r w:rsidRPr="00C24ABC">
              <w:rPr>
                <w:rFonts w:asciiTheme="majorHAnsi" w:hAnsiTheme="majorHAnsi" w:cstheme="majorHAnsi"/>
                <w:b/>
                <w:color w:val="002060"/>
              </w:rPr>
              <w:t>School</w:t>
            </w:r>
            <w:r w:rsidR="00CE27FC" w:rsidRPr="00C24ABC">
              <w:rPr>
                <w:rFonts w:asciiTheme="majorHAnsi" w:hAnsiTheme="majorHAnsi" w:cstheme="majorHAnsi"/>
                <w:b/>
                <w:color w:val="002060"/>
              </w:rPr>
              <w:t>/setting</w:t>
            </w:r>
            <w:r w:rsidRPr="00C24ABC">
              <w:rPr>
                <w:rFonts w:asciiTheme="majorHAnsi" w:hAnsiTheme="majorHAnsi" w:cstheme="majorHAnsi"/>
                <w:b/>
                <w:color w:val="002060"/>
              </w:rPr>
              <w:t>:</w:t>
            </w:r>
          </w:p>
        </w:tc>
        <w:tc>
          <w:tcPr>
            <w:tcW w:w="7933" w:type="dxa"/>
          </w:tcPr>
          <w:p w14:paraId="1BB19CB6" w14:textId="2DA14833" w:rsidR="003A0F1D" w:rsidRPr="00C24ABC" w:rsidRDefault="003A0F1D" w:rsidP="00AA6483">
            <w:pPr>
              <w:spacing w:after="0" w:line="240" w:lineRule="auto"/>
              <w:ind w:right="400"/>
              <w:rPr>
                <w:rFonts w:asciiTheme="majorHAnsi" w:hAnsiTheme="majorHAnsi" w:cstheme="majorHAnsi"/>
                <w:color w:val="002060"/>
              </w:rPr>
            </w:pPr>
            <w:r w:rsidRPr="00C24ABC">
              <w:rPr>
                <w:rFonts w:asciiTheme="majorHAnsi" w:hAnsiTheme="majorHAnsi" w:cstheme="majorHAnsi"/>
                <w:color w:val="002060"/>
              </w:rPr>
              <w:t xml:space="preserve">Twynham Learning </w:t>
            </w:r>
            <w:r w:rsidR="00425881" w:rsidRPr="00C24ABC">
              <w:rPr>
                <w:rFonts w:asciiTheme="majorHAnsi" w:hAnsiTheme="majorHAnsi" w:cstheme="majorHAnsi"/>
                <w:color w:val="002060"/>
              </w:rPr>
              <w:t>Core Services</w:t>
            </w:r>
          </w:p>
        </w:tc>
      </w:tr>
      <w:tr w:rsidR="00425881" w:rsidRPr="00C24ABC" w14:paraId="68727D48" w14:textId="77777777" w:rsidTr="00CE27FC">
        <w:trPr>
          <w:trHeight w:val="220"/>
        </w:trPr>
        <w:tc>
          <w:tcPr>
            <w:tcW w:w="1985" w:type="dxa"/>
          </w:tcPr>
          <w:p w14:paraId="2C5531D6" w14:textId="77777777" w:rsidR="00425881" w:rsidRPr="00C24ABC" w:rsidRDefault="00425881" w:rsidP="00425881">
            <w:pPr>
              <w:spacing w:after="0" w:line="240" w:lineRule="auto"/>
              <w:ind w:left="0" w:firstLine="0"/>
              <w:rPr>
                <w:rFonts w:asciiTheme="majorHAnsi" w:hAnsiTheme="majorHAnsi" w:cstheme="majorHAnsi"/>
                <w:b/>
                <w:color w:val="002060"/>
              </w:rPr>
            </w:pPr>
            <w:r w:rsidRPr="00C24ABC">
              <w:rPr>
                <w:rFonts w:asciiTheme="majorHAnsi" w:hAnsiTheme="majorHAnsi" w:cstheme="majorHAnsi"/>
                <w:b/>
                <w:color w:val="002060"/>
              </w:rPr>
              <w:t xml:space="preserve"> Post type:</w:t>
            </w:r>
          </w:p>
        </w:tc>
        <w:tc>
          <w:tcPr>
            <w:tcW w:w="7933" w:type="dxa"/>
          </w:tcPr>
          <w:p w14:paraId="5B65B8E1" w14:textId="16A05D23" w:rsidR="00425881" w:rsidRPr="00C24ABC" w:rsidRDefault="00425881" w:rsidP="00AA6483">
            <w:pPr>
              <w:spacing w:after="0" w:line="240" w:lineRule="auto"/>
              <w:ind w:right="400"/>
              <w:rPr>
                <w:rFonts w:asciiTheme="majorHAnsi" w:hAnsiTheme="majorHAnsi" w:cstheme="majorHAnsi"/>
                <w:color w:val="002060"/>
              </w:rPr>
            </w:pPr>
            <w:r w:rsidRPr="00C24ABC">
              <w:rPr>
                <w:rFonts w:asciiTheme="majorHAnsi" w:hAnsiTheme="majorHAnsi" w:cstheme="majorHAnsi"/>
                <w:color w:val="002060"/>
              </w:rPr>
              <w:t>Support Staff</w:t>
            </w:r>
          </w:p>
        </w:tc>
      </w:tr>
      <w:tr w:rsidR="003A0F1D" w:rsidRPr="00C24ABC" w14:paraId="1B4750D2" w14:textId="77777777" w:rsidTr="00CE27FC">
        <w:trPr>
          <w:trHeight w:val="220"/>
        </w:trPr>
        <w:tc>
          <w:tcPr>
            <w:tcW w:w="1985" w:type="dxa"/>
          </w:tcPr>
          <w:p w14:paraId="0B3D226E" w14:textId="77777777" w:rsidR="003A0F1D" w:rsidRPr="00C24ABC" w:rsidRDefault="003A0F1D" w:rsidP="00AA6483">
            <w:pPr>
              <w:spacing w:after="0" w:line="240" w:lineRule="auto"/>
              <w:ind w:left="67"/>
              <w:rPr>
                <w:rFonts w:asciiTheme="majorHAnsi" w:hAnsiTheme="majorHAnsi" w:cstheme="majorHAnsi"/>
                <w:color w:val="002060"/>
              </w:rPr>
            </w:pPr>
            <w:r w:rsidRPr="00C24ABC">
              <w:rPr>
                <w:rFonts w:asciiTheme="majorHAnsi" w:hAnsiTheme="majorHAnsi" w:cstheme="majorHAnsi"/>
                <w:b/>
                <w:color w:val="002060"/>
              </w:rPr>
              <w:t>Grade</w:t>
            </w:r>
            <w:r w:rsidR="00425881" w:rsidRPr="00C24ABC">
              <w:rPr>
                <w:rFonts w:asciiTheme="majorHAnsi" w:hAnsiTheme="majorHAnsi" w:cstheme="majorHAnsi"/>
                <w:b/>
                <w:color w:val="002060"/>
              </w:rPr>
              <w:t>/Pay Level</w:t>
            </w:r>
            <w:r w:rsidRPr="00C24ABC">
              <w:rPr>
                <w:rFonts w:asciiTheme="majorHAnsi" w:hAnsiTheme="majorHAnsi" w:cstheme="majorHAnsi"/>
                <w:b/>
                <w:color w:val="002060"/>
              </w:rPr>
              <w:t xml:space="preserve">: </w:t>
            </w:r>
          </w:p>
        </w:tc>
        <w:tc>
          <w:tcPr>
            <w:tcW w:w="7933" w:type="dxa"/>
          </w:tcPr>
          <w:p w14:paraId="435E7F52" w14:textId="61247878" w:rsidR="003A0F1D" w:rsidRPr="00C24ABC" w:rsidRDefault="00425881" w:rsidP="00AA6483">
            <w:pPr>
              <w:spacing w:after="0" w:line="240" w:lineRule="auto"/>
              <w:ind w:right="400"/>
              <w:rPr>
                <w:rFonts w:asciiTheme="majorHAnsi" w:hAnsiTheme="majorHAnsi" w:cstheme="majorHAnsi"/>
                <w:color w:val="002060"/>
              </w:rPr>
            </w:pPr>
            <w:r w:rsidRPr="00C24ABC">
              <w:rPr>
                <w:rFonts w:asciiTheme="majorHAnsi" w:hAnsiTheme="majorHAnsi" w:cstheme="majorHAnsi"/>
                <w:color w:val="002060"/>
              </w:rPr>
              <w:t xml:space="preserve">Grade </w:t>
            </w:r>
            <w:r w:rsidR="00AB081B" w:rsidRPr="00C24ABC">
              <w:rPr>
                <w:rFonts w:asciiTheme="majorHAnsi" w:hAnsiTheme="majorHAnsi" w:cstheme="majorHAnsi"/>
                <w:color w:val="002060"/>
              </w:rPr>
              <w:t>8</w:t>
            </w:r>
          </w:p>
        </w:tc>
      </w:tr>
      <w:tr w:rsidR="003A0F1D" w:rsidRPr="00A71B1A" w14:paraId="394B09F2" w14:textId="77777777" w:rsidTr="00CE27FC">
        <w:trPr>
          <w:trHeight w:val="294"/>
        </w:trPr>
        <w:tc>
          <w:tcPr>
            <w:tcW w:w="1985" w:type="dxa"/>
          </w:tcPr>
          <w:p w14:paraId="0F688529" w14:textId="77777777" w:rsidR="003A0F1D" w:rsidRPr="00C24ABC" w:rsidRDefault="003A0F1D" w:rsidP="00AA6483">
            <w:pPr>
              <w:spacing w:after="0" w:line="240" w:lineRule="auto"/>
              <w:ind w:left="67"/>
              <w:rPr>
                <w:rFonts w:asciiTheme="majorHAnsi" w:hAnsiTheme="majorHAnsi" w:cstheme="majorHAnsi"/>
                <w:b/>
                <w:color w:val="002060"/>
              </w:rPr>
            </w:pPr>
            <w:r w:rsidRPr="00C24ABC">
              <w:rPr>
                <w:rFonts w:asciiTheme="majorHAnsi" w:hAnsiTheme="majorHAnsi" w:cstheme="majorHAnsi"/>
                <w:b/>
                <w:color w:val="002060"/>
              </w:rPr>
              <w:t>Responsible to:</w:t>
            </w:r>
          </w:p>
        </w:tc>
        <w:tc>
          <w:tcPr>
            <w:tcW w:w="7933" w:type="dxa"/>
          </w:tcPr>
          <w:p w14:paraId="37C91C2F" w14:textId="0BAC6D3E" w:rsidR="003A0F1D" w:rsidRPr="00A71B1A" w:rsidRDefault="00AB081B" w:rsidP="00AA6483">
            <w:pPr>
              <w:spacing w:after="0" w:line="240" w:lineRule="auto"/>
              <w:rPr>
                <w:rFonts w:asciiTheme="majorHAnsi" w:hAnsiTheme="majorHAnsi" w:cstheme="majorHAnsi"/>
                <w:color w:val="002060"/>
              </w:rPr>
            </w:pPr>
            <w:r w:rsidRPr="00C24ABC">
              <w:rPr>
                <w:rFonts w:asciiTheme="majorHAnsi" w:hAnsiTheme="majorHAnsi" w:cstheme="majorHAnsi"/>
                <w:color w:val="002060"/>
              </w:rPr>
              <w:t>Governance Manager</w:t>
            </w:r>
          </w:p>
        </w:tc>
      </w:tr>
    </w:tbl>
    <w:p w14:paraId="0EC95EB6"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D13E49" w14:paraId="50003D50" w14:textId="77777777" w:rsidTr="004373FF">
        <w:trPr>
          <w:trHeight w:val="188"/>
          <w:jc w:val="center"/>
        </w:trPr>
        <w:tc>
          <w:tcPr>
            <w:tcW w:w="10627" w:type="dxa"/>
            <w:tcBorders>
              <w:top w:val="single" w:sz="4" w:space="0" w:color="000000"/>
              <w:left w:val="single" w:sz="4" w:space="0" w:color="000000"/>
              <w:bottom w:val="nil"/>
              <w:right w:val="single" w:sz="4" w:space="0" w:color="000000"/>
            </w:tcBorders>
            <w:shd w:val="clear" w:color="auto" w:fill="DEEAF6" w:themeFill="accent1" w:themeFillTint="33"/>
          </w:tcPr>
          <w:p w14:paraId="5E431EC4" w14:textId="77777777" w:rsidR="003A0F1D" w:rsidRPr="00D13E49" w:rsidRDefault="003A0F1D" w:rsidP="00AA6483">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8B1418" w:rsidRPr="008B1418" w14:paraId="242C2757" w14:textId="77777777" w:rsidTr="004373FF">
        <w:trPr>
          <w:trHeight w:val="850"/>
          <w:jc w:val="center"/>
        </w:trPr>
        <w:tc>
          <w:tcPr>
            <w:tcW w:w="10627" w:type="dxa"/>
            <w:tcBorders>
              <w:top w:val="single" w:sz="4" w:space="0" w:color="002060"/>
              <w:left w:val="single" w:sz="4" w:space="0" w:color="002060"/>
              <w:bottom w:val="single" w:sz="4" w:space="0" w:color="002060"/>
              <w:right w:val="single" w:sz="4" w:space="0" w:color="002060"/>
            </w:tcBorders>
          </w:tcPr>
          <w:p w14:paraId="343D066C" w14:textId="1265AF3E" w:rsidR="003A0F1D" w:rsidRPr="008B1418" w:rsidRDefault="00C24ABC" w:rsidP="00C24ABC">
            <w:pPr>
              <w:spacing w:after="120" w:line="247" w:lineRule="auto"/>
              <w:ind w:left="142" w:right="228"/>
              <w:jc w:val="both"/>
              <w:rPr>
                <w:rFonts w:asciiTheme="majorHAnsi" w:hAnsiTheme="majorHAnsi" w:cstheme="majorHAnsi"/>
                <w:color w:val="002060"/>
              </w:rPr>
            </w:pPr>
            <w:r w:rsidRPr="00450EA8">
              <w:rPr>
                <w:rFonts w:asciiTheme="majorHAnsi" w:hAnsiTheme="majorHAnsi" w:cstheme="majorHAnsi"/>
                <w:color w:val="002060"/>
              </w:rPr>
              <w:t xml:space="preserve">Working within the principles of the DfE Academy Trust Governance Guide, </w:t>
            </w:r>
            <w:r>
              <w:rPr>
                <w:rFonts w:asciiTheme="majorHAnsi" w:hAnsiTheme="majorHAnsi" w:cstheme="majorHAnsi"/>
                <w:color w:val="002060"/>
              </w:rPr>
              <w:t>this role provides</w:t>
            </w:r>
            <w:r w:rsidRPr="00450EA8">
              <w:rPr>
                <w:rFonts w:asciiTheme="majorHAnsi" w:hAnsiTheme="majorHAnsi" w:cstheme="majorHAnsi"/>
                <w:color w:val="002060"/>
              </w:rPr>
              <w:t xml:space="preserve"> administrative and organisational support together with advice and guidance on governance, constitutional and procedural matters.</w:t>
            </w:r>
            <w:r>
              <w:rPr>
                <w:rFonts w:asciiTheme="majorHAnsi" w:hAnsiTheme="majorHAnsi" w:cstheme="majorHAnsi"/>
                <w:color w:val="002060"/>
              </w:rPr>
              <w:t xml:space="preserve"> S</w:t>
            </w:r>
            <w:r w:rsidRPr="00450EA8">
              <w:rPr>
                <w:rFonts w:asciiTheme="majorHAnsi" w:hAnsiTheme="majorHAnsi" w:cstheme="majorHAnsi"/>
                <w:color w:val="002060"/>
              </w:rPr>
              <w:t>upport</w:t>
            </w:r>
            <w:r>
              <w:rPr>
                <w:rFonts w:asciiTheme="majorHAnsi" w:hAnsiTheme="majorHAnsi" w:cstheme="majorHAnsi"/>
                <w:color w:val="002060"/>
              </w:rPr>
              <w:t>s</w:t>
            </w:r>
            <w:r w:rsidRPr="00450EA8">
              <w:rPr>
                <w:rFonts w:asciiTheme="majorHAnsi" w:hAnsiTheme="majorHAnsi" w:cstheme="majorHAnsi"/>
                <w:color w:val="002060"/>
              </w:rPr>
              <w:t xml:space="preserve"> compliance with the appropriate legal and regulatory framework, advise</w:t>
            </w:r>
            <w:r>
              <w:rPr>
                <w:rFonts w:asciiTheme="majorHAnsi" w:hAnsiTheme="majorHAnsi" w:cstheme="majorHAnsi"/>
                <w:color w:val="002060"/>
              </w:rPr>
              <w:t>s</w:t>
            </w:r>
            <w:r w:rsidRPr="00450EA8">
              <w:rPr>
                <w:rFonts w:asciiTheme="majorHAnsi" w:hAnsiTheme="majorHAnsi" w:cstheme="majorHAnsi"/>
                <w:color w:val="002060"/>
              </w:rPr>
              <w:t xml:space="preserve"> on delegated authority and governance processes, secure</w:t>
            </w:r>
            <w:r>
              <w:rPr>
                <w:rFonts w:asciiTheme="majorHAnsi" w:hAnsiTheme="majorHAnsi" w:cstheme="majorHAnsi"/>
                <w:color w:val="002060"/>
              </w:rPr>
              <w:t>s</w:t>
            </w:r>
            <w:r w:rsidRPr="00450EA8">
              <w:rPr>
                <w:rFonts w:asciiTheme="majorHAnsi" w:hAnsiTheme="majorHAnsi" w:cstheme="majorHAnsi"/>
                <w:color w:val="002060"/>
              </w:rPr>
              <w:t xml:space="preserve"> the continuity of Committee business and maintain</w:t>
            </w:r>
            <w:r>
              <w:rPr>
                <w:rFonts w:asciiTheme="majorHAnsi" w:hAnsiTheme="majorHAnsi" w:cstheme="majorHAnsi"/>
                <w:color w:val="002060"/>
              </w:rPr>
              <w:t>s</w:t>
            </w:r>
            <w:r w:rsidRPr="00450EA8">
              <w:rPr>
                <w:rFonts w:asciiTheme="majorHAnsi" w:hAnsiTheme="majorHAnsi" w:cstheme="majorHAnsi"/>
                <w:color w:val="002060"/>
              </w:rPr>
              <w:t xml:space="preserve"> appropriate confidentiality at all times.</w:t>
            </w:r>
            <w:r>
              <w:rPr>
                <w:rFonts w:asciiTheme="majorHAnsi" w:hAnsiTheme="majorHAnsi" w:cstheme="majorHAnsi"/>
                <w:color w:val="002060"/>
              </w:rPr>
              <w:t xml:space="preserve"> </w:t>
            </w:r>
            <w:r w:rsidR="00AB081B">
              <w:rPr>
                <w:rFonts w:asciiTheme="majorHAnsi" w:hAnsiTheme="majorHAnsi" w:cstheme="majorHAnsi"/>
                <w:color w:val="002060"/>
              </w:rPr>
              <w:t>E</w:t>
            </w:r>
            <w:r w:rsidR="00AB081B" w:rsidRPr="00450EA8">
              <w:rPr>
                <w:rFonts w:asciiTheme="majorHAnsi" w:hAnsiTheme="majorHAnsi" w:cstheme="majorHAnsi"/>
                <w:color w:val="002060"/>
              </w:rPr>
              <w:t>nsure</w:t>
            </w:r>
            <w:r w:rsidR="00AB081B">
              <w:rPr>
                <w:rFonts w:asciiTheme="majorHAnsi" w:hAnsiTheme="majorHAnsi" w:cstheme="majorHAnsi"/>
                <w:color w:val="002060"/>
              </w:rPr>
              <w:t>s</w:t>
            </w:r>
            <w:r w:rsidR="00AB081B" w:rsidRPr="00450EA8">
              <w:rPr>
                <w:rFonts w:asciiTheme="majorHAnsi" w:hAnsiTheme="majorHAnsi" w:cstheme="majorHAnsi"/>
                <w:color w:val="002060"/>
              </w:rPr>
              <w:t xml:space="preserve"> effective working with the Chair of the Committee, Headteacher and School Ambassadors. </w:t>
            </w:r>
            <w:r w:rsidR="00AB081B">
              <w:rPr>
                <w:rFonts w:asciiTheme="majorHAnsi" w:hAnsiTheme="majorHAnsi" w:cstheme="majorHAnsi"/>
                <w:color w:val="002060"/>
              </w:rPr>
              <w:t xml:space="preserve"> </w:t>
            </w:r>
          </w:p>
        </w:tc>
      </w:tr>
    </w:tbl>
    <w:p w14:paraId="4CEE00BB"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1F130A" w14:paraId="2A205C64"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619EF4C0" w14:textId="27306A0A" w:rsidR="003A0F1D" w:rsidRPr="001F130A" w:rsidRDefault="003A0F1D" w:rsidP="00AA6483">
            <w:pPr>
              <w:spacing w:after="0" w:line="240" w:lineRule="auto"/>
              <w:ind w:left="426" w:hanging="284"/>
              <w:jc w:val="center"/>
              <w:rPr>
                <w:rFonts w:asciiTheme="majorHAnsi" w:hAnsiTheme="majorHAnsi" w:cstheme="majorHAnsi"/>
                <w:color w:val="002060"/>
              </w:rPr>
            </w:pPr>
            <w:bookmarkStart w:id="0" w:name="_Hlk100068636"/>
            <w:r>
              <w:rPr>
                <w:rFonts w:asciiTheme="majorHAnsi" w:hAnsiTheme="majorHAnsi" w:cstheme="majorHAnsi"/>
                <w:b/>
                <w:color w:val="002060"/>
              </w:rPr>
              <w:t>Duties and Responsibilities</w:t>
            </w:r>
          </w:p>
        </w:tc>
      </w:tr>
      <w:tr w:rsidR="003A0F1D" w:rsidRPr="001F130A" w14:paraId="30C4033E" w14:textId="77777777" w:rsidTr="00C24ABC">
        <w:trPr>
          <w:trHeight w:val="7623"/>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2D5D2" w14:textId="77777777" w:rsidR="00C24ABC" w:rsidRPr="002D59F1" w:rsidRDefault="00C24ABC" w:rsidP="00C24ABC">
            <w:pPr>
              <w:pStyle w:val="ListParagraph"/>
              <w:spacing w:before="40" w:after="0" w:line="247" w:lineRule="auto"/>
              <w:ind w:left="143" w:right="227" w:firstLine="0"/>
              <w:jc w:val="both"/>
              <w:rPr>
                <w:rFonts w:asciiTheme="majorHAnsi" w:hAnsiTheme="majorHAnsi" w:cstheme="majorHAnsi"/>
                <w:b/>
                <w:color w:val="002060"/>
              </w:rPr>
            </w:pPr>
            <w:r w:rsidRPr="002D59F1">
              <w:rPr>
                <w:rFonts w:asciiTheme="majorHAnsi" w:hAnsiTheme="majorHAnsi" w:cstheme="majorHAnsi"/>
                <w:b/>
                <w:color w:val="002060"/>
              </w:rPr>
              <w:t>Provide effective administration for meetings</w:t>
            </w:r>
          </w:p>
          <w:p w14:paraId="6D71BA9E"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work effectively with the Committee Chairs and Headteachers before meetings to prepare a purposeful agenda which takes account relevant issues and is focused on school improvement.</w:t>
            </w:r>
          </w:p>
          <w:p w14:paraId="3F113DBA"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encourage the Headteachers and others to produce agenda papers on time.</w:t>
            </w:r>
          </w:p>
          <w:p w14:paraId="1379EC01"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produce, collate and distribute the agenda and papers so that recipients receive them at least 5 clear school days before the meeting.</w:t>
            </w:r>
          </w:p>
          <w:p w14:paraId="475F9743" w14:textId="1D99ABFA"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ensure that meetings are quorate, inclusive and well structured</w:t>
            </w:r>
            <w:r>
              <w:rPr>
                <w:rFonts w:asciiTheme="majorHAnsi" w:hAnsiTheme="majorHAnsi" w:cstheme="majorHAnsi"/>
                <w:color w:val="002060"/>
              </w:rPr>
              <w:t>.</w:t>
            </w:r>
            <w:r w:rsidRPr="002D59F1">
              <w:rPr>
                <w:rFonts w:asciiTheme="majorHAnsi" w:hAnsiTheme="majorHAnsi" w:cstheme="majorHAnsi"/>
                <w:color w:val="002060"/>
              </w:rPr>
              <w:t xml:space="preserve"> </w:t>
            </w:r>
          </w:p>
          <w:p w14:paraId="393AC852"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produce meeting minutes, including indicating who is responsible for any agreed action.</w:t>
            </w:r>
          </w:p>
          <w:p w14:paraId="1F23C99B"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record all decisions accurately and objectively with timescales for actions.</w:t>
            </w:r>
          </w:p>
          <w:p w14:paraId="3AFA14A7"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send draft minutes to the Chair and Headteacher for review/approval by the Chair.</w:t>
            </w:r>
          </w:p>
          <w:p w14:paraId="26F7203D" w14:textId="2B6762EC"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circulate the approved draft to all Committee members</w:t>
            </w:r>
            <w:r>
              <w:rPr>
                <w:rFonts w:asciiTheme="majorHAnsi" w:hAnsiTheme="majorHAnsi" w:cstheme="majorHAnsi"/>
                <w:color w:val="002060"/>
              </w:rPr>
              <w:t>.</w:t>
            </w:r>
          </w:p>
          <w:p w14:paraId="719C8844" w14:textId="77777777" w:rsidR="00C24ABC" w:rsidRPr="002D59F1" w:rsidRDefault="00C24ABC" w:rsidP="00C24ABC">
            <w:pPr>
              <w:pStyle w:val="ListParagraph"/>
              <w:numPr>
                <w:ilvl w:val="0"/>
                <w:numId w:val="1"/>
              </w:numPr>
              <w:spacing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maintain the formal record of Local School Board meetings by ensuring that approved minutes are securely retained in the Trust's designated governance records system in accordance with the Trust's records management and retention requirements.</w:t>
            </w:r>
          </w:p>
          <w:p w14:paraId="1D249D2E" w14:textId="77777777" w:rsidR="00C24ABC" w:rsidRPr="002D59F1" w:rsidRDefault="00C24ABC" w:rsidP="00C24ABC">
            <w:pPr>
              <w:pStyle w:val="ListParagraph"/>
              <w:numPr>
                <w:ilvl w:val="0"/>
                <w:numId w:val="1"/>
              </w:numPr>
              <w:spacing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maintain attendance and apology records, monitor patterns of non-attendance and advise the Governance Manager and Committee Chair of any governance implications.</w:t>
            </w:r>
          </w:p>
          <w:p w14:paraId="20AEA695"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Chair the part of the meeting at which the Chair is elected.</w:t>
            </w:r>
          </w:p>
          <w:p w14:paraId="673976CC"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color w:val="002060"/>
              </w:rPr>
            </w:pPr>
            <w:r w:rsidRPr="002D59F1">
              <w:rPr>
                <w:rFonts w:asciiTheme="majorHAnsi" w:hAnsiTheme="majorHAnsi" w:cstheme="majorHAnsi"/>
                <w:color w:val="002060"/>
              </w:rPr>
              <w:t>To arrange and clerk Hearings Panel meetings when required for suspensions, exclusions, complaints and admission out of normal age group requests.</w:t>
            </w:r>
          </w:p>
          <w:p w14:paraId="228F53B1" w14:textId="77777777" w:rsidR="00C24ABC" w:rsidRPr="002D59F1" w:rsidRDefault="00C24ABC" w:rsidP="00C24ABC">
            <w:pPr>
              <w:spacing w:after="0" w:line="247" w:lineRule="auto"/>
              <w:ind w:left="0" w:right="228" w:firstLine="0"/>
              <w:jc w:val="both"/>
              <w:rPr>
                <w:rFonts w:asciiTheme="majorHAnsi" w:hAnsiTheme="majorHAnsi" w:cstheme="majorHAnsi"/>
                <w:color w:val="002060"/>
              </w:rPr>
            </w:pPr>
          </w:p>
          <w:p w14:paraId="6F8A7022" w14:textId="77777777" w:rsidR="00C24ABC" w:rsidRPr="002D59F1" w:rsidRDefault="00C24ABC" w:rsidP="00C24ABC">
            <w:pPr>
              <w:pStyle w:val="ListParagraph"/>
              <w:spacing w:after="0" w:line="247" w:lineRule="auto"/>
              <w:ind w:left="143" w:right="227" w:firstLine="0"/>
              <w:jc w:val="both"/>
              <w:rPr>
                <w:rFonts w:asciiTheme="majorHAnsi" w:hAnsiTheme="majorHAnsi" w:cstheme="majorHAnsi"/>
                <w:b/>
                <w:color w:val="002060"/>
              </w:rPr>
            </w:pPr>
            <w:r w:rsidRPr="002D59F1">
              <w:rPr>
                <w:rFonts w:asciiTheme="majorHAnsi" w:hAnsiTheme="majorHAnsi" w:cstheme="majorHAnsi"/>
                <w:b/>
                <w:color w:val="002060"/>
              </w:rPr>
              <w:t>Develop and maintain relationships with key stakeholders</w:t>
            </w:r>
          </w:p>
          <w:p w14:paraId="2CFCC974"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b/>
                <w:color w:val="002060"/>
              </w:rPr>
            </w:pPr>
            <w:r w:rsidRPr="002D59F1">
              <w:rPr>
                <w:rFonts w:asciiTheme="majorHAnsi" w:hAnsiTheme="majorHAnsi" w:cstheme="majorHAnsi"/>
                <w:color w:val="002060"/>
              </w:rPr>
              <w:t>Build good working relationships with the Chair, Headteacher and School Ambassadors to encourage effective governance.</w:t>
            </w:r>
          </w:p>
          <w:p w14:paraId="78C93FC7" w14:textId="77777777" w:rsidR="00C24ABC" w:rsidRPr="002D59F1" w:rsidRDefault="00C24ABC" w:rsidP="00C24ABC">
            <w:pPr>
              <w:pStyle w:val="ListParagraph"/>
              <w:numPr>
                <w:ilvl w:val="0"/>
                <w:numId w:val="1"/>
              </w:numPr>
              <w:spacing w:after="0" w:line="247" w:lineRule="auto"/>
              <w:ind w:right="228"/>
              <w:jc w:val="both"/>
              <w:rPr>
                <w:rFonts w:asciiTheme="majorHAnsi" w:hAnsiTheme="majorHAnsi" w:cstheme="majorHAnsi"/>
                <w:b/>
                <w:color w:val="002060"/>
              </w:rPr>
            </w:pPr>
            <w:r w:rsidRPr="002D59F1">
              <w:rPr>
                <w:rFonts w:asciiTheme="majorHAnsi" w:hAnsiTheme="majorHAnsi" w:cstheme="majorHAnsi"/>
                <w:color w:val="002060"/>
              </w:rPr>
              <w:t>Build good relationships with other key stakeholders within Twynham Learning to promote consistency and excellence in governance.</w:t>
            </w:r>
          </w:p>
          <w:p w14:paraId="5BA0B0EC" w14:textId="77777777" w:rsidR="00C24ABC" w:rsidRPr="002D59F1" w:rsidRDefault="00C24ABC" w:rsidP="00C24ABC">
            <w:pPr>
              <w:spacing w:after="0" w:line="247" w:lineRule="auto"/>
              <w:ind w:left="0" w:right="228" w:firstLine="0"/>
              <w:rPr>
                <w:rFonts w:asciiTheme="majorHAnsi" w:hAnsiTheme="majorHAnsi" w:cstheme="majorHAnsi"/>
                <w:color w:val="002060"/>
              </w:rPr>
            </w:pPr>
          </w:p>
          <w:p w14:paraId="3EB042D9" w14:textId="77777777" w:rsidR="00C24ABC" w:rsidRPr="002D59F1" w:rsidRDefault="00C24ABC" w:rsidP="00C24ABC">
            <w:pPr>
              <w:pStyle w:val="ListParagraph"/>
              <w:spacing w:after="0" w:line="247" w:lineRule="auto"/>
              <w:ind w:left="143" w:right="227" w:firstLine="0"/>
              <w:jc w:val="both"/>
              <w:rPr>
                <w:rFonts w:asciiTheme="majorHAnsi" w:hAnsiTheme="majorHAnsi" w:cstheme="majorHAnsi"/>
                <w:b/>
                <w:color w:val="002060"/>
              </w:rPr>
            </w:pPr>
            <w:r w:rsidRPr="002D59F1">
              <w:rPr>
                <w:rFonts w:asciiTheme="majorHAnsi" w:hAnsiTheme="majorHAnsi" w:cstheme="majorHAnsi"/>
                <w:b/>
                <w:color w:val="002060"/>
              </w:rPr>
              <w:t>Manage information relating to Committee business and its members</w:t>
            </w:r>
          </w:p>
          <w:p w14:paraId="0B015501"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To liaise with the Chair, prior to the next meeting to receive an update on progress of agreed actions.</w:t>
            </w:r>
          </w:p>
          <w:p w14:paraId="4D26B67E"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To maintain the Governance Database with the Committee members’ names, addresses and all key governance information.</w:t>
            </w:r>
          </w:p>
          <w:p w14:paraId="6133E347"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To maintain accurate records of committee membership and link governance roles.</w:t>
            </w:r>
          </w:p>
          <w:p w14:paraId="1EA2FD07" w14:textId="77777777" w:rsidR="00C24ABC" w:rsidRPr="002D59F1" w:rsidRDefault="00C24ABC" w:rsidP="00C24ABC">
            <w:pPr>
              <w:pStyle w:val="ListParagraph"/>
              <w:numPr>
                <w:ilvl w:val="0"/>
                <w:numId w:val="1"/>
              </w:numPr>
              <w:spacing w:line="247" w:lineRule="auto"/>
              <w:ind w:right="228"/>
              <w:rPr>
                <w:rFonts w:asciiTheme="majorHAnsi" w:hAnsiTheme="majorHAnsi" w:cstheme="majorHAnsi"/>
                <w:color w:val="002060"/>
              </w:rPr>
            </w:pPr>
            <w:r w:rsidRPr="002D59F1">
              <w:rPr>
                <w:rFonts w:asciiTheme="majorHAnsi" w:hAnsiTheme="majorHAnsi" w:cstheme="majorHAnsi"/>
                <w:color w:val="002060"/>
              </w:rPr>
              <w:t>To monitor terms of office, advise on upcoming vacancies and support appointment processes in accordance with Trust procedures.</w:t>
            </w:r>
          </w:p>
          <w:p w14:paraId="6DD1AE09" w14:textId="77777777" w:rsidR="00C24ABC" w:rsidRPr="002D59F1" w:rsidRDefault="00C24ABC" w:rsidP="00C24ABC">
            <w:pPr>
              <w:pStyle w:val="ListParagraph"/>
              <w:numPr>
                <w:ilvl w:val="0"/>
                <w:numId w:val="1"/>
              </w:numPr>
              <w:spacing w:line="247" w:lineRule="auto"/>
              <w:ind w:right="228"/>
              <w:rPr>
                <w:rFonts w:asciiTheme="majorHAnsi" w:hAnsiTheme="majorHAnsi" w:cstheme="majorHAnsi"/>
                <w:color w:val="002060"/>
              </w:rPr>
            </w:pPr>
            <w:r w:rsidRPr="002D59F1">
              <w:rPr>
                <w:rFonts w:asciiTheme="majorHAnsi" w:hAnsiTheme="majorHAnsi" w:cstheme="majorHAnsi"/>
                <w:color w:val="002060"/>
              </w:rPr>
              <w:t>To maintain records of governance declarations, interests and related governance information and support compliance with publication requirements.</w:t>
            </w:r>
          </w:p>
          <w:p w14:paraId="200E8DD3"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To oversee the review cycle of school-specific policies requiring Ambassador Committee review and approval.</w:t>
            </w:r>
          </w:p>
          <w:p w14:paraId="6963A98C"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To ensure information flow between the Ambassador Committee and the Trust Board.</w:t>
            </w:r>
          </w:p>
          <w:p w14:paraId="2F6C4E28" w14:textId="384ACE0D"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To maintain the central electronic filing system for the Committee</w:t>
            </w:r>
            <w:r>
              <w:rPr>
                <w:rFonts w:asciiTheme="majorHAnsi" w:hAnsiTheme="majorHAnsi" w:cstheme="majorHAnsi"/>
                <w:color w:val="002060"/>
              </w:rPr>
              <w:t>.</w:t>
            </w:r>
          </w:p>
          <w:p w14:paraId="68FF1664" w14:textId="77777777" w:rsidR="00C24ABC" w:rsidRPr="002D59F1" w:rsidRDefault="00C24ABC" w:rsidP="00C24ABC">
            <w:pPr>
              <w:pStyle w:val="ListParagraph"/>
              <w:spacing w:after="0" w:line="247" w:lineRule="auto"/>
              <w:ind w:right="228" w:firstLine="0"/>
              <w:rPr>
                <w:rFonts w:asciiTheme="majorHAnsi" w:hAnsiTheme="majorHAnsi" w:cstheme="majorHAnsi"/>
                <w:color w:val="002060"/>
              </w:rPr>
            </w:pPr>
          </w:p>
          <w:p w14:paraId="1D0AED92" w14:textId="77777777" w:rsidR="00C24ABC" w:rsidRPr="002D59F1" w:rsidRDefault="00C24ABC" w:rsidP="00C24ABC">
            <w:pPr>
              <w:pStyle w:val="ListParagraph"/>
              <w:spacing w:after="0" w:line="247" w:lineRule="auto"/>
              <w:ind w:left="143" w:right="227" w:firstLine="0"/>
              <w:jc w:val="both"/>
              <w:rPr>
                <w:rFonts w:asciiTheme="majorHAnsi" w:hAnsiTheme="majorHAnsi" w:cstheme="majorHAnsi"/>
                <w:b/>
                <w:color w:val="002060"/>
              </w:rPr>
            </w:pPr>
            <w:r w:rsidRPr="002D59F1">
              <w:rPr>
                <w:rFonts w:asciiTheme="majorHAnsi" w:hAnsiTheme="majorHAnsi" w:cstheme="majorHAnsi"/>
                <w:b/>
                <w:color w:val="002060"/>
              </w:rPr>
              <w:t>Advise and guide the School Ambassador Committee</w:t>
            </w:r>
          </w:p>
          <w:p w14:paraId="4748BB74"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Provide advice and guidance to the Committee in relation to its duties and responsibilities as well as process and procedure.</w:t>
            </w:r>
          </w:p>
          <w:p w14:paraId="4C4C1A92"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Update the Committee on changes to the legal and regulatory framework as necessary.</w:t>
            </w:r>
          </w:p>
          <w:p w14:paraId="1EA42D2E" w14:textId="77777777" w:rsidR="00C24ABC" w:rsidRPr="002D59F1" w:rsidRDefault="00C24ABC" w:rsidP="00C24ABC">
            <w:pPr>
              <w:pStyle w:val="ListParagraph"/>
              <w:numPr>
                <w:ilvl w:val="0"/>
                <w:numId w:val="1"/>
              </w:numPr>
              <w:spacing w:line="247" w:lineRule="auto"/>
              <w:ind w:right="228"/>
              <w:rPr>
                <w:rFonts w:asciiTheme="majorHAnsi" w:hAnsiTheme="majorHAnsi" w:cstheme="majorHAnsi"/>
                <w:color w:val="002060"/>
              </w:rPr>
            </w:pPr>
            <w:r w:rsidRPr="002D59F1">
              <w:rPr>
                <w:rFonts w:asciiTheme="majorHAnsi" w:hAnsiTheme="majorHAnsi" w:cstheme="majorHAnsi"/>
                <w:color w:val="002060"/>
              </w:rPr>
              <w:t>To promote compliance with data protection requirements and confidentiality obligations relating to governance activities.</w:t>
            </w:r>
          </w:p>
          <w:p w14:paraId="1B6604E5" w14:textId="77777777" w:rsidR="00C24ABC" w:rsidRPr="002D59F1" w:rsidRDefault="00C24ABC" w:rsidP="00C24ABC">
            <w:pPr>
              <w:pStyle w:val="ListParagraph"/>
              <w:spacing w:after="0" w:line="247" w:lineRule="auto"/>
              <w:ind w:right="228" w:firstLine="0"/>
              <w:rPr>
                <w:rFonts w:asciiTheme="majorHAnsi" w:hAnsiTheme="majorHAnsi" w:cstheme="majorHAnsi"/>
                <w:color w:val="002060"/>
              </w:rPr>
            </w:pPr>
          </w:p>
          <w:p w14:paraId="33D68E19" w14:textId="77777777" w:rsidR="00C24ABC" w:rsidRPr="002D59F1" w:rsidRDefault="00C24ABC" w:rsidP="00C24ABC">
            <w:pPr>
              <w:pStyle w:val="ListParagraph"/>
              <w:spacing w:after="0" w:line="247" w:lineRule="auto"/>
              <w:ind w:left="143" w:right="227" w:firstLine="0"/>
              <w:jc w:val="both"/>
              <w:rPr>
                <w:rFonts w:asciiTheme="majorHAnsi" w:hAnsiTheme="majorHAnsi" w:cstheme="majorHAnsi"/>
                <w:b/>
                <w:color w:val="002060"/>
              </w:rPr>
            </w:pPr>
            <w:r w:rsidRPr="002D59F1">
              <w:rPr>
                <w:rFonts w:asciiTheme="majorHAnsi" w:hAnsiTheme="majorHAnsi" w:cstheme="majorHAnsi"/>
                <w:b/>
                <w:color w:val="002060"/>
              </w:rPr>
              <w:t>Advise and assist with membership (recruitment, induction and succession planning)</w:t>
            </w:r>
          </w:p>
          <w:p w14:paraId="491624CE"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Co-ordinate the effective onboarding of new School Ambassadors, in line with ‘safer recruitment’ principles and the Trust’s procedures.</w:t>
            </w:r>
          </w:p>
          <w:p w14:paraId="718ED6DD" w14:textId="77777777" w:rsidR="00C24ABC" w:rsidRPr="002D59F1" w:rsidRDefault="00C24ABC" w:rsidP="00C24ABC">
            <w:pPr>
              <w:pStyle w:val="ListParagraph"/>
              <w:numPr>
                <w:ilvl w:val="0"/>
                <w:numId w:val="1"/>
              </w:numPr>
              <w:spacing w:line="247" w:lineRule="auto"/>
              <w:ind w:right="228"/>
              <w:rPr>
                <w:rFonts w:asciiTheme="majorHAnsi" w:hAnsiTheme="majorHAnsi" w:cstheme="majorHAnsi"/>
                <w:color w:val="002060"/>
              </w:rPr>
            </w:pPr>
            <w:r w:rsidRPr="002D59F1">
              <w:rPr>
                <w:rFonts w:asciiTheme="majorHAnsi" w:hAnsiTheme="majorHAnsi" w:cstheme="majorHAnsi"/>
                <w:color w:val="002060"/>
              </w:rPr>
              <w:t>To support the administration and monitoring of eligibility, safeguarding and other governance compliance checks for Committee members in accordance with Trust procedures.</w:t>
            </w:r>
          </w:p>
          <w:p w14:paraId="0FD5C8EF" w14:textId="77777777" w:rsidR="00C24ABC" w:rsidRPr="002D59F1" w:rsidRDefault="00C24ABC" w:rsidP="00C24ABC">
            <w:pPr>
              <w:pStyle w:val="ListParagraph"/>
              <w:numPr>
                <w:ilvl w:val="0"/>
                <w:numId w:val="1"/>
              </w:numPr>
              <w:spacing w:line="247" w:lineRule="auto"/>
              <w:ind w:right="228"/>
              <w:rPr>
                <w:rFonts w:asciiTheme="majorHAnsi" w:hAnsiTheme="majorHAnsi" w:cstheme="majorHAnsi"/>
                <w:color w:val="002060"/>
              </w:rPr>
            </w:pPr>
            <w:r w:rsidRPr="002D59F1">
              <w:rPr>
                <w:rFonts w:asciiTheme="majorHAnsi" w:hAnsiTheme="majorHAnsi" w:cstheme="majorHAnsi"/>
                <w:color w:val="002060"/>
              </w:rPr>
              <w:t>To support the induction, training and continuing development of School Ambassadors, maintaining appropriate records of participation.</w:t>
            </w:r>
          </w:p>
          <w:p w14:paraId="178A3AFD" w14:textId="77777777" w:rsidR="00C24ABC" w:rsidRPr="002D59F1" w:rsidRDefault="00C24ABC" w:rsidP="00C24ABC">
            <w:pPr>
              <w:pStyle w:val="ListParagraph"/>
              <w:numPr>
                <w:ilvl w:val="0"/>
                <w:numId w:val="1"/>
              </w:numPr>
              <w:spacing w:line="247" w:lineRule="auto"/>
              <w:ind w:right="228"/>
              <w:rPr>
                <w:rFonts w:asciiTheme="majorHAnsi" w:hAnsiTheme="majorHAnsi" w:cstheme="majorHAnsi"/>
                <w:color w:val="002060"/>
              </w:rPr>
            </w:pPr>
            <w:r w:rsidRPr="002D59F1">
              <w:rPr>
                <w:rFonts w:asciiTheme="majorHAnsi" w:hAnsiTheme="majorHAnsi" w:cstheme="majorHAnsi"/>
                <w:color w:val="002060"/>
              </w:rPr>
              <w:t>To support succession planning for the Committee, including the roles of Chair, Vice-Chair and link governance positions.</w:t>
            </w:r>
          </w:p>
          <w:p w14:paraId="2D05BE4C" w14:textId="77777777" w:rsidR="00C24ABC" w:rsidRPr="002D59F1" w:rsidRDefault="00C24ABC" w:rsidP="00C24ABC">
            <w:pPr>
              <w:pStyle w:val="ListParagraph"/>
              <w:spacing w:after="0" w:line="247" w:lineRule="auto"/>
              <w:ind w:right="228" w:firstLine="0"/>
              <w:rPr>
                <w:rFonts w:asciiTheme="majorHAnsi" w:hAnsiTheme="majorHAnsi" w:cstheme="majorHAnsi"/>
                <w:color w:val="002060"/>
              </w:rPr>
            </w:pPr>
          </w:p>
          <w:p w14:paraId="506240E6" w14:textId="77777777" w:rsidR="00C24ABC" w:rsidRPr="002D59F1" w:rsidRDefault="00C24ABC" w:rsidP="00C24ABC">
            <w:pPr>
              <w:pStyle w:val="ListParagraph"/>
              <w:spacing w:after="0" w:line="247" w:lineRule="auto"/>
              <w:ind w:left="143" w:right="227" w:firstLine="0"/>
              <w:jc w:val="both"/>
              <w:rPr>
                <w:rFonts w:asciiTheme="majorHAnsi" w:hAnsiTheme="majorHAnsi" w:cstheme="majorHAnsi"/>
                <w:b/>
                <w:color w:val="002060"/>
              </w:rPr>
            </w:pPr>
            <w:r w:rsidRPr="002D59F1">
              <w:rPr>
                <w:rFonts w:asciiTheme="majorHAnsi" w:hAnsiTheme="majorHAnsi" w:cstheme="majorHAnsi"/>
                <w:b/>
                <w:color w:val="002060"/>
              </w:rPr>
              <w:t>Personal development</w:t>
            </w:r>
          </w:p>
          <w:p w14:paraId="36853EB9" w14:textId="70169685" w:rsidR="003A0F1D" w:rsidRP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Keep up to date with current educational developments and legislation affecting school governance and participate in professional development opportunities.</w:t>
            </w:r>
          </w:p>
        </w:tc>
      </w:tr>
      <w:bookmarkEnd w:id="0"/>
    </w:tbl>
    <w:p w14:paraId="6ABD38AA" w14:textId="5C53A4A4" w:rsidR="003A0F1D" w:rsidRDefault="003A0F1D" w:rsidP="006965FC">
      <w:pPr>
        <w:spacing w:after="0" w:line="240" w:lineRule="auto"/>
        <w:ind w:left="0" w:firstLine="0"/>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8B1418" w:rsidRPr="001F130A" w14:paraId="508B4D1B" w14:textId="77777777" w:rsidTr="004373FF">
        <w:trPr>
          <w:trHeight w:val="48"/>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1DB2E49" w14:textId="044C37EF" w:rsidR="008B1418" w:rsidRPr="001F130A" w:rsidRDefault="008B1418" w:rsidP="005F4DA9">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Safeguarding Duties and Responsibilities</w:t>
            </w:r>
          </w:p>
        </w:tc>
      </w:tr>
      <w:tr w:rsidR="008B1418" w:rsidRPr="001F130A" w14:paraId="7DA16AE5" w14:textId="77777777" w:rsidTr="004373FF">
        <w:trPr>
          <w:trHeight w:val="719"/>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9F38F" w14:textId="15F15D7F" w:rsidR="008B1418" w:rsidRPr="00D2139B" w:rsidRDefault="008B1418" w:rsidP="00DC6203">
            <w:pPr>
              <w:pStyle w:val="ListParagraph"/>
              <w:numPr>
                <w:ilvl w:val="0"/>
                <w:numId w:val="1"/>
              </w:numPr>
              <w:spacing w:after="0" w:line="240" w:lineRule="auto"/>
              <w:ind w:left="703" w:right="228" w:hanging="426"/>
              <w:rPr>
                <w:rFonts w:asciiTheme="majorHAnsi" w:hAnsiTheme="majorHAnsi" w:cstheme="majorHAnsi"/>
                <w:color w:val="002060"/>
              </w:rPr>
            </w:pPr>
            <w:r w:rsidRPr="00C24ABC">
              <w:rPr>
                <w:rFonts w:asciiTheme="majorHAnsi" w:hAnsiTheme="majorHAnsi" w:cstheme="majorHAnsi"/>
                <w:color w:val="002060"/>
              </w:rPr>
              <w:t xml:space="preserve">Promoting and safeguarding the welfare of children and young people in accordance with the school’s Safeguarding and Child Protection policies. </w:t>
            </w:r>
          </w:p>
        </w:tc>
      </w:tr>
    </w:tbl>
    <w:p w14:paraId="7E99A44A" w14:textId="2FF8149A" w:rsidR="008B1418" w:rsidRDefault="008B1418" w:rsidP="00FF0A0F">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FF0A0F" w:rsidRPr="00E46D70" w14:paraId="7C3E6FD9" w14:textId="77777777" w:rsidTr="00263B74">
        <w:trPr>
          <w:trHeight w:val="180"/>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4AF82EC" w14:textId="77777777" w:rsidR="00FF0A0F" w:rsidRPr="00E46D70" w:rsidRDefault="00FF0A0F" w:rsidP="00263B74">
            <w:pPr>
              <w:spacing w:after="0" w:line="240" w:lineRule="auto"/>
              <w:ind w:left="426" w:right="65" w:hanging="284"/>
              <w:jc w:val="center"/>
              <w:rPr>
                <w:rFonts w:asciiTheme="majorHAnsi" w:hAnsiTheme="majorHAnsi" w:cstheme="majorHAnsi"/>
                <w:color w:val="002060"/>
              </w:rPr>
            </w:pPr>
            <w:r w:rsidRPr="00E46D70">
              <w:rPr>
                <w:rFonts w:asciiTheme="majorHAnsi" w:hAnsiTheme="majorHAnsi" w:cstheme="majorHAnsi"/>
                <w:b/>
                <w:color w:val="002060"/>
              </w:rPr>
              <w:t>Other</w:t>
            </w:r>
            <w:r>
              <w:rPr>
                <w:rFonts w:asciiTheme="majorHAnsi" w:hAnsiTheme="majorHAnsi" w:cstheme="majorHAnsi"/>
                <w:b/>
                <w:color w:val="002060"/>
              </w:rPr>
              <w:t xml:space="preserve"> </w:t>
            </w:r>
            <w:r w:rsidRPr="00E46D70">
              <w:rPr>
                <w:rFonts w:asciiTheme="majorHAnsi" w:hAnsiTheme="majorHAnsi" w:cstheme="majorHAnsi"/>
                <w:b/>
                <w:color w:val="002060"/>
              </w:rPr>
              <w:t>Duties</w:t>
            </w:r>
          </w:p>
        </w:tc>
      </w:tr>
      <w:tr w:rsidR="00FF0A0F" w:rsidRPr="00E46D70" w14:paraId="48B4541E" w14:textId="77777777" w:rsidTr="00263B74">
        <w:trPr>
          <w:trHeight w:val="819"/>
          <w:jc w:val="center"/>
        </w:trPr>
        <w:tc>
          <w:tcPr>
            <w:tcW w:w="10627" w:type="dxa"/>
            <w:tcBorders>
              <w:top w:val="single" w:sz="4" w:space="0" w:color="000000"/>
              <w:left w:val="single" w:sz="4" w:space="0" w:color="000000"/>
              <w:bottom w:val="single" w:sz="4" w:space="0" w:color="000000"/>
              <w:right w:val="single" w:sz="4" w:space="0" w:color="000000"/>
            </w:tcBorders>
          </w:tcPr>
          <w:p w14:paraId="340619CA"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Working on Trust wide policies and procedures</w:t>
            </w:r>
          </w:p>
          <w:p w14:paraId="69181859"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Clerking panels/Committees</w:t>
            </w:r>
          </w:p>
          <w:p w14:paraId="5C6AF07D"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Contributing to working groups</w:t>
            </w:r>
          </w:p>
          <w:p w14:paraId="0D98C34E" w14:textId="1089E62D"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 xml:space="preserve">Supporting fellow </w:t>
            </w:r>
            <w:r>
              <w:rPr>
                <w:rFonts w:asciiTheme="majorHAnsi" w:hAnsiTheme="majorHAnsi" w:cstheme="majorHAnsi"/>
                <w:color w:val="002060"/>
              </w:rPr>
              <w:t>Governance Professionals</w:t>
            </w:r>
          </w:p>
          <w:p w14:paraId="38893D49" w14:textId="77777777" w:rsidR="00C24ABC" w:rsidRPr="002D59F1"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2D59F1">
              <w:rPr>
                <w:rFonts w:asciiTheme="majorHAnsi" w:hAnsiTheme="majorHAnsi" w:cstheme="majorHAnsi"/>
                <w:color w:val="002060"/>
              </w:rPr>
              <w:t>Supporting the Trust</w:t>
            </w:r>
          </w:p>
          <w:p w14:paraId="300EBCE2" w14:textId="77777777" w:rsidR="00FF0A0F" w:rsidRDefault="00FF0A0F" w:rsidP="00C24ABC">
            <w:pPr>
              <w:pStyle w:val="ListParagraph"/>
              <w:spacing w:after="0"/>
              <w:ind w:right="228"/>
              <w:jc w:val="both"/>
              <w:rPr>
                <w:rFonts w:asciiTheme="majorHAnsi" w:hAnsiTheme="majorHAnsi" w:cstheme="majorHAnsi"/>
                <w:color w:val="002060"/>
              </w:rPr>
            </w:pPr>
          </w:p>
          <w:p w14:paraId="4070F6AE" w14:textId="77777777" w:rsidR="00FF0A0F" w:rsidRPr="00D2139B" w:rsidRDefault="00FF0A0F" w:rsidP="00263B74">
            <w:pPr>
              <w:ind w:left="277" w:right="228" w:firstLine="0"/>
              <w:jc w:val="both"/>
              <w:rPr>
                <w:rFonts w:asciiTheme="majorHAnsi" w:hAnsiTheme="majorHAnsi" w:cstheme="majorHAnsi"/>
                <w:color w:val="002060"/>
              </w:rPr>
            </w:pPr>
            <w:r w:rsidRPr="00C229C2">
              <w:rPr>
                <w:rFonts w:asciiTheme="majorHAnsi" w:hAnsiTheme="majorHAnsi" w:cstheme="majorHAnsi"/>
                <w:color w:val="002060"/>
              </w:rPr>
              <w:t xml:space="preserve">All Twynham Learning staff may periodically be expected to carry out tasks and duties within their area of competence that are not listed herein, as directed, to meet the needs of the </w:t>
            </w:r>
            <w:r>
              <w:rPr>
                <w:rFonts w:asciiTheme="majorHAnsi" w:hAnsiTheme="majorHAnsi" w:cstheme="majorHAnsi"/>
                <w:color w:val="002060"/>
              </w:rPr>
              <w:t>t</w:t>
            </w:r>
            <w:r w:rsidRPr="00C229C2">
              <w:rPr>
                <w:rFonts w:asciiTheme="majorHAnsi" w:hAnsiTheme="majorHAnsi" w:cstheme="majorHAnsi"/>
                <w:color w:val="002060"/>
              </w:rPr>
              <w:t>rust. The particular duties and responsibilities may vary from time to time.</w:t>
            </w:r>
          </w:p>
        </w:tc>
      </w:tr>
    </w:tbl>
    <w:p w14:paraId="5F2EE261" w14:textId="77777777" w:rsidR="00FF0A0F" w:rsidRDefault="00FF0A0F" w:rsidP="00FF0A0F">
      <w:pPr>
        <w:spacing w:after="0"/>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5030"/>
        <w:gridCol w:w="5597"/>
      </w:tblGrid>
      <w:tr w:rsidR="000019C0" w:rsidRPr="00E46D70" w14:paraId="00A07FF6" w14:textId="77777777" w:rsidTr="004373FF">
        <w:trPr>
          <w:trHeight w:val="48"/>
          <w:jc w:val="center"/>
        </w:trPr>
        <w:tc>
          <w:tcPr>
            <w:tcW w:w="10627"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255D1FFA" w14:textId="5B35A277" w:rsidR="000019C0" w:rsidRPr="00C229C2" w:rsidRDefault="000019C0" w:rsidP="003F1FDC">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3D0FEC7D" w14:textId="77777777" w:rsidTr="004373FF">
        <w:trPr>
          <w:trHeight w:val="869"/>
          <w:jc w:val="center"/>
        </w:trPr>
        <w:tc>
          <w:tcPr>
            <w:tcW w:w="5030" w:type="dxa"/>
            <w:tcBorders>
              <w:top w:val="single" w:sz="4" w:space="0" w:color="000000"/>
              <w:left w:val="single" w:sz="4" w:space="0" w:color="000000"/>
              <w:bottom w:val="single" w:sz="4" w:space="0" w:color="000000"/>
              <w:right w:val="single" w:sz="4" w:space="0" w:color="000000"/>
            </w:tcBorders>
          </w:tcPr>
          <w:p w14:paraId="2859A515"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121EF09F"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4801C882"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07760307"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tc>
        <w:tc>
          <w:tcPr>
            <w:tcW w:w="5597" w:type="dxa"/>
            <w:tcBorders>
              <w:top w:val="single" w:sz="4" w:space="0" w:color="000000"/>
              <w:left w:val="single" w:sz="4" w:space="0" w:color="000000"/>
              <w:bottom w:val="single" w:sz="4" w:space="0" w:color="000000"/>
              <w:right w:val="single" w:sz="4" w:space="0" w:color="000000"/>
            </w:tcBorders>
          </w:tcPr>
          <w:p w14:paraId="555ECC9A" w14:textId="77777777" w:rsidR="000019C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30DC1E77"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07899200"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43B2CA83" w14:textId="77777777" w:rsidR="000019C0" w:rsidRPr="00E46D7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2BCFBE8C" w14:textId="49B6F7DA" w:rsidR="00C24ABC" w:rsidRDefault="00C24ABC" w:rsidP="006965FC">
      <w:pPr>
        <w:spacing w:after="0" w:line="240" w:lineRule="auto"/>
        <w:ind w:left="0" w:firstLine="0"/>
        <w:rPr>
          <w:rFonts w:asciiTheme="majorHAnsi" w:hAnsiTheme="majorHAnsi" w:cstheme="majorHAnsi"/>
          <w:b/>
          <w:color w:val="002060"/>
        </w:rPr>
      </w:pPr>
    </w:p>
    <w:p w14:paraId="0B4F4B6D" w14:textId="77777777" w:rsidR="00C24ABC" w:rsidRDefault="00C24ABC">
      <w:pPr>
        <w:spacing w:after="160" w:line="259" w:lineRule="auto"/>
        <w:ind w:left="0" w:right="0" w:firstLine="0"/>
        <w:rPr>
          <w:rFonts w:asciiTheme="majorHAnsi" w:hAnsiTheme="majorHAnsi" w:cstheme="majorHAnsi"/>
          <w:b/>
          <w:color w:val="002060"/>
        </w:rPr>
      </w:pPr>
      <w:r>
        <w:rPr>
          <w:rFonts w:asciiTheme="majorHAnsi" w:hAnsiTheme="majorHAnsi" w:cstheme="majorHAnsi"/>
          <w:b/>
          <w:color w:val="002060"/>
        </w:rPr>
        <w:br w:type="page"/>
      </w: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CE790F" w14:paraId="72B7EDD4" w14:textId="77777777" w:rsidTr="004373FF">
        <w:trPr>
          <w:trHeight w:val="111"/>
          <w:jc w:val="center"/>
        </w:trPr>
        <w:tc>
          <w:tcPr>
            <w:tcW w:w="10627"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7833B51C" w14:textId="02588E57" w:rsidR="003A0F1D" w:rsidRPr="00CC1AAC" w:rsidRDefault="00D63E62" w:rsidP="00AA6483">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Qualifications,</w:t>
            </w:r>
            <w:r w:rsidRPr="00C849C5">
              <w:rPr>
                <w:rFonts w:asciiTheme="majorHAnsi" w:hAnsiTheme="majorHAnsi" w:cstheme="majorHAnsi"/>
                <w:b/>
                <w:color w:val="002060"/>
              </w:rPr>
              <w:t xml:space="preserve"> </w:t>
            </w:r>
            <w:r w:rsidR="00C849C5" w:rsidRPr="00C849C5">
              <w:rPr>
                <w:rFonts w:asciiTheme="majorHAnsi" w:hAnsiTheme="majorHAnsi" w:cstheme="majorHAnsi"/>
                <w:b/>
                <w:color w:val="002060"/>
              </w:rPr>
              <w:t>Knowledge</w:t>
            </w:r>
            <w:r w:rsidR="00C26639">
              <w:rPr>
                <w:rFonts w:asciiTheme="majorHAnsi" w:hAnsiTheme="majorHAnsi" w:cstheme="majorHAnsi"/>
                <w:b/>
                <w:color w:val="002060"/>
              </w:rPr>
              <w:t xml:space="preserve">, </w:t>
            </w:r>
            <w:r w:rsidR="00C849C5"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3A0F1D" w:rsidRPr="006A2702" w14:paraId="4B38C749" w14:textId="77777777" w:rsidTr="004373FF">
        <w:trPr>
          <w:trHeight w:val="1667"/>
          <w:jc w:val="center"/>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15EC6" w14:textId="77777777" w:rsidR="00C24ABC" w:rsidRPr="00C55DA4" w:rsidRDefault="00C24ABC" w:rsidP="00C24ABC">
            <w:pPr>
              <w:spacing w:after="0" w:line="247" w:lineRule="auto"/>
              <w:ind w:right="228"/>
              <w:rPr>
                <w:rFonts w:asciiTheme="majorHAnsi" w:hAnsiTheme="majorHAnsi" w:cstheme="majorHAnsi"/>
                <w:b/>
                <w:color w:val="002060"/>
              </w:rPr>
            </w:pPr>
            <w:r w:rsidRPr="00C55DA4">
              <w:rPr>
                <w:rFonts w:asciiTheme="majorHAnsi" w:hAnsiTheme="majorHAnsi" w:cstheme="majorHAnsi"/>
                <w:b/>
                <w:color w:val="002060"/>
              </w:rPr>
              <w:t>Essential:</w:t>
            </w:r>
          </w:p>
          <w:p w14:paraId="4AED8AA6" w14:textId="77777777"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Strong background in performing administration duties</w:t>
            </w:r>
          </w:p>
          <w:p w14:paraId="15ECEF67" w14:textId="77777777"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Strong IT skills – including Microsoft office suite and facilitating meetings using Teams. Experience of using AI for generating meeting minutes (or ability to learn this)</w:t>
            </w:r>
          </w:p>
          <w:p w14:paraId="3DA907E1" w14:textId="77777777"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Attention to detail</w:t>
            </w:r>
          </w:p>
          <w:p w14:paraId="18A004D4" w14:textId="77777777"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Excellent organisation skills</w:t>
            </w:r>
          </w:p>
          <w:p w14:paraId="4DE5F46F" w14:textId="77777777"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Strong communication skills</w:t>
            </w:r>
          </w:p>
          <w:p w14:paraId="09DF21BE" w14:textId="77777777"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Strong literacy skills – including notetaking and preparation of high quality, accurate documentation</w:t>
            </w:r>
          </w:p>
          <w:p w14:paraId="501E1A37" w14:textId="77777777"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Flexibility</w:t>
            </w:r>
          </w:p>
          <w:p w14:paraId="2DE07F8E" w14:textId="10CA2815"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Trustworth</w:t>
            </w:r>
            <w:r>
              <w:rPr>
                <w:rFonts w:asciiTheme="majorHAnsi" w:hAnsiTheme="majorHAnsi" w:cstheme="majorHAnsi"/>
                <w:color w:val="002060"/>
              </w:rPr>
              <w:t>iness and discretion</w:t>
            </w:r>
          </w:p>
          <w:p w14:paraId="188A40AE" w14:textId="77777777" w:rsidR="00C24ABC" w:rsidRDefault="00C24ABC" w:rsidP="00C24ABC">
            <w:pPr>
              <w:spacing w:after="0" w:line="247" w:lineRule="auto"/>
              <w:ind w:right="228"/>
              <w:rPr>
                <w:rFonts w:asciiTheme="majorHAnsi" w:hAnsiTheme="majorHAnsi" w:cstheme="majorHAnsi"/>
                <w:color w:val="002060"/>
              </w:rPr>
            </w:pPr>
          </w:p>
          <w:p w14:paraId="0AE021BD" w14:textId="77777777" w:rsidR="00C24ABC" w:rsidRPr="008A7B3B" w:rsidRDefault="00C24ABC" w:rsidP="00C24ABC">
            <w:pPr>
              <w:spacing w:after="0" w:line="247" w:lineRule="auto"/>
              <w:ind w:right="228"/>
              <w:rPr>
                <w:rFonts w:asciiTheme="majorHAnsi" w:hAnsiTheme="majorHAnsi" w:cstheme="majorHAnsi"/>
                <w:b/>
                <w:color w:val="002060"/>
              </w:rPr>
            </w:pPr>
            <w:r w:rsidRPr="008A7B3B">
              <w:rPr>
                <w:rFonts w:asciiTheme="majorHAnsi" w:hAnsiTheme="majorHAnsi" w:cstheme="majorHAnsi"/>
                <w:b/>
                <w:color w:val="002060"/>
              </w:rPr>
              <w:t>Desirable:</w:t>
            </w:r>
          </w:p>
          <w:p w14:paraId="537B10EC" w14:textId="77777777" w:rsidR="00C24ABC" w:rsidRDefault="00C24ABC" w:rsidP="00C24ABC">
            <w:pPr>
              <w:pStyle w:val="ListParagraph"/>
              <w:numPr>
                <w:ilvl w:val="0"/>
                <w:numId w:val="1"/>
              </w:numPr>
              <w:spacing w:after="0" w:line="247" w:lineRule="auto"/>
              <w:ind w:right="228"/>
              <w:rPr>
                <w:rFonts w:asciiTheme="majorHAnsi" w:hAnsiTheme="majorHAnsi" w:cstheme="majorHAnsi"/>
                <w:color w:val="002060"/>
              </w:rPr>
            </w:pPr>
            <w:r>
              <w:rPr>
                <w:rFonts w:asciiTheme="majorHAnsi" w:hAnsiTheme="majorHAnsi" w:cstheme="majorHAnsi"/>
                <w:color w:val="002060"/>
              </w:rPr>
              <w:t>Experience of working in an education setting</w:t>
            </w:r>
          </w:p>
          <w:p w14:paraId="33450F98" w14:textId="10B195D4" w:rsidR="00C24ABC" w:rsidRPr="00D92CE6" w:rsidRDefault="00C24ABC" w:rsidP="00C24ABC">
            <w:pPr>
              <w:pStyle w:val="ListParagraph"/>
              <w:numPr>
                <w:ilvl w:val="0"/>
                <w:numId w:val="1"/>
              </w:numPr>
              <w:spacing w:after="0" w:line="247" w:lineRule="auto"/>
              <w:ind w:right="228"/>
              <w:rPr>
                <w:rFonts w:asciiTheme="majorHAnsi" w:hAnsiTheme="majorHAnsi" w:cstheme="majorHAnsi"/>
                <w:color w:val="002060"/>
              </w:rPr>
            </w:pPr>
            <w:r w:rsidRPr="00D92CE6">
              <w:rPr>
                <w:rFonts w:asciiTheme="majorHAnsi" w:hAnsiTheme="majorHAnsi" w:cstheme="majorHAnsi"/>
                <w:color w:val="002060"/>
              </w:rPr>
              <w:t xml:space="preserve">Previous experience of </w:t>
            </w:r>
            <w:r>
              <w:rPr>
                <w:rFonts w:asciiTheme="majorHAnsi" w:hAnsiTheme="majorHAnsi" w:cstheme="majorHAnsi"/>
                <w:color w:val="002060"/>
              </w:rPr>
              <w:t>c</w:t>
            </w:r>
            <w:r w:rsidRPr="00D92CE6">
              <w:rPr>
                <w:rFonts w:asciiTheme="majorHAnsi" w:hAnsiTheme="majorHAnsi" w:cstheme="majorHAnsi"/>
                <w:color w:val="002060"/>
              </w:rPr>
              <w:t>lerking meetings in an education or public sector setting.</w:t>
            </w:r>
          </w:p>
          <w:p w14:paraId="03844A6E" w14:textId="64E3D6D2" w:rsidR="00C55DA4" w:rsidRPr="00C24ABC" w:rsidRDefault="00C24ABC" w:rsidP="00153BCE">
            <w:pPr>
              <w:pStyle w:val="ListParagraph"/>
              <w:numPr>
                <w:ilvl w:val="0"/>
                <w:numId w:val="1"/>
              </w:numPr>
              <w:spacing w:after="0" w:line="240" w:lineRule="auto"/>
              <w:ind w:right="228"/>
              <w:rPr>
                <w:rFonts w:asciiTheme="majorHAnsi" w:hAnsiTheme="majorHAnsi" w:cstheme="majorHAnsi"/>
                <w:b/>
                <w:color w:val="002060"/>
              </w:rPr>
            </w:pPr>
            <w:r w:rsidRPr="00C24ABC">
              <w:rPr>
                <w:rFonts w:asciiTheme="majorHAnsi" w:hAnsiTheme="majorHAnsi" w:cstheme="majorHAnsi"/>
                <w:color w:val="002060"/>
              </w:rPr>
              <w:t>Completion the Level 3 Certificate in the Clerking of School and Academy Governing Boards (or its equivalent), or a willingness to undertake this</w:t>
            </w:r>
          </w:p>
          <w:p w14:paraId="152BC532" w14:textId="06764D68" w:rsidR="00153BCE" w:rsidRPr="00153BCE" w:rsidRDefault="00153BCE" w:rsidP="00153BCE">
            <w:pPr>
              <w:spacing w:after="0" w:line="240" w:lineRule="auto"/>
              <w:ind w:right="228"/>
              <w:rPr>
                <w:rFonts w:asciiTheme="majorHAnsi" w:hAnsiTheme="majorHAnsi" w:cstheme="majorHAnsi"/>
                <w:b/>
                <w:color w:val="002060"/>
              </w:rPr>
            </w:pPr>
          </w:p>
        </w:tc>
      </w:tr>
    </w:tbl>
    <w:p w14:paraId="57B3484C" w14:textId="77777777" w:rsidR="003A0F1D" w:rsidRDefault="003A0F1D" w:rsidP="003A0F1D">
      <w:pPr>
        <w:spacing w:after="0" w:line="240" w:lineRule="auto"/>
        <w:rPr>
          <w:rFonts w:asciiTheme="majorHAnsi" w:hAnsiTheme="majorHAnsi" w:cstheme="majorHAnsi"/>
          <w:b/>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3A0F1D" w:rsidRPr="00E46D70" w14:paraId="7B5BC4A7"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13E961DB"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3B6BE4BE" w14:textId="77777777" w:rsidTr="004373FF">
        <w:trPr>
          <w:trHeight w:val="537"/>
          <w:jc w:val="center"/>
        </w:trPr>
        <w:tc>
          <w:tcPr>
            <w:tcW w:w="10627" w:type="dxa"/>
            <w:tcBorders>
              <w:top w:val="single" w:sz="4" w:space="0" w:color="000000"/>
              <w:left w:val="single" w:sz="4" w:space="0" w:color="000000"/>
              <w:bottom w:val="single" w:sz="4" w:space="0" w:color="000000"/>
              <w:right w:val="single" w:sz="4" w:space="0" w:color="000000"/>
            </w:tcBorders>
          </w:tcPr>
          <w:p w14:paraId="2CB60078" w14:textId="5D2D45D0" w:rsidR="00C24ABC" w:rsidRDefault="000D57AF" w:rsidP="00C24ABC">
            <w:pPr>
              <w:pStyle w:val="ListParagraph"/>
              <w:numPr>
                <w:ilvl w:val="0"/>
                <w:numId w:val="2"/>
              </w:numPr>
              <w:spacing w:after="0" w:line="240" w:lineRule="auto"/>
              <w:ind w:left="699" w:right="0" w:hanging="425"/>
              <w:rPr>
                <w:rFonts w:asciiTheme="majorHAnsi" w:hAnsiTheme="majorHAnsi" w:cstheme="majorHAnsi"/>
                <w:color w:val="002060"/>
              </w:rPr>
            </w:pPr>
            <w:r>
              <w:rPr>
                <w:rFonts w:asciiTheme="majorHAnsi" w:hAnsiTheme="majorHAnsi" w:cstheme="majorHAnsi"/>
                <w:color w:val="002060"/>
              </w:rPr>
              <w:t>M</w:t>
            </w:r>
            <w:r w:rsidR="00C24ABC" w:rsidRPr="00450EA8">
              <w:rPr>
                <w:rFonts w:asciiTheme="majorHAnsi" w:hAnsiTheme="majorHAnsi" w:cstheme="majorHAnsi"/>
                <w:color w:val="002060"/>
              </w:rPr>
              <w:t xml:space="preserve">ay be required to support any of the Trust's schools or the Trust Board </w:t>
            </w:r>
            <w:r>
              <w:rPr>
                <w:rFonts w:asciiTheme="majorHAnsi" w:hAnsiTheme="majorHAnsi" w:cstheme="majorHAnsi"/>
                <w:color w:val="002060"/>
              </w:rPr>
              <w:t>if needed</w:t>
            </w:r>
            <w:bookmarkStart w:id="1" w:name="_GoBack"/>
            <w:bookmarkEnd w:id="1"/>
            <w:r w:rsidR="00C24ABC" w:rsidRPr="00450EA8">
              <w:rPr>
                <w:rFonts w:asciiTheme="majorHAnsi" w:hAnsiTheme="majorHAnsi" w:cstheme="majorHAnsi"/>
                <w:color w:val="002060"/>
              </w:rPr>
              <w:t>.</w:t>
            </w:r>
          </w:p>
          <w:p w14:paraId="7478052F" w14:textId="0E4FF6A6" w:rsidR="003A0F1D" w:rsidRPr="00E46D70" w:rsidRDefault="003A0F1D" w:rsidP="00DC6203">
            <w:pPr>
              <w:pStyle w:val="ListParagraph"/>
              <w:numPr>
                <w:ilvl w:val="0"/>
                <w:numId w:val="2"/>
              </w:numPr>
              <w:spacing w:after="0" w:line="240" w:lineRule="auto"/>
              <w:ind w:left="277" w:right="0" w:firstLine="0"/>
              <w:rPr>
                <w:rFonts w:asciiTheme="majorHAnsi" w:hAnsiTheme="majorHAnsi" w:cstheme="majorHAnsi"/>
                <w:color w:val="002060"/>
              </w:rPr>
            </w:pPr>
            <w:r w:rsidRPr="008C6D91">
              <w:rPr>
                <w:rFonts w:asciiTheme="majorHAnsi" w:hAnsiTheme="majorHAnsi" w:cstheme="majorHAnsi"/>
                <w:color w:val="002060"/>
              </w:rPr>
              <w:t>This job description may be amended at any time in consultation with the postholder.</w:t>
            </w:r>
          </w:p>
        </w:tc>
      </w:tr>
    </w:tbl>
    <w:p w14:paraId="353332DA" w14:textId="77777777" w:rsidR="003A0F1D" w:rsidRDefault="003A0F1D" w:rsidP="00C24ABC">
      <w:pPr>
        <w:spacing w:after="0"/>
        <w:jc w:val="both"/>
        <w:rPr>
          <w:rFonts w:asciiTheme="majorHAnsi" w:hAnsiTheme="majorHAnsi" w:cstheme="majorHAnsi"/>
          <w:color w:val="002060"/>
        </w:rPr>
      </w:pPr>
    </w:p>
    <w:tbl>
      <w:tblPr>
        <w:tblStyle w:val="TableGrid"/>
        <w:tblW w:w="10627" w:type="dxa"/>
        <w:jc w:val="center"/>
        <w:tblInd w:w="0" w:type="dxa"/>
        <w:tblCellMar>
          <w:top w:w="22" w:type="dxa"/>
          <w:right w:w="45" w:type="dxa"/>
        </w:tblCellMar>
        <w:tblLook w:val="04A0" w:firstRow="1" w:lastRow="0" w:firstColumn="1" w:lastColumn="0" w:noHBand="0" w:noVBand="1"/>
      </w:tblPr>
      <w:tblGrid>
        <w:gridCol w:w="10627"/>
      </w:tblGrid>
      <w:tr w:rsidR="00FB350D" w:rsidRPr="00E46D70" w14:paraId="1A9467E7" w14:textId="77777777" w:rsidTr="004373FF">
        <w:trPr>
          <w:trHeight w:val="48"/>
          <w:jc w:val="center"/>
        </w:trPr>
        <w:tc>
          <w:tcPr>
            <w:tcW w:w="10627"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832A945" w14:textId="0C7F1A05" w:rsidR="00FB350D" w:rsidRPr="00C229C2" w:rsidRDefault="002F1A9B"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Glossary</w:t>
            </w:r>
          </w:p>
        </w:tc>
      </w:tr>
      <w:tr w:rsidR="002F1A9B" w:rsidRPr="00E46D70" w14:paraId="2E5B6925" w14:textId="77777777" w:rsidTr="004A5A57">
        <w:trPr>
          <w:trHeight w:val="869"/>
          <w:jc w:val="center"/>
        </w:trPr>
        <w:tc>
          <w:tcPr>
            <w:tcW w:w="10627" w:type="dxa"/>
            <w:tcBorders>
              <w:top w:val="single" w:sz="4" w:space="0" w:color="000000"/>
              <w:left w:val="single" w:sz="4" w:space="0" w:color="000000"/>
              <w:bottom w:val="single" w:sz="4" w:space="0" w:color="000000"/>
              <w:right w:val="single" w:sz="4" w:space="0" w:color="000000"/>
            </w:tcBorders>
          </w:tcPr>
          <w:p w14:paraId="20A0BAF5" w14:textId="77777777" w:rsidR="002F1A9B" w:rsidRPr="007A32ED" w:rsidRDefault="002F1A9B" w:rsidP="002F1A9B">
            <w:pPr>
              <w:pStyle w:val="ListParagraph"/>
              <w:numPr>
                <w:ilvl w:val="0"/>
                <w:numId w:val="2"/>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9"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7FB06D3B" w14:textId="77777777" w:rsidR="002F1A9B" w:rsidRPr="0000710E" w:rsidRDefault="002F1A9B" w:rsidP="00FF0A0F">
            <w:pPr>
              <w:spacing w:after="0" w:line="240" w:lineRule="auto"/>
              <w:ind w:left="215" w:right="0" w:firstLine="0"/>
              <w:rPr>
                <w:rFonts w:asciiTheme="majorHAnsi" w:hAnsiTheme="majorHAnsi" w:cstheme="majorHAnsi"/>
                <w:color w:val="002060"/>
              </w:rPr>
            </w:pPr>
          </w:p>
        </w:tc>
      </w:tr>
    </w:tbl>
    <w:p w14:paraId="03DD7BE6" w14:textId="77777777" w:rsidR="00FB350D" w:rsidRDefault="00FB350D" w:rsidP="003A0F1D">
      <w:pPr>
        <w:jc w:val="both"/>
        <w:rPr>
          <w:rFonts w:asciiTheme="majorHAnsi" w:hAnsiTheme="majorHAnsi" w:cstheme="majorHAnsi"/>
          <w:color w:val="002060"/>
        </w:rPr>
      </w:pPr>
    </w:p>
    <w:p w14:paraId="62E6D6A8" w14:textId="77777777" w:rsidR="005C2FBE" w:rsidRDefault="005C2FBE"/>
    <w:sectPr w:rsidR="005C2FBE" w:rsidSect="00CE27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4590560E"/>
    <w:multiLevelType w:val="hybridMultilevel"/>
    <w:tmpl w:val="32820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710E"/>
    <w:rsid w:val="00051721"/>
    <w:rsid w:val="000D57AF"/>
    <w:rsid w:val="000F7213"/>
    <w:rsid w:val="00150E34"/>
    <w:rsid w:val="00153BCE"/>
    <w:rsid w:val="002F1A9B"/>
    <w:rsid w:val="00380E4B"/>
    <w:rsid w:val="003A0F1D"/>
    <w:rsid w:val="003D753F"/>
    <w:rsid w:val="00425881"/>
    <w:rsid w:val="004373FF"/>
    <w:rsid w:val="00450F45"/>
    <w:rsid w:val="00454F77"/>
    <w:rsid w:val="0048253C"/>
    <w:rsid w:val="00486D12"/>
    <w:rsid w:val="004C7617"/>
    <w:rsid w:val="005060C9"/>
    <w:rsid w:val="005C2FBE"/>
    <w:rsid w:val="006965FC"/>
    <w:rsid w:val="00717779"/>
    <w:rsid w:val="008B1418"/>
    <w:rsid w:val="009C2886"/>
    <w:rsid w:val="00AB081B"/>
    <w:rsid w:val="00AE7F2E"/>
    <w:rsid w:val="00B32604"/>
    <w:rsid w:val="00C24ABC"/>
    <w:rsid w:val="00C26639"/>
    <w:rsid w:val="00C55DA4"/>
    <w:rsid w:val="00C849C5"/>
    <w:rsid w:val="00CB2D01"/>
    <w:rsid w:val="00CE27FC"/>
    <w:rsid w:val="00D63E62"/>
    <w:rsid w:val="00DC6203"/>
    <w:rsid w:val="00FB350D"/>
    <w:rsid w:val="00FF0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2280A"/>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99"/>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character" w:styleId="Hyperlink">
    <w:name w:val="Hyperlink"/>
    <w:basedOn w:val="DefaultParagraphFont"/>
    <w:uiPriority w:val="99"/>
    <w:unhideWhenUsed/>
    <w:rsid w:val="002F1A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13" ma:contentTypeDescription="Create a new document." ma:contentTypeScope="" ma:versionID="2cbf9cdb74dc89ba6f6d9ff3ec043cc4">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6a554a3319447f67e546c285ffcc6497"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607ac7-48dc-4c65-8311-97e1b8e4ae1d}" ma:internalName="TaxCatchAll" ma:showField="CatchAllData" ma:web="bc11d83e-f3cc-40a3-b40f-75707fc3b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c11d83e-f3cc-40a3-b40f-75707fc3bb1d">
      <UserInfo>
        <DisplayName>Deborah Hawkins</DisplayName>
        <AccountId>153</AccountId>
        <AccountType/>
      </UserInfo>
      <UserInfo>
        <DisplayName>Laura Harris</DisplayName>
        <AccountId>158</AccountId>
        <AccountType/>
      </UserInfo>
    </SharedWithUsers>
    <TaxCatchAll xmlns="bc11d83e-f3cc-40a3-b40f-75707fc3bb1d" xsi:nil="true"/>
    <lcf76f155ced4ddcb4097134ff3c332f xmlns="c43615f9-b002-4472-8ae5-8f57194bd4e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AF0E5E-CCB5-400E-820B-E0E6097DF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53DC40-635A-4AD8-824C-3AC7A426B2C0}">
  <ds:schemaRefs>
    <ds:schemaRef ds:uri="http://purl.org/dc/elements/1.1/"/>
    <ds:schemaRef ds:uri="bc11d83e-f3cc-40a3-b40f-75707fc3bb1d"/>
    <ds:schemaRef ds:uri="http://www.w3.org/XML/1998/namespace"/>
    <ds:schemaRef ds:uri="http://schemas.openxmlformats.org/package/2006/metadata/core-properties"/>
    <ds:schemaRef ds:uri="http://purl.org/dc/dcmitype/"/>
    <ds:schemaRef ds:uri="http://purl.org/dc/terms/"/>
    <ds:schemaRef ds:uri="http://schemas.microsoft.com/office/2006/documentManagement/types"/>
    <ds:schemaRef ds:uri="c43615f9-b002-4472-8ae5-8f57194bd4ee"/>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4909DB1-6E13-4432-A928-F5B9398D1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1000</Words>
  <Characters>5702</Characters>
  <Application>Microsoft Office Word</Application>
  <DocSecurity>2</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Vicky Elsworth</cp:lastModifiedBy>
  <cp:revision>2</cp:revision>
  <dcterms:created xsi:type="dcterms:W3CDTF">2026-09-24T10:11:00Z</dcterms:created>
  <dcterms:modified xsi:type="dcterms:W3CDTF">2026-09-24T10:11:00Z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