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0E2A41D3"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8E3298">
        <w:rPr>
          <w:rFonts w:ascii="Arial" w:hAnsi="Arial" w:cs="Arial"/>
        </w:rPr>
        <w:t xml:space="preserve">Missing Practitioner </w:t>
      </w:r>
    </w:p>
    <w:p w14:paraId="0A41C911" w14:textId="6F64A2C9"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8E3298">
        <w:rPr>
          <w:rFonts w:ascii="Arial" w:hAnsi="Arial" w:cs="Arial"/>
        </w:rPr>
        <w:t xml:space="preserve">Harbour East </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7119D763"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8E3298">
        <w:rPr>
          <w:rFonts w:ascii="Arial" w:hAnsi="Arial" w:cs="Arial"/>
        </w:rPr>
        <w:t xml:space="preserve">Karen Case </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Pr="00132E6A" w:rsidRDefault="00132E6A" w:rsidP="00132E6A">
      <w:pPr>
        <w:pStyle w:val="Heading2"/>
      </w:pPr>
      <w:r>
        <w:t>Context of work</w:t>
      </w:r>
    </w:p>
    <w:p w14:paraId="6022CCC7" w14:textId="2AA13E8D" w:rsidR="008E3298" w:rsidRPr="008E3298" w:rsidRDefault="008E3298" w:rsidP="008E3298">
      <w:pPr>
        <w:spacing w:after="0" w:line="240" w:lineRule="auto"/>
        <w:rPr>
          <w:rFonts w:ascii="Arial" w:hAnsi="Arial" w:cs="Arial"/>
        </w:rPr>
      </w:pPr>
      <w:r w:rsidRPr="008E3298">
        <w:rPr>
          <w:rFonts w:ascii="Arial" w:hAnsi="Arial" w:cs="Arial"/>
        </w:rPr>
        <w:t>The work takes place within the safeguarding framework that recognises children who go missing as being at heightened risk of harm, exploitation, and unmet need. National statutory guidance emphasises that every missing episode—whether from home or care—should be treated as a potential indicator of vulnerability, requiring professional curiosity, multi</w:t>
      </w:r>
      <w:r w:rsidRPr="008E3298">
        <w:rPr>
          <w:rFonts w:ascii="Arial" w:hAnsi="Arial" w:cs="Arial"/>
        </w:rPr>
        <w:noBreakHyphen/>
        <w:t>agency cooperation, and a trauma</w:t>
      </w:r>
      <w:r w:rsidRPr="008E3298">
        <w:rPr>
          <w:rFonts w:ascii="Arial" w:hAnsi="Arial" w:cs="Arial"/>
        </w:rPr>
        <w:noBreakHyphen/>
        <w:t xml:space="preserve">informed response to understand the underlying causes and reduce future risk. </w:t>
      </w:r>
    </w:p>
    <w:p w14:paraId="3216CB48" w14:textId="46203EF6" w:rsidR="008E3298" w:rsidRPr="008E3298" w:rsidRDefault="008E3298" w:rsidP="008E3298">
      <w:pPr>
        <w:spacing w:after="0" w:line="240" w:lineRule="auto"/>
        <w:rPr>
          <w:rFonts w:ascii="Arial" w:hAnsi="Arial" w:cs="Arial"/>
        </w:rPr>
      </w:pPr>
      <w:r w:rsidRPr="008E3298">
        <w:rPr>
          <w:rFonts w:ascii="Arial" w:hAnsi="Arial" w:cs="Arial"/>
        </w:rPr>
        <w:t>This role operates at a point where children may be experiencing complex push and pull factors, including conflict at home, coercion by peers or adults, or exposure to criminal or sexual exploitation. Practitioners must therefore work within a context where the child’s lived experience, emotional safety, and trust in professionals are central to effective safeguarding intervention. The work is shaped by guidance requiring independence of perspective, as children are more likely to disclose sensitive information when supported by professionals who are not involved in their placement or daily care.</w:t>
      </w:r>
    </w:p>
    <w:p w14:paraId="2F814C98" w14:textId="5E1C314B" w:rsidR="008E3298" w:rsidRPr="008E3298" w:rsidRDefault="008E3298" w:rsidP="008E3298">
      <w:pPr>
        <w:spacing w:after="0" w:line="240" w:lineRule="auto"/>
        <w:rPr>
          <w:rFonts w:ascii="Arial" w:hAnsi="Arial" w:cs="Arial"/>
        </w:rPr>
      </w:pPr>
      <w:r w:rsidRPr="008E3298">
        <w:rPr>
          <w:rFonts w:ascii="Arial" w:hAnsi="Arial" w:cs="Arial"/>
        </w:rPr>
        <w:t>The wider safeguarding system expects that missing episodes are not viewed in isolation, but as part of a broader picture of patterns, risks, and vulnerabilities that must be identified and understood. Local procedures highlight the importance of coordinated, multi</w:t>
      </w:r>
      <w:r w:rsidRPr="008E3298">
        <w:rPr>
          <w:rFonts w:ascii="Arial" w:hAnsi="Arial" w:cs="Arial"/>
        </w:rPr>
        <w:noBreakHyphen/>
        <w:t xml:space="preserve">agency responses, shared information, and the timely recognition of new or previously unseen risks. The practitioner’s role therefore contributes to wider organisational intelligence, informing preventative approaches and supporting agencies to fulfil their responsibilities in protecting children from harm. </w:t>
      </w:r>
    </w:p>
    <w:p w14:paraId="0E6428FB" w14:textId="77777777" w:rsidR="008E3298" w:rsidRPr="008E3298" w:rsidRDefault="008E3298" w:rsidP="008E3298">
      <w:pPr>
        <w:spacing w:after="0" w:line="240" w:lineRule="auto"/>
        <w:rPr>
          <w:rFonts w:ascii="Arial" w:hAnsi="Arial" w:cs="Arial"/>
        </w:rPr>
      </w:pPr>
      <w:r w:rsidRPr="008E3298">
        <w:rPr>
          <w:rFonts w:ascii="Arial" w:hAnsi="Arial" w:cs="Arial"/>
        </w:rPr>
        <w:t>Working in this setting also requires sensitivity to the fact that some children may be reluctant to engage, feel unsafe, or lack trust in adults. Their voice is a critical component in understanding what has happened while missing and what needs to change to keep them safe. The practitioner must therefore work in a context that prioritises relationship</w:t>
      </w:r>
      <w:r w:rsidRPr="008E3298">
        <w:rPr>
          <w:rFonts w:ascii="Arial" w:hAnsi="Arial" w:cs="Arial"/>
        </w:rPr>
        <w:noBreakHyphen/>
        <w:t>building, independent advocacy, and an approach that enables the child to feel heard while ensuring their experiences feed meaningfully into risk planning and support</w:t>
      </w:r>
    </w:p>
    <w:p w14:paraId="76125D24" w14:textId="77777777" w:rsidR="00132E6A" w:rsidRPr="00132E6A" w:rsidRDefault="00132E6A" w:rsidP="00132E6A">
      <w:pPr>
        <w:spacing w:after="0" w:line="240" w:lineRule="auto"/>
        <w:rPr>
          <w:rFonts w:ascii="Arial" w:hAnsi="Arial" w:cs="Arial"/>
        </w:rPr>
      </w:pPr>
    </w:p>
    <w:p w14:paraId="398C1914" w14:textId="67012553" w:rsidR="00132E6A" w:rsidRPr="00132E6A" w:rsidRDefault="00132E6A" w:rsidP="00132E6A">
      <w:pPr>
        <w:pStyle w:val="Heading2"/>
      </w:pPr>
      <w:r w:rsidRPr="00132E6A">
        <w:t xml:space="preserve">Travel </w:t>
      </w:r>
      <w:r>
        <w:t>r</w:t>
      </w:r>
      <w:r w:rsidRPr="00132E6A">
        <w:t>equirement</w:t>
      </w:r>
    </w:p>
    <w:p w14:paraId="4EAAD66D" w14:textId="0EB86EB5" w:rsidR="00132E6A" w:rsidRPr="00132E6A" w:rsidRDefault="00132E6A" w:rsidP="00132E6A">
      <w:pPr>
        <w:spacing w:after="0" w:line="240" w:lineRule="auto"/>
        <w:rPr>
          <w:rFonts w:ascii="Arial" w:hAnsi="Arial" w:cs="Arial"/>
          <w:b/>
        </w:rPr>
      </w:pPr>
      <w:r w:rsidRPr="00132E6A">
        <w:rPr>
          <w:rFonts w:ascii="Arial" w:hAnsi="Arial" w:cs="Arial"/>
          <w:b/>
        </w:rPr>
        <w:t>If there is a significant travel requirement</w:t>
      </w:r>
      <w:r w:rsidR="000B2E1D">
        <w:rPr>
          <w:rFonts w:ascii="Arial" w:hAnsi="Arial" w:cs="Arial"/>
          <w:b/>
        </w:rPr>
        <w:t>,</w:t>
      </w:r>
      <w:r w:rsidRPr="00132E6A">
        <w:rPr>
          <w:rFonts w:ascii="Arial" w:hAnsi="Arial" w:cs="Arial"/>
          <w:b/>
        </w:rPr>
        <w:t xml:space="preserve"> please add the wording below to the context statement:</w:t>
      </w:r>
    </w:p>
    <w:p w14:paraId="0AF0FC5A" w14:textId="05933189" w:rsidR="00132E6A" w:rsidRPr="00132E6A" w:rsidRDefault="00132E6A" w:rsidP="00132E6A">
      <w:pPr>
        <w:spacing w:after="0" w:line="240" w:lineRule="auto"/>
        <w:rPr>
          <w:rFonts w:ascii="Arial" w:hAnsi="Arial" w:cs="Arial"/>
        </w:rPr>
      </w:pPr>
      <w:r w:rsidRPr="00132E6A">
        <w:rPr>
          <w:rFonts w:ascii="Arial" w:hAnsi="Arial" w:cs="Arial"/>
        </w:rPr>
        <w:t>This position has a significant travel requirement</w:t>
      </w:r>
      <w:r w:rsidR="008E3298">
        <w:rPr>
          <w:rFonts w:ascii="Arial" w:hAnsi="Arial" w:cs="Arial"/>
        </w:rPr>
        <w:t xml:space="preserve"> across Dorset and outside counties</w:t>
      </w:r>
      <w:r w:rsidRPr="00132E6A">
        <w:rPr>
          <w:rFonts w:ascii="Arial" w:hAnsi="Arial" w:cs="Arial"/>
        </w:rPr>
        <w:t xml:space="preserve">. </w:t>
      </w:r>
      <w:r w:rsidR="000B2E1D">
        <w:rPr>
          <w:rFonts w:ascii="Arial" w:hAnsi="Arial" w:cs="Arial"/>
        </w:rPr>
        <w:t xml:space="preserve"> </w:t>
      </w:r>
      <w:r w:rsidRPr="00132E6A">
        <w:rPr>
          <w:rFonts w:ascii="Arial" w:hAnsi="Arial" w:cs="Arial"/>
        </w:rPr>
        <w:t xml:space="preserve">This means that there is a requirement for a </w:t>
      </w:r>
      <w:r w:rsidR="008E3298" w:rsidRPr="00132E6A">
        <w:rPr>
          <w:rFonts w:ascii="Arial" w:hAnsi="Arial" w:cs="Arial"/>
        </w:rPr>
        <w:t>vehicle to</w:t>
      </w:r>
      <w:r w:rsidRPr="00132E6A">
        <w:rPr>
          <w:rFonts w:ascii="Arial" w:hAnsi="Arial" w:cs="Arial"/>
        </w:rPr>
        <w:t xml:space="preserve"> be available on </w:t>
      </w:r>
      <w:r w:rsidR="008E3298">
        <w:rPr>
          <w:rFonts w:ascii="Arial" w:hAnsi="Arial" w:cs="Arial"/>
        </w:rPr>
        <w:t>all</w:t>
      </w:r>
      <w:r w:rsidRPr="00132E6A">
        <w:rPr>
          <w:rFonts w:ascii="Arial" w:hAnsi="Arial" w:cs="Arial"/>
        </w:rPr>
        <w:t xml:space="preserve"> working days </w:t>
      </w:r>
      <w:proofErr w:type="gramStart"/>
      <w:r w:rsidRPr="00132E6A">
        <w:rPr>
          <w:rFonts w:ascii="Arial" w:hAnsi="Arial" w:cs="Arial"/>
        </w:rPr>
        <w:t>in order to</w:t>
      </w:r>
      <w:proofErr w:type="gramEnd"/>
      <w:r w:rsidRPr="00132E6A">
        <w:rPr>
          <w:rFonts w:ascii="Arial" w:hAnsi="Arial" w:cs="Arial"/>
        </w:rPr>
        <w:t xml:space="preserve"> carry out normal duties.</w:t>
      </w:r>
      <w:r w:rsidR="000B2E1D">
        <w:rPr>
          <w:rFonts w:ascii="Arial" w:hAnsi="Arial" w:cs="Arial"/>
        </w:rPr>
        <w:t xml:space="preserve"> </w:t>
      </w:r>
      <w:r w:rsidRPr="00132E6A">
        <w:rPr>
          <w:rFonts w:ascii="Arial" w:hAnsi="Arial" w:cs="Arial"/>
        </w:rPr>
        <w:t xml:space="preserve"> Employees in positions with a significant travel requirement are required to provide a replacement vehicle if their usual vehicle is not available over an extended period.</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Default="00132E6A" w:rsidP="00132E6A">
      <w:pPr>
        <w:pStyle w:val="Heading2"/>
      </w:pPr>
      <w:r>
        <w:t>Other information</w:t>
      </w:r>
    </w:p>
    <w:p w14:paraId="1F70A836" w14:textId="3CF16B06" w:rsidR="008E3298" w:rsidRDefault="008E3298" w:rsidP="008E3298">
      <w:pPr>
        <w:rPr>
          <w:rFonts w:ascii="Ariel" w:hAnsi="Ariel"/>
        </w:rPr>
      </w:pPr>
      <w:r w:rsidRPr="008E3298">
        <w:rPr>
          <w:rFonts w:ascii="Ariel" w:hAnsi="Ariel"/>
        </w:rPr>
        <w:t>The role operates in a setting where in</w:t>
      </w:r>
      <w:r w:rsidRPr="008E3298">
        <w:rPr>
          <w:rFonts w:ascii="Ariel" w:hAnsi="Ariel"/>
        </w:rPr>
        <w:noBreakHyphen/>
        <w:t xml:space="preserve">person presence is essential to meeting the needs of children and young people effectively. It is based on site at </w:t>
      </w:r>
      <w:r w:rsidRPr="008E3298">
        <w:rPr>
          <w:rFonts w:ascii="Ariel" w:hAnsi="Ariel"/>
          <w:b/>
          <w:bCs/>
        </w:rPr>
        <w:t>Carey Camp, Wareham</w:t>
      </w:r>
      <w:r w:rsidRPr="008E3298">
        <w:rPr>
          <w:rFonts w:ascii="Ariel" w:hAnsi="Ariel"/>
        </w:rPr>
        <w:t xml:space="preserve">, and is therefore </w:t>
      </w:r>
      <w:r w:rsidRPr="008E3298">
        <w:rPr>
          <w:rFonts w:ascii="Ariel" w:hAnsi="Ariel"/>
          <w:b/>
          <w:bCs/>
        </w:rPr>
        <w:t>not a work</w:t>
      </w:r>
      <w:r w:rsidRPr="008E3298">
        <w:rPr>
          <w:rFonts w:ascii="Ariel" w:hAnsi="Ariel"/>
          <w:b/>
          <w:bCs/>
        </w:rPr>
        <w:noBreakHyphen/>
        <w:t>from</w:t>
      </w:r>
      <w:r w:rsidRPr="008E3298">
        <w:rPr>
          <w:rFonts w:ascii="Ariel" w:hAnsi="Ariel"/>
          <w:b/>
          <w:bCs/>
        </w:rPr>
        <w:noBreakHyphen/>
        <w:t>home role</w:t>
      </w:r>
      <w:r w:rsidRPr="008E3298">
        <w:rPr>
          <w:rFonts w:ascii="Ariel" w:hAnsi="Ariel"/>
        </w:rPr>
        <w:t>. The nature of the work requires regular face</w:t>
      </w:r>
      <w:r w:rsidRPr="008E3298">
        <w:rPr>
          <w:rFonts w:ascii="Ariel" w:hAnsi="Ariel"/>
        </w:rPr>
        <w:noBreakHyphen/>
        <w:t>to</w:t>
      </w:r>
      <w:r w:rsidRPr="008E3298">
        <w:rPr>
          <w:rFonts w:ascii="Ariel" w:hAnsi="Ariel"/>
        </w:rPr>
        <w:noBreakHyphen/>
        <w:t xml:space="preserve">face </w:t>
      </w:r>
      <w:r w:rsidRPr="008E3298">
        <w:rPr>
          <w:rFonts w:ascii="Ariel" w:hAnsi="Ariel"/>
        </w:rPr>
        <w:lastRenderedPageBreak/>
        <w:t>engagement</w:t>
      </w:r>
      <w:r>
        <w:rPr>
          <w:rFonts w:ascii="Ariel" w:hAnsi="Ariel"/>
        </w:rPr>
        <w:t xml:space="preserve"> and </w:t>
      </w:r>
      <w:r w:rsidRPr="008E3298">
        <w:rPr>
          <w:rFonts w:ascii="Ariel" w:hAnsi="Ariel"/>
        </w:rPr>
        <w:t>collaboration with on</w:t>
      </w:r>
      <w:r w:rsidRPr="008E3298">
        <w:rPr>
          <w:rFonts w:ascii="Ariel" w:hAnsi="Ariel"/>
        </w:rPr>
        <w:noBreakHyphen/>
        <w:t>site colleagues</w:t>
      </w:r>
      <w:r>
        <w:rPr>
          <w:rFonts w:ascii="Ariel" w:hAnsi="Ariel"/>
        </w:rPr>
        <w:t xml:space="preserve"> and embedded practitioners</w:t>
      </w:r>
      <w:r w:rsidRPr="008E3298">
        <w:rPr>
          <w:rFonts w:ascii="Ariel" w:hAnsi="Ariel"/>
        </w:rPr>
        <w:t>. This ensures that the practitioner remains embedded in the daily context, culture, and dynamics that shape the experiences of the children and the wider team.</w:t>
      </w:r>
    </w:p>
    <w:p w14:paraId="14FB2FA6" w14:textId="77777777" w:rsidR="008E3298" w:rsidRPr="008E3298" w:rsidRDefault="008E3298" w:rsidP="008E3298">
      <w:pPr>
        <w:rPr>
          <w:rFonts w:ascii="Ariel" w:hAnsi="Ariel"/>
        </w:rPr>
      </w:pPr>
      <w:r w:rsidRPr="008E3298">
        <w:rPr>
          <w:rFonts w:ascii="Ariel" w:hAnsi="Ariel"/>
        </w:rPr>
        <w:t xml:space="preserve">Given the nature of the role and its contact with children and young people, an </w:t>
      </w:r>
      <w:r w:rsidRPr="008E3298">
        <w:rPr>
          <w:rFonts w:ascii="Ariel" w:hAnsi="Ariel"/>
          <w:b/>
          <w:bCs/>
        </w:rPr>
        <w:t>enhanced Disclosure and Barring Service (DBS) check</w:t>
      </w:r>
      <w:r w:rsidRPr="008E3298">
        <w:rPr>
          <w:rFonts w:ascii="Ariel" w:hAnsi="Ariel"/>
        </w:rPr>
        <w:t xml:space="preserve"> is required. This ensures compliance with safeguarding standards and reflects the responsibility placed on practitioners working in settings where children may be vulnerable or at risk.</w:t>
      </w:r>
    </w:p>
    <w:p w14:paraId="45E055EE" w14:textId="77777777" w:rsidR="008E3298" w:rsidRDefault="008E3298" w:rsidP="008E3298">
      <w:pPr>
        <w:rPr>
          <w:rFonts w:ascii="Ariel" w:hAnsi="Ariel"/>
        </w:rPr>
      </w:pPr>
    </w:p>
    <w:p w14:paraId="65CA60F5" w14:textId="77777777" w:rsidR="008E3298" w:rsidRPr="008E3298" w:rsidRDefault="008E3298" w:rsidP="008E3298">
      <w:pPr>
        <w:rPr>
          <w:rFonts w:ascii="Ariel" w:hAnsi="Ariel"/>
        </w:rPr>
      </w:pPr>
    </w:p>
    <w:p w14:paraId="61D7F6A9" w14:textId="77777777" w:rsidR="008E3298" w:rsidRPr="008E3298" w:rsidRDefault="008E3298" w:rsidP="008E3298"/>
    <w:p w14:paraId="0B95A192" w14:textId="77777777" w:rsidR="00132E6A" w:rsidRPr="00132E6A" w:rsidRDefault="00132E6A"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40F2C2D1" w:rsidR="00132E6A" w:rsidRPr="00132E6A" w:rsidRDefault="008E3298" w:rsidP="00250A99">
            <w:pPr>
              <w:rPr>
                <w:rFonts w:ascii="Arial" w:hAnsi="Arial" w:cs="Arial"/>
              </w:rPr>
            </w:pPr>
            <w:r>
              <w:rPr>
                <w:rFonts w:ascii="Arial" w:hAnsi="Arial" w:cs="Arial"/>
              </w:rPr>
              <w:t>L Griffin</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3E1E4EF9" w:rsidR="00132E6A" w:rsidRPr="00132E6A" w:rsidRDefault="008E3298" w:rsidP="00250A99">
            <w:pPr>
              <w:rPr>
                <w:rFonts w:ascii="Arial" w:hAnsi="Arial" w:cs="Arial"/>
              </w:rPr>
            </w:pPr>
            <w:r>
              <w:rPr>
                <w:rFonts w:ascii="Arial" w:hAnsi="Arial" w:cs="Arial"/>
              </w:rPr>
              <w:t>09.02.2026</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CABA" w14:textId="77777777" w:rsidR="00DC25F7" w:rsidRDefault="00DC25F7" w:rsidP="00832657">
      <w:pPr>
        <w:spacing w:after="0" w:line="240" w:lineRule="auto"/>
      </w:pPr>
      <w:r>
        <w:separator/>
      </w:r>
    </w:p>
  </w:endnote>
  <w:endnote w:type="continuationSeparator" w:id="0">
    <w:p w14:paraId="6E85E290" w14:textId="77777777" w:rsidR="00DC25F7" w:rsidRDefault="00DC25F7"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3C10" w14:textId="77777777" w:rsidR="00DC25F7" w:rsidRDefault="00DC25F7" w:rsidP="00832657">
      <w:pPr>
        <w:spacing w:after="0" w:line="240" w:lineRule="auto"/>
      </w:pPr>
      <w:r>
        <w:separator/>
      </w:r>
    </w:p>
  </w:footnote>
  <w:footnote w:type="continuationSeparator" w:id="0">
    <w:p w14:paraId="70401673" w14:textId="77777777" w:rsidR="00DC25F7" w:rsidRDefault="00DC25F7"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4079A"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0E0EC395" w:rsidR="00832657" w:rsidRDefault="00A45C60" w:rsidP="00EF572A">
    <w:pPr>
      <w:pStyle w:val="Header"/>
      <w:tabs>
        <w:tab w:val="clear" w:pos="4513"/>
        <w:tab w:val="clear" w:pos="9026"/>
        <w:tab w:val="left" w:pos="5595"/>
        <w:tab w:val="left" w:pos="7260"/>
      </w:tabs>
    </w:pPr>
    <w:r>
      <w:rPr>
        <w:noProof/>
      </w:rPr>
      <w:drawing>
        <wp:anchor distT="0" distB="0" distL="114300" distR="114300" simplePos="0" relativeHeight="251667456" behindDoc="0" locked="0" layoutInCell="1" allowOverlap="1" wp14:anchorId="6771F036" wp14:editId="28F42E86">
          <wp:simplePos x="0" y="0"/>
          <wp:positionH relativeFrom="column">
            <wp:posOffset>3244850</wp:posOffset>
          </wp:positionH>
          <wp:positionV relativeFrom="paragraph">
            <wp:posOffset>8255</wp:posOffset>
          </wp:positionV>
          <wp:extent cx="3278564" cy="274784"/>
          <wp:effectExtent l="0" t="0" r="0" b="0"/>
          <wp:wrapNone/>
          <wp:docPr id="2133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2133014444"/>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7554430C">
              <wp:simplePos x="0" y="0"/>
              <wp:positionH relativeFrom="page">
                <wp:posOffset>-19050</wp:posOffset>
              </wp:positionH>
              <wp:positionV relativeFrom="paragraph">
                <wp:posOffset>-213995</wp:posOffset>
              </wp:positionV>
              <wp:extent cx="7562850" cy="584200"/>
              <wp:effectExtent l="0" t="0" r="19050" b="25400"/>
              <wp:wrapNone/>
              <wp:docPr id="1046482157" name="Rectangle 1"/>
              <wp:cNvGraphicFramePr/>
              <a:graphic xmlns:a="http://schemas.openxmlformats.org/drawingml/2006/main">
                <a:graphicData uri="http://schemas.microsoft.com/office/word/2010/wordprocessingShape">
                  <wps:wsp>
                    <wps:cNvSpPr/>
                    <wps:spPr>
                      <a:xfrm>
                        <a:off x="0" y="0"/>
                        <a:ext cx="7562850" cy="58420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ED8E" id="Rectangle 1" o:spid="_x0000_s1026" style="position:absolute;margin-left:-1.5pt;margin-top:-16.85pt;width:595.5pt;height: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" fillcolor="#1f3763 [1604]" strokecolor="#09101d [484]" strokeweight="1pt">
              <w10:wrap anchorx="page"/>
            </v:rect>
          </w:pict>
        </mc:Fallback>
      </mc:AlternateContent>
    </w:r>
    <w:r w:rsidR="00331649">
      <w:rPr>
        <w:noProof/>
      </w:rPr>
      <w:drawing>
        <wp:anchor distT="0" distB="0" distL="114300" distR="114300" simplePos="0" relativeHeight="251662336" behindDoc="1" locked="0" layoutInCell="1" allowOverlap="1" wp14:anchorId="6243FD75" wp14:editId="1ADEA54C">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B2E1D"/>
    <w:rsid w:val="00132E6A"/>
    <w:rsid w:val="00137BD8"/>
    <w:rsid w:val="001746BD"/>
    <w:rsid w:val="001A0366"/>
    <w:rsid w:val="001C742B"/>
    <w:rsid w:val="001D3A3E"/>
    <w:rsid w:val="0021518D"/>
    <w:rsid w:val="0023153A"/>
    <w:rsid w:val="00241F7A"/>
    <w:rsid w:val="00331649"/>
    <w:rsid w:val="003E24BF"/>
    <w:rsid w:val="00423761"/>
    <w:rsid w:val="00444BE0"/>
    <w:rsid w:val="0055446F"/>
    <w:rsid w:val="00554A3C"/>
    <w:rsid w:val="005C5EDB"/>
    <w:rsid w:val="005F2408"/>
    <w:rsid w:val="0069176C"/>
    <w:rsid w:val="00804397"/>
    <w:rsid w:val="00832657"/>
    <w:rsid w:val="00841177"/>
    <w:rsid w:val="00864D34"/>
    <w:rsid w:val="008814D8"/>
    <w:rsid w:val="008E3298"/>
    <w:rsid w:val="008E72A3"/>
    <w:rsid w:val="00970894"/>
    <w:rsid w:val="00991F44"/>
    <w:rsid w:val="009E2E3F"/>
    <w:rsid w:val="00A202C9"/>
    <w:rsid w:val="00A333B3"/>
    <w:rsid w:val="00A45C60"/>
    <w:rsid w:val="00A65327"/>
    <w:rsid w:val="00A70664"/>
    <w:rsid w:val="00AF5937"/>
    <w:rsid w:val="00BD21D6"/>
    <w:rsid w:val="00BF0500"/>
    <w:rsid w:val="00C14585"/>
    <w:rsid w:val="00CA3DD6"/>
    <w:rsid w:val="00CB2D4E"/>
    <w:rsid w:val="00CF565A"/>
    <w:rsid w:val="00D71644"/>
    <w:rsid w:val="00DB6059"/>
    <w:rsid w:val="00DC09AA"/>
    <w:rsid w:val="00DC25F7"/>
    <w:rsid w:val="00DE3F51"/>
    <w:rsid w:val="00E041B3"/>
    <w:rsid w:val="00E0606F"/>
    <w:rsid w:val="00E14B22"/>
    <w:rsid w:val="00E70F6D"/>
    <w:rsid w:val="00E923B3"/>
    <w:rsid w:val="00EF572A"/>
    <w:rsid w:val="00F7471F"/>
    <w:rsid w:val="00FE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styleId="Hyperlink">
    <w:name w:val="Hyperlink"/>
    <w:basedOn w:val="DefaultParagraphFont"/>
    <w:uiPriority w:val="99"/>
    <w:unhideWhenUsed/>
    <w:rsid w:val="008E3298"/>
    <w:rPr>
      <w:color w:val="0563C1" w:themeColor="hyperlink"/>
      <w:u w:val="single"/>
    </w:rPr>
  </w:style>
  <w:style w:type="character" w:styleId="UnresolvedMention">
    <w:name w:val="Unresolved Mention"/>
    <w:basedOn w:val="DefaultParagraphFont"/>
    <w:uiPriority w:val="99"/>
    <w:semiHidden/>
    <w:unhideWhenUsed/>
    <w:rsid w:val="008E3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EMFVMU6CHMQ4-1185275757-342</_dlc_DocId>
    <_dlc_DocIdUrl xmlns="d08dae67-a79e-431f-af91-bb32eb9493ca">
      <Url>https://dorsetcc.sharepoint.com/_layouts/15/DocIdRedir.aspx?ID=EMFVMU6CHMQ4-1185275757-342</Url>
      <Description>EMFVMU6CHMQ4-1185275757-342</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Job evaluation</Comments>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4.xml><?xml version="1.0" encoding="utf-8"?>
<ds:datastoreItem xmlns:ds="http://schemas.openxmlformats.org/officeDocument/2006/customXml" ds:itemID="{E786E8E6-6120-495E-8E76-9B217E4A6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3161</Characters>
  <Application>Microsoft Office Word</Application>
  <DocSecurity>0</DocSecurity>
  <Lines>87</Lines>
  <Paragraphs>43</Paragraphs>
  <ScaleCrop>false</ScaleCrop>
  <Company>Dorset Council</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Louise Griffin</cp:lastModifiedBy>
  <cp:revision>2</cp:revision>
  <dcterms:created xsi:type="dcterms:W3CDTF">2026-03-09T12:02:00Z</dcterms:created>
  <dcterms:modified xsi:type="dcterms:W3CDTF">2026-03-09T12:02:00Z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770d15a4-7b99-4927-9513-223db847d1a1</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y fmtid="{D5CDD505-2E9C-101B-9397-08002B2CF9AE}" pid="20" name="docLang">
    <vt:lpwstr>en</vt:lpwstr>
  </property>
</Properties>
</file>