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2C2E2" w14:textId="3D6B9588" w:rsidR="00690DC8" w:rsidRPr="007E21E4" w:rsidRDefault="46B9F28C" w:rsidP="00690DC8">
      <w:pPr>
        <w:spacing w:line="278" w:lineRule="auto"/>
        <w:rPr>
          <w:rFonts w:ascii="Aptos" w:hAnsi="Aptos"/>
          <w:sz w:val="24"/>
          <w:szCs w:val="24"/>
        </w:rPr>
      </w:pPr>
      <w:r w:rsidRPr="0FB8135D">
        <w:rPr>
          <w:rFonts w:ascii="Aptos" w:hAnsi="Aptos"/>
          <w:b/>
          <w:bCs/>
          <w:sz w:val="24"/>
          <w:szCs w:val="24"/>
        </w:rPr>
        <w:t>Job title:</w:t>
      </w:r>
      <w:r w:rsidRPr="0FB8135D">
        <w:rPr>
          <w:rFonts w:ascii="Aptos" w:hAnsi="Aptos"/>
          <w:sz w:val="24"/>
          <w:szCs w:val="24"/>
        </w:rPr>
        <w:t xml:space="preserve"> </w:t>
      </w:r>
      <w:r w:rsidR="57C5A37D" w:rsidRPr="0FB8135D">
        <w:rPr>
          <w:rFonts w:ascii="Aptos" w:hAnsi="Aptos"/>
          <w:sz w:val="24"/>
          <w:szCs w:val="24"/>
        </w:rPr>
        <w:t>Hea</w:t>
      </w:r>
      <w:r w:rsidR="002B4211">
        <w:rPr>
          <w:rFonts w:ascii="Aptos" w:hAnsi="Aptos"/>
          <w:sz w:val="24"/>
          <w:szCs w:val="24"/>
        </w:rPr>
        <w:t>d of Programmes</w:t>
      </w:r>
    </w:p>
    <w:p w14:paraId="4EEB5C46" w14:textId="77777777" w:rsidR="00690DC8" w:rsidRPr="007E21E4" w:rsidRDefault="00690DC8" w:rsidP="00690DC8">
      <w:pPr>
        <w:spacing w:line="278" w:lineRule="auto"/>
        <w:rPr>
          <w:rFonts w:ascii="Aptos" w:hAnsi="Aptos"/>
          <w:sz w:val="24"/>
          <w:szCs w:val="24"/>
        </w:rPr>
      </w:pPr>
      <w:r w:rsidRPr="007E21E4">
        <w:rPr>
          <w:rFonts w:ascii="Aptos" w:hAnsi="Aptos"/>
          <w:b/>
          <w:bCs/>
          <w:sz w:val="24"/>
          <w:szCs w:val="24"/>
        </w:rPr>
        <w:t>Directorate/Service/Team:</w:t>
      </w:r>
      <w:r w:rsidRPr="007E21E4">
        <w:rPr>
          <w:rFonts w:ascii="Aptos" w:hAnsi="Aptos"/>
          <w:sz w:val="24"/>
          <w:szCs w:val="24"/>
        </w:rPr>
        <w:t xml:space="preserve"> Public Health </w:t>
      </w:r>
      <w:r w:rsidRPr="002108BE">
        <w:rPr>
          <w:rFonts w:ascii="Aptos" w:hAnsi="Aptos"/>
          <w:sz w:val="24"/>
          <w:szCs w:val="24"/>
        </w:rPr>
        <w:t xml:space="preserve">and Prevention </w:t>
      </w:r>
    </w:p>
    <w:p w14:paraId="363FD328" w14:textId="77777777" w:rsidR="00690DC8" w:rsidRPr="007E21E4" w:rsidRDefault="00690DC8" w:rsidP="00690DC8">
      <w:pPr>
        <w:spacing w:line="278" w:lineRule="auto"/>
        <w:rPr>
          <w:rFonts w:ascii="Aptos" w:hAnsi="Aptos"/>
          <w:b/>
          <w:bCs/>
          <w:sz w:val="24"/>
          <w:szCs w:val="24"/>
        </w:rPr>
      </w:pPr>
      <w:r w:rsidRPr="007E21E4">
        <w:rPr>
          <w:rFonts w:ascii="Aptos" w:hAnsi="Aptos"/>
          <w:b/>
          <w:bCs/>
          <w:sz w:val="24"/>
          <w:szCs w:val="24"/>
        </w:rPr>
        <w:t>Organisation structure</w:t>
      </w:r>
    </w:p>
    <w:p w14:paraId="49946452" w14:textId="6288F571" w:rsidR="00690DC8" w:rsidRPr="007E21E4" w:rsidRDefault="46B9F28C" w:rsidP="00690DC8">
      <w:pPr>
        <w:spacing w:line="278" w:lineRule="auto"/>
        <w:rPr>
          <w:rFonts w:ascii="Aptos" w:hAnsi="Aptos"/>
          <w:sz w:val="24"/>
          <w:szCs w:val="24"/>
        </w:rPr>
      </w:pPr>
      <w:r w:rsidRPr="7041BCA8">
        <w:rPr>
          <w:rFonts w:ascii="Aptos" w:hAnsi="Aptos"/>
          <w:b/>
          <w:bCs/>
          <w:sz w:val="24"/>
          <w:szCs w:val="24"/>
        </w:rPr>
        <w:t>Reporting to:</w:t>
      </w:r>
      <w:r w:rsidRPr="7041BCA8">
        <w:rPr>
          <w:rFonts w:ascii="Aptos" w:hAnsi="Aptos"/>
          <w:sz w:val="24"/>
          <w:szCs w:val="24"/>
        </w:rPr>
        <w:t xml:space="preserve">  </w:t>
      </w:r>
      <w:r w:rsidR="00E31D90">
        <w:rPr>
          <w:rFonts w:ascii="Aptos" w:hAnsi="Aptos"/>
          <w:sz w:val="24"/>
          <w:szCs w:val="24"/>
        </w:rPr>
        <w:t xml:space="preserve">Deputy Director / </w:t>
      </w:r>
      <w:r w:rsidR="002B4211">
        <w:rPr>
          <w:rFonts w:ascii="Aptos" w:hAnsi="Aptos"/>
          <w:sz w:val="24"/>
          <w:szCs w:val="24"/>
        </w:rPr>
        <w:t>Consultant in Public Health</w:t>
      </w:r>
    </w:p>
    <w:p w14:paraId="717040A3" w14:textId="77777777" w:rsidR="000E3773" w:rsidRDefault="000E3773" w:rsidP="00690DC8">
      <w:pPr>
        <w:spacing w:line="278" w:lineRule="auto"/>
        <w:rPr>
          <w:rFonts w:ascii="Aptos" w:hAnsi="Aptos"/>
          <w:b/>
          <w:bCs/>
          <w:sz w:val="24"/>
          <w:szCs w:val="24"/>
        </w:rPr>
      </w:pPr>
    </w:p>
    <w:p w14:paraId="1F0B5EF0" w14:textId="31F07975" w:rsidR="00690DC8" w:rsidRPr="007E21E4" w:rsidRDefault="00690DC8" w:rsidP="00244F73">
      <w:pPr>
        <w:spacing w:line="240" w:lineRule="auto"/>
        <w:rPr>
          <w:rFonts w:ascii="Aptos" w:hAnsi="Aptos"/>
          <w:b/>
          <w:bCs/>
          <w:sz w:val="24"/>
          <w:szCs w:val="24"/>
        </w:rPr>
      </w:pPr>
      <w:r w:rsidRPr="007E21E4">
        <w:rPr>
          <w:rFonts w:ascii="Aptos" w:hAnsi="Aptos"/>
          <w:b/>
          <w:bCs/>
          <w:sz w:val="24"/>
          <w:szCs w:val="24"/>
        </w:rPr>
        <w:t xml:space="preserve">Public Health </w:t>
      </w:r>
    </w:p>
    <w:p w14:paraId="1245D743" w14:textId="77777777" w:rsidR="00690DC8" w:rsidRPr="007E21E4" w:rsidRDefault="00690DC8" w:rsidP="00244F73">
      <w:pPr>
        <w:spacing w:line="240" w:lineRule="auto"/>
        <w:rPr>
          <w:rFonts w:ascii="Aptos" w:hAnsi="Aptos"/>
          <w:sz w:val="24"/>
          <w:szCs w:val="24"/>
        </w:rPr>
      </w:pPr>
      <w:r w:rsidRPr="007E21E4">
        <w:rPr>
          <w:rFonts w:ascii="Aptos" w:hAnsi="Aptos"/>
          <w:sz w:val="24"/>
          <w:szCs w:val="24"/>
        </w:rPr>
        <w:t xml:space="preserve">Public Health </w:t>
      </w:r>
      <w:r w:rsidRPr="002108BE">
        <w:rPr>
          <w:rFonts w:ascii="Aptos" w:hAnsi="Aptos"/>
          <w:sz w:val="24"/>
          <w:szCs w:val="24"/>
        </w:rPr>
        <w:t xml:space="preserve">at </w:t>
      </w:r>
      <w:r w:rsidRPr="007E21E4">
        <w:rPr>
          <w:rFonts w:ascii="Aptos" w:hAnsi="Aptos"/>
          <w:sz w:val="24"/>
          <w:szCs w:val="24"/>
        </w:rPr>
        <w:t>Dorset</w:t>
      </w:r>
      <w:r w:rsidRPr="002108BE">
        <w:rPr>
          <w:rFonts w:ascii="Aptos" w:hAnsi="Aptos"/>
          <w:sz w:val="24"/>
          <w:szCs w:val="24"/>
        </w:rPr>
        <w:t xml:space="preserve"> Council</w:t>
      </w:r>
      <w:r w:rsidRPr="007E21E4">
        <w:rPr>
          <w:rFonts w:ascii="Aptos" w:hAnsi="Aptos"/>
          <w:sz w:val="24"/>
          <w:szCs w:val="24"/>
        </w:rPr>
        <w:t xml:space="preserve"> is a great place to work. We are a </w:t>
      </w:r>
      <w:r w:rsidRPr="002108BE">
        <w:rPr>
          <w:rFonts w:ascii="Aptos" w:hAnsi="Aptos"/>
          <w:sz w:val="24"/>
          <w:szCs w:val="24"/>
        </w:rPr>
        <w:t xml:space="preserve">small team and are </w:t>
      </w:r>
      <w:r w:rsidRPr="007E21E4">
        <w:rPr>
          <w:rFonts w:ascii="Aptos" w:hAnsi="Aptos"/>
          <w:sz w:val="24"/>
          <w:szCs w:val="24"/>
        </w:rPr>
        <w:t>passionate about making a difference to population health across</w:t>
      </w:r>
      <w:r w:rsidRPr="002108BE">
        <w:rPr>
          <w:rFonts w:ascii="Aptos" w:hAnsi="Aptos"/>
          <w:sz w:val="24"/>
          <w:szCs w:val="24"/>
        </w:rPr>
        <w:t xml:space="preserve"> </w:t>
      </w:r>
      <w:r w:rsidRPr="007E21E4">
        <w:rPr>
          <w:rFonts w:ascii="Aptos" w:hAnsi="Aptos"/>
          <w:sz w:val="24"/>
          <w:szCs w:val="24"/>
        </w:rPr>
        <w:t>Dorset. Our workplace is friendly, and we support one another. Public health work is challenging and sometimes difficult</w:t>
      </w:r>
      <w:r w:rsidRPr="002108BE">
        <w:rPr>
          <w:rFonts w:ascii="Aptos" w:hAnsi="Aptos"/>
          <w:sz w:val="24"/>
          <w:szCs w:val="24"/>
        </w:rPr>
        <w:t xml:space="preserve">, often involving </w:t>
      </w:r>
      <w:r w:rsidRPr="007E21E4">
        <w:rPr>
          <w:rFonts w:ascii="Aptos" w:hAnsi="Aptos"/>
          <w:sz w:val="24"/>
          <w:szCs w:val="24"/>
        </w:rPr>
        <w:t>complex systems; but, by working with partners, we’re doing some great work and, of course, we want to do more.</w:t>
      </w:r>
    </w:p>
    <w:p w14:paraId="1C5FD00D" w14:textId="3F0D47C4" w:rsidR="00690DC8" w:rsidRDefault="00690DC8" w:rsidP="00244F73">
      <w:pPr>
        <w:spacing w:line="240" w:lineRule="auto"/>
        <w:rPr>
          <w:rFonts w:ascii="Aptos" w:hAnsi="Aptos"/>
          <w:sz w:val="24"/>
          <w:szCs w:val="24"/>
        </w:rPr>
      </w:pPr>
      <w:r w:rsidRPr="002108BE">
        <w:rPr>
          <w:rFonts w:ascii="Aptos" w:hAnsi="Aptos"/>
          <w:sz w:val="24"/>
          <w:szCs w:val="24"/>
        </w:rPr>
        <w:t>We work closely with our colleagues</w:t>
      </w:r>
      <w:r w:rsidR="000E3773">
        <w:rPr>
          <w:rFonts w:ascii="Aptos" w:hAnsi="Aptos"/>
          <w:sz w:val="24"/>
          <w:szCs w:val="24"/>
        </w:rPr>
        <w:t xml:space="preserve"> across the directorate and wider Council. We also work closely with the Pu</w:t>
      </w:r>
      <w:r w:rsidRPr="002108BE">
        <w:rPr>
          <w:rFonts w:ascii="Aptos" w:hAnsi="Aptos"/>
          <w:sz w:val="24"/>
          <w:szCs w:val="24"/>
        </w:rPr>
        <w:t>blic Health team at BCP Council</w:t>
      </w:r>
      <w:r w:rsidR="000E3773">
        <w:rPr>
          <w:rFonts w:ascii="Aptos" w:hAnsi="Aptos"/>
          <w:sz w:val="24"/>
          <w:szCs w:val="24"/>
        </w:rPr>
        <w:t xml:space="preserve"> and other regional and local partners. </w:t>
      </w:r>
      <w:r w:rsidRPr="007E21E4">
        <w:rPr>
          <w:rFonts w:ascii="Aptos" w:hAnsi="Aptos"/>
          <w:sz w:val="24"/>
          <w:szCs w:val="24"/>
        </w:rPr>
        <w:t>Our main office is in Dorchester, but we have flexible working arrangements</w:t>
      </w:r>
      <w:r w:rsidRPr="002108BE">
        <w:rPr>
          <w:rFonts w:ascii="Aptos" w:hAnsi="Aptos"/>
          <w:sz w:val="24"/>
          <w:szCs w:val="24"/>
        </w:rPr>
        <w:t xml:space="preserve"> and </w:t>
      </w:r>
      <w:r w:rsidRPr="007E21E4">
        <w:rPr>
          <w:rFonts w:ascii="Aptos" w:hAnsi="Aptos"/>
          <w:sz w:val="24"/>
          <w:szCs w:val="24"/>
        </w:rPr>
        <w:t>meet and collaborate both in person and digitally.</w:t>
      </w:r>
    </w:p>
    <w:p w14:paraId="49B7A7CA" w14:textId="77777777" w:rsidR="00244F73" w:rsidRPr="007E21E4" w:rsidRDefault="00244F73" w:rsidP="00244F73">
      <w:pPr>
        <w:spacing w:line="240" w:lineRule="auto"/>
        <w:rPr>
          <w:rFonts w:ascii="Aptos" w:hAnsi="Aptos"/>
          <w:sz w:val="24"/>
          <w:szCs w:val="24"/>
        </w:rPr>
      </w:pPr>
    </w:p>
    <w:p w14:paraId="52E8B0C3" w14:textId="77777777" w:rsidR="00690DC8" w:rsidRPr="002108BE" w:rsidRDefault="00690DC8" w:rsidP="00244F73">
      <w:pPr>
        <w:spacing w:line="240" w:lineRule="auto"/>
        <w:rPr>
          <w:rFonts w:ascii="Aptos" w:hAnsi="Aptos"/>
          <w:b/>
          <w:bCs/>
          <w:sz w:val="24"/>
          <w:szCs w:val="24"/>
        </w:rPr>
      </w:pPr>
      <w:r w:rsidRPr="007E21E4">
        <w:rPr>
          <w:rFonts w:ascii="Aptos" w:hAnsi="Aptos"/>
          <w:b/>
          <w:bCs/>
          <w:sz w:val="24"/>
          <w:szCs w:val="24"/>
        </w:rPr>
        <w:t>Your Role</w:t>
      </w:r>
    </w:p>
    <w:p w14:paraId="55B91B2E" w14:textId="56A1ED4E" w:rsidR="00E31D90" w:rsidRDefault="1858D486" w:rsidP="00244F73">
      <w:pPr>
        <w:spacing w:after="0" w:line="240" w:lineRule="auto"/>
        <w:textAlignment w:val="baseline"/>
        <w:rPr>
          <w:rFonts w:ascii="Aptos" w:eastAsia="Times New Roman" w:hAnsi="Aptos" w:cs="Times New Roman"/>
          <w:sz w:val="24"/>
          <w:szCs w:val="24"/>
          <w:lang w:eastAsia="en-GB"/>
        </w:rPr>
      </w:pPr>
      <w:r w:rsidRPr="08DDD2D7">
        <w:rPr>
          <w:rFonts w:ascii="Aptos" w:eastAsia="Times New Roman" w:hAnsi="Aptos" w:cs="Times New Roman"/>
          <w:sz w:val="24"/>
          <w:szCs w:val="24"/>
          <w:lang w:eastAsia="en-GB"/>
        </w:rPr>
        <w:t xml:space="preserve">You will join a </w:t>
      </w:r>
      <w:r w:rsidR="7A6C5F74" w:rsidRPr="08DDD2D7">
        <w:rPr>
          <w:rFonts w:ascii="Aptos" w:eastAsia="Times New Roman" w:hAnsi="Aptos" w:cs="Times New Roman"/>
          <w:sz w:val="24"/>
          <w:szCs w:val="24"/>
          <w:lang w:eastAsia="en-GB"/>
        </w:rPr>
        <w:t xml:space="preserve">small </w:t>
      </w:r>
      <w:r w:rsidRPr="08DDD2D7">
        <w:rPr>
          <w:rFonts w:ascii="Aptos" w:eastAsia="Times New Roman" w:hAnsi="Aptos" w:cs="Times New Roman"/>
          <w:sz w:val="24"/>
          <w:szCs w:val="24"/>
          <w:lang w:eastAsia="en-GB"/>
        </w:rPr>
        <w:t>team of H</w:t>
      </w:r>
      <w:r w:rsidR="7A6C5F74" w:rsidRPr="08DDD2D7">
        <w:rPr>
          <w:rFonts w:ascii="Aptos" w:eastAsia="Times New Roman" w:hAnsi="Aptos" w:cs="Times New Roman"/>
          <w:sz w:val="24"/>
          <w:szCs w:val="24"/>
          <w:lang w:eastAsia="en-GB"/>
        </w:rPr>
        <w:t>ead</w:t>
      </w:r>
      <w:r w:rsidR="591C5B73" w:rsidRPr="08DDD2D7">
        <w:rPr>
          <w:rFonts w:ascii="Aptos" w:eastAsia="Times New Roman" w:hAnsi="Aptos" w:cs="Times New Roman"/>
          <w:sz w:val="24"/>
          <w:szCs w:val="24"/>
          <w:lang w:eastAsia="en-GB"/>
        </w:rPr>
        <w:t>s</w:t>
      </w:r>
      <w:r w:rsidR="7A6C5F74" w:rsidRPr="08DDD2D7">
        <w:rPr>
          <w:rFonts w:ascii="Aptos" w:eastAsia="Times New Roman" w:hAnsi="Aptos" w:cs="Times New Roman"/>
          <w:sz w:val="24"/>
          <w:szCs w:val="24"/>
          <w:lang w:eastAsia="en-GB"/>
        </w:rPr>
        <w:t xml:space="preserve"> of Programmes who oversee the delivery of key programmes of work, working closely with other members of the public health team, and </w:t>
      </w:r>
      <w:r w:rsidRPr="08DDD2D7">
        <w:rPr>
          <w:rFonts w:ascii="Aptos" w:eastAsia="Times New Roman" w:hAnsi="Aptos" w:cs="Times New Roman"/>
          <w:sz w:val="24"/>
          <w:szCs w:val="24"/>
          <w:lang w:eastAsia="en-GB"/>
        </w:rPr>
        <w:t>directed and supported by</w:t>
      </w:r>
      <w:r w:rsidR="7A6C5F74" w:rsidRPr="08DDD2D7">
        <w:rPr>
          <w:rFonts w:ascii="Aptos" w:eastAsia="Times New Roman" w:hAnsi="Aptos" w:cs="Times New Roman"/>
          <w:sz w:val="24"/>
          <w:szCs w:val="24"/>
          <w:lang w:eastAsia="en-GB"/>
        </w:rPr>
        <w:t xml:space="preserve"> senior colleagues as required.</w:t>
      </w:r>
      <w:r w:rsidR="2BAB4301" w:rsidRPr="08DDD2D7">
        <w:rPr>
          <w:rFonts w:ascii="Aptos" w:eastAsia="Times New Roman" w:hAnsi="Aptos" w:cs="Times New Roman"/>
          <w:sz w:val="24"/>
          <w:szCs w:val="24"/>
          <w:lang w:eastAsia="en-GB"/>
        </w:rPr>
        <w:t xml:space="preserve"> </w:t>
      </w:r>
    </w:p>
    <w:p w14:paraId="7DCC949D" w14:textId="77777777" w:rsidR="00E31D90" w:rsidRDefault="00E31D90" w:rsidP="00244F73">
      <w:pPr>
        <w:spacing w:after="0" w:line="240" w:lineRule="auto"/>
        <w:textAlignment w:val="baseline"/>
        <w:rPr>
          <w:rFonts w:ascii="Aptos" w:eastAsia="Times New Roman" w:hAnsi="Aptos" w:cs="Times New Roman"/>
          <w:sz w:val="24"/>
          <w:szCs w:val="24"/>
          <w:lang w:eastAsia="en-GB"/>
        </w:rPr>
      </w:pPr>
    </w:p>
    <w:p w14:paraId="0BA9264A" w14:textId="4C160CD9" w:rsidR="00D0530C" w:rsidRPr="000E3773" w:rsidRDefault="00D0530C" w:rsidP="00244F73">
      <w:pPr>
        <w:spacing w:after="0" w:line="240" w:lineRule="auto"/>
        <w:rPr>
          <w:sz w:val="24"/>
          <w:szCs w:val="24"/>
        </w:rPr>
      </w:pPr>
      <w:r w:rsidRPr="000E3773">
        <w:rPr>
          <w:sz w:val="24"/>
          <w:szCs w:val="24"/>
        </w:rPr>
        <w:t xml:space="preserve">This is a professional/specialist Public Health role, rather than a topic or programme specific one, which means you may be asked to lead on a range of Public Health programme areas depending on the priorities within the team at the time. Our work programme areas cover the three domains of Public Health: Health Improvement, Health Protection, and Healthcare Public Health.  </w:t>
      </w:r>
    </w:p>
    <w:p w14:paraId="66946132" w14:textId="77777777" w:rsidR="00D0530C" w:rsidRPr="000E3773" w:rsidRDefault="00D0530C" w:rsidP="00244F73">
      <w:pPr>
        <w:spacing w:after="0" w:line="240" w:lineRule="auto"/>
        <w:rPr>
          <w:sz w:val="24"/>
          <w:szCs w:val="24"/>
        </w:rPr>
      </w:pPr>
    </w:p>
    <w:p w14:paraId="2DE8BC8D" w14:textId="0205A59A" w:rsidR="00D0530C" w:rsidRPr="000E3773" w:rsidRDefault="00D0530C" w:rsidP="00244F73">
      <w:pPr>
        <w:spacing w:after="0" w:line="240" w:lineRule="auto"/>
        <w:rPr>
          <w:sz w:val="24"/>
          <w:szCs w:val="24"/>
        </w:rPr>
      </w:pPr>
      <w:r w:rsidRPr="000E3773">
        <w:rPr>
          <w:sz w:val="24"/>
          <w:szCs w:val="24"/>
        </w:rPr>
        <w:t>In the first instance, this role will be expected to lead one or two programmes of work. The full scope of the role will be dependent on the experience of the successful candidate but will include responsibility for the Drug and Alcohol programme, including the oversight of the commissioned Drug and Alcohol treatment service in Dorset and work to support the delivery of the National Drug Strategy in Dorset.</w:t>
      </w:r>
    </w:p>
    <w:p w14:paraId="6D7FA91A" w14:textId="77777777" w:rsidR="00D0530C" w:rsidRPr="000E3773" w:rsidRDefault="00D0530C" w:rsidP="00244F73">
      <w:pPr>
        <w:spacing w:after="0" w:line="240" w:lineRule="auto"/>
        <w:rPr>
          <w:sz w:val="24"/>
          <w:szCs w:val="24"/>
        </w:rPr>
      </w:pPr>
    </w:p>
    <w:p w14:paraId="25FEE9BD" w14:textId="36B7C4BA" w:rsidR="003B1622" w:rsidRPr="003B1622" w:rsidRDefault="000E3773" w:rsidP="00244F73">
      <w:pPr>
        <w:spacing w:after="0" w:line="240" w:lineRule="auto"/>
        <w:rPr>
          <w:color w:val="FFFF00"/>
          <w:sz w:val="24"/>
          <w:szCs w:val="24"/>
        </w:rPr>
      </w:pPr>
      <w:r w:rsidRPr="003B1622">
        <w:rPr>
          <w:sz w:val="24"/>
          <w:szCs w:val="24"/>
        </w:rPr>
        <w:t xml:space="preserve">The post holder will be expected to play an active role in the Senior Management Team. This will include providing input into the review, assessment, and development of strategic aims and objectives, supporting and contributing to ongoing team development, and helping to deliver our priorities in our business plan. </w:t>
      </w:r>
      <w:r w:rsidR="003B1622" w:rsidRPr="003B1622">
        <w:rPr>
          <w:sz w:val="24"/>
          <w:szCs w:val="24"/>
        </w:rPr>
        <w:t>T</w:t>
      </w:r>
      <w:r w:rsidRPr="003B1622">
        <w:rPr>
          <w:sz w:val="24"/>
          <w:szCs w:val="24"/>
        </w:rPr>
        <w:t>he role will provide line management to Senior Health Programme Advisors</w:t>
      </w:r>
      <w:r w:rsidR="003B1622" w:rsidRPr="003B1622">
        <w:rPr>
          <w:sz w:val="24"/>
          <w:szCs w:val="24"/>
        </w:rPr>
        <w:t xml:space="preserve"> and will also be expected to provide leadership and actively support continuing professional development within the wider team as part of our ongoing commitment to team and organisational development.</w:t>
      </w:r>
    </w:p>
    <w:p w14:paraId="667BCE1F" w14:textId="718E70A1" w:rsidR="0042097C" w:rsidRDefault="0042097C" w:rsidP="00244F73">
      <w:pPr>
        <w:spacing w:after="0" w:line="240" w:lineRule="auto"/>
        <w:rPr>
          <w:b/>
          <w:sz w:val="28"/>
        </w:rPr>
      </w:pPr>
      <w:r w:rsidRPr="0061413E">
        <w:rPr>
          <w:b/>
          <w:sz w:val="28"/>
        </w:rPr>
        <w:lastRenderedPageBreak/>
        <w:t>Travel Requirement</w:t>
      </w:r>
      <w:r>
        <w:rPr>
          <w:b/>
          <w:sz w:val="28"/>
        </w:rPr>
        <w:t>s and Hybrid working</w:t>
      </w:r>
    </w:p>
    <w:p w14:paraId="5946665D" w14:textId="77777777" w:rsidR="0042097C" w:rsidRPr="0061413E" w:rsidRDefault="0042097C" w:rsidP="00244F73">
      <w:pPr>
        <w:spacing w:after="0" w:line="240" w:lineRule="auto"/>
        <w:rPr>
          <w:b/>
          <w:sz w:val="28"/>
        </w:rPr>
      </w:pPr>
    </w:p>
    <w:p w14:paraId="369F63CA" w14:textId="6AB5EC5F" w:rsidR="0042097C" w:rsidRPr="0042097C" w:rsidRDefault="0042097C" w:rsidP="00244F73">
      <w:pPr>
        <w:spacing w:after="0" w:line="240" w:lineRule="auto"/>
        <w:rPr>
          <w:sz w:val="24"/>
          <w:szCs w:val="24"/>
        </w:rPr>
      </w:pPr>
      <w:r w:rsidRPr="0042097C">
        <w:rPr>
          <w:sz w:val="24"/>
          <w:szCs w:val="24"/>
        </w:rPr>
        <w:t>Whilst we continue to work within a hybrid work environment there is an expectation that the post holder will be in the office for part of the week to work closely with staff and to attend face to face meetings.</w:t>
      </w:r>
      <w:r w:rsidR="00684C09">
        <w:rPr>
          <w:sz w:val="24"/>
          <w:szCs w:val="24"/>
        </w:rPr>
        <w:t xml:space="preserve"> This commitment may vary from week to week.</w:t>
      </w:r>
      <w:r w:rsidRPr="0042097C">
        <w:rPr>
          <w:sz w:val="24"/>
          <w:szCs w:val="24"/>
        </w:rPr>
        <w:t xml:space="preserve"> This means that there is a requirement for a vehicle (or transport deemed to be suitable by the Council) to be available on most working days </w:t>
      </w:r>
      <w:r w:rsidR="005F2838" w:rsidRPr="0042097C">
        <w:rPr>
          <w:sz w:val="24"/>
          <w:szCs w:val="24"/>
        </w:rPr>
        <w:t>to</w:t>
      </w:r>
      <w:r w:rsidRPr="0042097C">
        <w:rPr>
          <w:sz w:val="24"/>
          <w:szCs w:val="24"/>
        </w:rPr>
        <w:t xml:space="preserve"> carry out normal duties</w:t>
      </w:r>
      <w:r w:rsidR="005F2838">
        <w:rPr>
          <w:sz w:val="24"/>
          <w:szCs w:val="24"/>
        </w:rPr>
        <w:t xml:space="preserve"> as required</w:t>
      </w:r>
      <w:r w:rsidRPr="0042097C">
        <w:rPr>
          <w:sz w:val="24"/>
          <w:szCs w:val="24"/>
        </w:rPr>
        <w:t>. Employees in positions with a significant travel requirement are required to provide a replacement vehicle if their usual vehicle is not available over an extended period.</w:t>
      </w:r>
    </w:p>
    <w:p w14:paraId="6A51FDA0" w14:textId="77777777" w:rsidR="0042097C" w:rsidRPr="0042097C" w:rsidRDefault="0042097C" w:rsidP="00244F73">
      <w:pPr>
        <w:spacing w:line="240" w:lineRule="auto"/>
        <w:rPr>
          <w:sz w:val="24"/>
          <w:szCs w:val="24"/>
        </w:rPr>
      </w:pPr>
    </w:p>
    <w:sectPr w:rsidR="0042097C" w:rsidRPr="00420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6492"/>
    <w:multiLevelType w:val="hybridMultilevel"/>
    <w:tmpl w:val="F99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E676A"/>
    <w:multiLevelType w:val="hybridMultilevel"/>
    <w:tmpl w:val="509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03673">
    <w:abstractNumId w:val="1"/>
  </w:num>
  <w:num w:numId="2" w16cid:durableId="45051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D12"/>
    <w:rsid w:val="00037CFC"/>
    <w:rsid w:val="000E3773"/>
    <w:rsid w:val="0013240B"/>
    <w:rsid w:val="00244F73"/>
    <w:rsid w:val="00275429"/>
    <w:rsid w:val="002B4211"/>
    <w:rsid w:val="003B1622"/>
    <w:rsid w:val="003F0116"/>
    <w:rsid w:val="0042097C"/>
    <w:rsid w:val="005A2F3C"/>
    <w:rsid w:val="005A4127"/>
    <w:rsid w:val="005F2838"/>
    <w:rsid w:val="005F5B6F"/>
    <w:rsid w:val="00684C09"/>
    <w:rsid w:val="00690DC8"/>
    <w:rsid w:val="007048C9"/>
    <w:rsid w:val="00714806"/>
    <w:rsid w:val="00787A58"/>
    <w:rsid w:val="007D664D"/>
    <w:rsid w:val="008D43E8"/>
    <w:rsid w:val="00930320"/>
    <w:rsid w:val="00A22DA5"/>
    <w:rsid w:val="00A35F6B"/>
    <w:rsid w:val="00A373A0"/>
    <w:rsid w:val="00A91385"/>
    <w:rsid w:val="00C0022A"/>
    <w:rsid w:val="00C87AE7"/>
    <w:rsid w:val="00CB2D12"/>
    <w:rsid w:val="00CD5F23"/>
    <w:rsid w:val="00D0530C"/>
    <w:rsid w:val="00DA0BC0"/>
    <w:rsid w:val="00DA7861"/>
    <w:rsid w:val="00DD36E2"/>
    <w:rsid w:val="00E31D90"/>
    <w:rsid w:val="00E466EA"/>
    <w:rsid w:val="00E91B79"/>
    <w:rsid w:val="00F00C40"/>
    <w:rsid w:val="00FB6D72"/>
    <w:rsid w:val="02F8888C"/>
    <w:rsid w:val="07A73204"/>
    <w:rsid w:val="08DDD2D7"/>
    <w:rsid w:val="0B605978"/>
    <w:rsid w:val="0FB8135D"/>
    <w:rsid w:val="1858D486"/>
    <w:rsid w:val="26385A56"/>
    <w:rsid w:val="26967395"/>
    <w:rsid w:val="2BAB4301"/>
    <w:rsid w:val="2F5A28DF"/>
    <w:rsid w:val="344A31C1"/>
    <w:rsid w:val="34C81DAF"/>
    <w:rsid w:val="46B9F28C"/>
    <w:rsid w:val="4AA14F3A"/>
    <w:rsid w:val="4CB570D3"/>
    <w:rsid w:val="544753FE"/>
    <w:rsid w:val="57C5A37D"/>
    <w:rsid w:val="591C5B73"/>
    <w:rsid w:val="666B9362"/>
    <w:rsid w:val="7041BCA8"/>
    <w:rsid w:val="76A2F265"/>
    <w:rsid w:val="7A6C5F74"/>
    <w:rsid w:val="7A8B942A"/>
    <w:rsid w:val="7F8443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11EC"/>
  <w15:chartTrackingRefBased/>
  <w15:docId w15:val="{AB5A5F62-3841-4CA3-BD5B-CFEE26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D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B2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D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D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D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D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D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D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D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D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D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D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D12"/>
    <w:rPr>
      <w:rFonts w:eastAsiaTheme="majorEastAsia" w:cstheme="majorBidi"/>
      <w:color w:val="272727" w:themeColor="text1" w:themeTint="D8"/>
    </w:rPr>
  </w:style>
  <w:style w:type="paragraph" w:styleId="Title">
    <w:name w:val="Title"/>
    <w:basedOn w:val="Normal"/>
    <w:next w:val="Normal"/>
    <w:link w:val="TitleChar"/>
    <w:uiPriority w:val="10"/>
    <w:qFormat/>
    <w:rsid w:val="00CB2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D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D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D12"/>
    <w:pPr>
      <w:spacing w:before="160"/>
      <w:jc w:val="center"/>
    </w:pPr>
    <w:rPr>
      <w:i/>
      <w:iCs/>
      <w:color w:val="404040" w:themeColor="text1" w:themeTint="BF"/>
    </w:rPr>
  </w:style>
  <w:style w:type="character" w:customStyle="1" w:styleId="QuoteChar">
    <w:name w:val="Quote Char"/>
    <w:basedOn w:val="DefaultParagraphFont"/>
    <w:link w:val="Quote"/>
    <w:uiPriority w:val="29"/>
    <w:rsid w:val="00CB2D12"/>
    <w:rPr>
      <w:i/>
      <w:iCs/>
      <w:color w:val="404040" w:themeColor="text1" w:themeTint="BF"/>
    </w:rPr>
  </w:style>
  <w:style w:type="paragraph" w:styleId="ListParagraph">
    <w:name w:val="List Paragraph"/>
    <w:basedOn w:val="Normal"/>
    <w:uiPriority w:val="34"/>
    <w:qFormat/>
    <w:rsid w:val="00CB2D12"/>
    <w:pPr>
      <w:ind w:left="720"/>
      <w:contextualSpacing/>
    </w:pPr>
  </w:style>
  <w:style w:type="character" w:styleId="IntenseEmphasis">
    <w:name w:val="Intense Emphasis"/>
    <w:basedOn w:val="DefaultParagraphFont"/>
    <w:uiPriority w:val="21"/>
    <w:qFormat/>
    <w:rsid w:val="00CB2D12"/>
    <w:rPr>
      <w:i/>
      <w:iCs/>
      <w:color w:val="0F4761" w:themeColor="accent1" w:themeShade="BF"/>
    </w:rPr>
  </w:style>
  <w:style w:type="paragraph" w:styleId="IntenseQuote">
    <w:name w:val="Intense Quote"/>
    <w:basedOn w:val="Normal"/>
    <w:next w:val="Normal"/>
    <w:link w:val="IntenseQuoteChar"/>
    <w:uiPriority w:val="30"/>
    <w:qFormat/>
    <w:rsid w:val="00CB2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D12"/>
    <w:rPr>
      <w:i/>
      <w:iCs/>
      <w:color w:val="0F4761" w:themeColor="accent1" w:themeShade="BF"/>
    </w:rPr>
  </w:style>
  <w:style w:type="character" w:styleId="IntenseReference">
    <w:name w:val="Intense Reference"/>
    <w:basedOn w:val="DefaultParagraphFont"/>
    <w:uiPriority w:val="32"/>
    <w:qFormat/>
    <w:rsid w:val="00CB2D12"/>
    <w:rPr>
      <w:b/>
      <w:bCs/>
      <w:smallCaps/>
      <w:color w:val="0F4761" w:themeColor="accent1" w:themeShade="BF"/>
      <w:spacing w:val="5"/>
    </w:rPr>
  </w:style>
  <w:style w:type="character" w:styleId="Hyperlink">
    <w:name w:val="Hyperlink"/>
    <w:basedOn w:val="DefaultParagraphFont"/>
    <w:uiPriority w:val="99"/>
    <w:unhideWhenUsed/>
    <w:rsid w:val="00690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2658</Characters>
  <Application>Microsoft Office Word</Application>
  <DocSecurity>0</DocSecurity>
  <Lines>54</Lines>
  <Paragraphs>16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Lloyd</dc:creator>
  <cp:keywords/>
  <dc:description/>
  <cp:lastModifiedBy>Nicky Cleave</cp:lastModifiedBy>
  <cp:revision>6</cp:revision>
  <dcterms:created xsi:type="dcterms:W3CDTF">2026-01-27T15:17:00Z</dcterms:created>
  <dcterms:modified xsi:type="dcterms:W3CDTF">2026-02-25T11:05:00Z</dcterms:modified>
</cp:coreProperties>
</file>