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D4719DF" w14:textId="77777777" w:rsidR="00D95B0A" w:rsidRDefault="00BA6A62" w:rsidP="00D95B0A">
      <w:pPr>
        <w:jc w:val="center"/>
        <w:rPr>
          <w:b/>
          <w:bCs/>
          <w:color w:val="1F3864" w:themeColor="accent1" w:themeShade="80"/>
          <w:sz w:val="44"/>
          <w:szCs w:val="44"/>
        </w:rPr>
      </w:pPr>
      <w:r>
        <w:rPr>
          <w:b/>
          <w:bCs/>
          <w:color w:val="1F3864" w:themeColor="accent1" w:themeShade="80"/>
          <w:sz w:val="44"/>
          <w:szCs w:val="44"/>
        </w:rPr>
        <w:br w:type="page"/>
      </w:r>
      <w:r w:rsidR="00D95B0A">
        <w:rPr>
          <w:b/>
          <w:bCs/>
          <w:color w:val="1F3864" w:themeColor="accent1" w:themeShade="80"/>
          <w:sz w:val="44"/>
          <w:szCs w:val="44"/>
        </w:rPr>
        <w:lastRenderedPageBreak/>
        <w:t>TEACHING ASSISTANT</w:t>
      </w:r>
    </w:p>
    <w:p w14:paraId="4BB84BA7" w14:textId="77777777" w:rsidR="00D95B0A" w:rsidRPr="00DC6B2E" w:rsidRDefault="00D95B0A" w:rsidP="00D95B0A">
      <w:pPr>
        <w:overflowPunct w:val="0"/>
        <w:autoSpaceDE w:val="0"/>
        <w:autoSpaceDN w:val="0"/>
        <w:adjustRightInd w:val="0"/>
        <w:spacing w:after="0" w:line="240" w:lineRule="auto"/>
        <w:rPr>
          <w:rFonts w:ascii="Arial" w:eastAsia="Times New Roman" w:hAnsi="Arial" w:cs="Arial"/>
          <w:iCs/>
          <w:kern w:val="28"/>
          <w:sz w:val="24"/>
          <w:szCs w:val="24"/>
          <w:lang w:val="en-US" w:eastAsia="en-GB"/>
          <w14:ligatures w14:val="none"/>
        </w:rPr>
      </w:pPr>
    </w:p>
    <w:p w14:paraId="783B1A5F"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Grade D SCP 5 or 6 dependent on experience</w:t>
      </w:r>
    </w:p>
    <w:p w14:paraId="0E6FA8CC"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£2</w:t>
      </w:r>
      <w:r>
        <w:rPr>
          <w:rFonts w:ascii="Calibri" w:eastAsia="Times New Roman" w:hAnsi="Calibri" w:cs="Arial"/>
          <w:iCs/>
          <w:color w:val="1F3864" w:themeColor="accent1" w:themeShade="80"/>
          <w:kern w:val="28"/>
          <w:sz w:val="24"/>
          <w:szCs w:val="24"/>
          <w:lang w:val="en-US" w:eastAsia="en-GB"/>
          <w14:ligatures w14:val="none"/>
        </w:rPr>
        <w:t>4,790</w:t>
      </w:r>
      <w:r w:rsidRPr="006C19FF">
        <w:rPr>
          <w:rFonts w:ascii="Calibri" w:eastAsia="Times New Roman" w:hAnsi="Calibri" w:cs="Arial"/>
          <w:iCs/>
          <w:color w:val="1F3864" w:themeColor="accent1" w:themeShade="80"/>
          <w:kern w:val="28"/>
          <w:sz w:val="24"/>
          <w:szCs w:val="24"/>
          <w:lang w:val="en-US" w:eastAsia="en-GB"/>
          <w14:ligatures w14:val="none"/>
        </w:rPr>
        <w:t xml:space="preserve"> - £2</w:t>
      </w:r>
      <w:r>
        <w:rPr>
          <w:rFonts w:ascii="Calibri" w:eastAsia="Times New Roman" w:hAnsi="Calibri" w:cs="Arial"/>
          <w:iCs/>
          <w:color w:val="1F3864" w:themeColor="accent1" w:themeShade="80"/>
          <w:kern w:val="28"/>
          <w:sz w:val="24"/>
          <w:szCs w:val="24"/>
          <w:lang w:val="en-US" w:eastAsia="en-GB"/>
          <w14:ligatures w14:val="none"/>
        </w:rPr>
        <w:t>5,183</w:t>
      </w:r>
      <w:r w:rsidRPr="006C19FF">
        <w:rPr>
          <w:rFonts w:ascii="Calibri" w:eastAsia="Times New Roman" w:hAnsi="Calibri" w:cs="Arial"/>
          <w:iCs/>
          <w:color w:val="1F3864" w:themeColor="accent1" w:themeShade="80"/>
          <w:kern w:val="28"/>
          <w:sz w:val="24"/>
          <w:szCs w:val="24"/>
          <w:lang w:val="en-US" w:eastAsia="en-GB"/>
          <w14:ligatures w14:val="none"/>
        </w:rPr>
        <w:t xml:space="preserve"> pro rata</w:t>
      </w:r>
    </w:p>
    <w:p w14:paraId="6CAB5E5E"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Actual Salary £1</w:t>
      </w:r>
      <w:r>
        <w:rPr>
          <w:rFonts w:ascii="Calibri" w:eastAsia="Times New Roman" w:hAnsi="Calibri" w:cs="Arial"/>
          <w:iCs/>
          <w:color w:val="1F3864" w:themeColor="accent1" w:themeShade="80"/>
          <w:kern w:val="28"/>
          <w:sz w:val="24"/>
          <w:szCs w:val="24"/>
          <w:lang w:val="en-US" w:eastAsia="en-GB"/>
          <w14:ligatures w14:val="none"/>
        </w:rPr>
        <w:t>8,072</w:t>
      </w:r>
      <w:r w:rsidRPr="006C19FF">
        <w:rPr>
          <w:rFonts w:ascii="Calibri" w:eastAsia="Times New Roman" w:hAnsi="Calibri" w:cs="Arial"/>
          <w:iCs/>
          <w:color w:val="1F3864" w:themeColor="accent1" w:themeShade="80"/>
          <w:kern w:val="28"/>
          <w:sz w:val="24"/>
          <w:szCs w:val="24"/>
          <w:lang w:val="en-US" w:eastAsia="en-GB"/>
          <w14:ligatures w14:val="none"/>
        </w:rPr>
        <w:t xml:space="preserve"> - £1</w:t>
      </w:r>
      <w:r>
        <w:rPr>
          <w:rFonts w:ascii="Calibri" w:eastAsia="Times New Roman" w:hAnsi="Calibri" w:cs="Arial"/>
          <w:iCs/>
          <w:color w:val="1F3864" w:themeColor="accent1" w:themeShade="80"/>
          <w:kern w:val="28"/>
          <w:sz w:val="24"/>
          <w:szCs w:val="24"/>
          <w:lang w:val="en-US" w:eastAsia="en-GB"/>
          <w14:ligatures w14:val="none"/>
        </w:rPr>
        <w:t>8,358</w:t>
      </w:r>
    </w:p>
    <w:p w14:paraId="05502833"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6F22DD4E" w14:textId="0CCB2158"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St Edward’s School is a high-performing school with an a</w:t>
      </w:r>
      <w:r>
        <w:rPr>
          <w:rFonts w:ascii="Calibri" w:eastAsia="Times New Roman" w:hAnsi="Calibri" w:cs="Arial"/>
          <w:bCs/>
          <w:color w:val="1F3864" w:themeColor="accent1" w:themeShade="80"/>
          <w:kern w:val="28"/>
          <w:sz w:val="24"/>
          <w:szCs w:val="24"/>
          <w:lang w:eastAsia="en-GB"/>
          <w14:ligatures w14:val="none"/>
        </w:rPr>
        <w:t>mazing</w:t>
      </w:r>
      <w:r w:rsidRPr="006C19FF">
        <w:rPr>
          <w:rFonts w:ascii="Calibri" w:eastAsia="Times New Roman" w:hAnsi="Calibri" w:cs="Arial"/>
          <w:bCs/>
          <w:color w:val="1F3864" w:themeColor="accent1" w:themeShade="80"/>
          <w:kern w:val="28"/>
          <w:sz w:val="24"/>
          <w:szCs w:val="24"/>
          <w:lang w:eastAsia="en-GB"/>
          <w14:ligatures w14:val="none"/>
        </w:rPr>
        <w:t xml:space="preserve"> SEND team. Our school is heavily oversubscribed and enjoys an excellent reputation for combining high expectations of all, with warm relational approaches to learning. </w:t>
      </w:r>
    </w:p>
    <w:p w14:paraId="2790DCB1"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7B6F46BE"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 xml:space="preserve">We are looking for a Teaching Assistant to join our strong and supportive team. As a Teaching Assistant you will become part of a caring organisation deeply focused on securing outstanding futures for young people. </w:t>
      </w:r>
    </w:p>
    <w:p w14:paraId="76F9DC0F"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A7C2129"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r w:rsidRPr="006C19FF">
        <w:rPr>
          <w:rFonts w:ascii="Calibri" w:eastAsia="Times New Roman" w:hAnsi="Calibri" w:cs="Arial"/>
          <w:color w:val="1F3864" w:themeColor="accent1" w:themeShade="80"/>
          <w:kern w:val="0"/>
          <w:sz w:val="24"/>
          <w:szCs w:val="24"/>
          <w:lang w:val="en-US"/>
          <w14:ligatures w14:val="none"/>
        </w:rPr>
        <w:t xml:space="preserve">Many of our Teaching Assistants have used this path as a springboard into teaching, progressing into teacher training and ultimately a career in teaching.  Others have chosen the role as a fulfilling way to use their gifts and experiences to help young people. </w:t>
      </w:r>
    </w:p>
    <w:p w14:paraId="37110985"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23A7152D" w14:textId="77777777" w:rsidR="00D95B0A" w:rsidRPr="006C19FF" w:rsidRDefault="00D95B0A" w:rsidP="00D95B0A">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6C19FF">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5BE41B5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2AA5584F" w14:textId="4B69CDDB" w:rsidR="003C4B46"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r w:rsidRPr="006C19FF">
        <w:rPr>
          <w:rFonts w:ascii="Calibri" w:eastAsia="Times New Roman" w:hAnsi="Calibri" w:cs="Arial"/>
          <w:color w:val="1F3864" w:themeColor="accent1" w:themeShade="80"/>
          <w:kern w:val="0"/>
          <w:sz w:val="24"/>
          <w:szCs w:val="24"/>
          <w14:ligatures w14:val="none"/>
        </w:rPr>
        <w:t>The post is permanent, 31.5 hrs per week, term time only including INSET days working between the hours of 8.30am and 3.30pm</w:t>
      </w:r>
      <w:r>
        <w:rPr>
          <w:rFonts w:ascii="Calibri" w:eastAsia="Times New Roman" w:hAnsi="Calibri" w:cs="Arial"/>
          <w:color w:val="1F3864" w:themeColor="accent1" w:themeShade="80"/>
          <w:kern w:val="0"/>
          <w:sz w:val="24"/>
          <w:szCs w:val="24"/>
          <w14:ligatures w14:val="none"/>
        </w:rPr>
        <w:t>.</w:t>
      </w:r>
      <w:r w:rsidRPr="006C19FF">
        <w:rPr>
          <w:rFonts w:ascii="Calibri" w:eastAsia="Times New Roman" w:hAnsi="Calibri" w:cs="Arial"/>
          <w:color w:val="1F3864" w:themeColor="accent1" w:themeShade="80"/>
          <w:kern w:val="0"/>
          <w:sz w:val="24"/>
          <w:szCs w:val="24"/>
          <w14:ligatures w14:val="none"/>
        </w:rPr>
        <w:t xml:space="preserve"> </w:t>
      </w:r>
      <w:r w:rsidR="003C4B46">
        <w:rPr>
          <w:rFonts w:ascii="Calibri" w:eastAsia="Times New Roman" w:hAnsi="Calibri" w:cs="Arial"/>
          <w:color w:val="1F3864" w:themeColor="accent1" w:themeShade="80"/>
          <w:kern w:val="0"/>
          <w:sz w:val="24"/>
          <w:szCs w:val="24"/>
          <w14:ligatures w14:val="none"/>
        </w:rPr>
        <w:t>Additional hours may be available for a candidate wishing to assist our PE department before and after school between the hours of 7.30am and 4.00pm.</w:t>
      </w:r>
    </w:p>
    <w:p w14:paraId="03B2673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303B28D7"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Please visit our website at</w:t>
      </w:r>
      <w:r w:rsidRPr="006C19FF">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6C19FF">
          <w:rPr>
            <w:rFonts w:ascii="Calibri" w:eastAsia="Times New Roman" w:hAnsi="Calibri" w:cs="Calibri"/>
            <w:color w:val="1F3864" w:themeColor="accent1" w:themeShade="80"/>
            <w:kern w:val="28"/>
            <w:sz w:val="20"/>
            <w:szCs w:val="20"/>
            <w:u w:val="single"/>
            <w:lang w:eastAsia="en-GB"/>
            <w14:ligatures w14:val="none"/>
          </w:rPr>
          <w:t>h</w:t>
        </w:r>
        <w:r w:rsidRPr="006C19FF">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6C19FF">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89A7A06"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094821AF"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r w:rsidRPr="006C19FF">
        <w:rPr>
          <w:rFonts w:ascii="Calibri" w:eastAsia="Times New Roman" w:hAnsi="Calibri" w:cs="Times New Roman"/>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2F40E076"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66EFD6F2"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1A15F814"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57DADBE6" w14:textId="64EA762C" w:rsidR="00D95B0A" w:rsidRDefault="00D95B0A"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sidRPr="006C19FF">
        <w:rPr>
          <w:rFonts w:ascii="Calibri" w:eastAsia="Times New Roman" w:hAnsi="Calibri" w:cs="Arial"/>
          <w:b/>
          <w:color w:val="1F3864" w:themeColor="accent1" w:themeShade="80"/>
          <w:kern w:val="0"/>
          <w:sz w:val="24"/>
          <w:szCs w:val="24"/>
          <w14:ligatures w14:val="none"/>
        </w:rPr>
        <w:t xml:space="preserve">Closing date: </w:t>
      </w:r>
      <w:r w:rsidR="00CD6738">
        <w:rPr>
          <w:rFonts w:ascii="Calibri" w:eastAsia="Times New Roman" w:hAnsi="Calibri" w:cs="Arial"/>
          <w:b/>
          <w:color w:val="1F3864" w:themeColor="accent1" w:themeShade="80"/>
          <w:kern w:val="0"/>
          <w:sz w:val="24"/>
          <w:szCs w:val="24"/>
          <w14:ligatures w14:val="none"/>
        </w:rPr>
        <w:t>Midday Friday 16 May</w:t>
      </w:r>
      <w:r w:rsidR="00045CD0">
        <w:rPr>
          <w:rFonts w:ascii="Calibri" w:eastAsia="Times New Roman" w:hAnsi="Calibri" w:cs="Arial"/>
          <w:b/>
          <w:color w:val="1F3864" w:themeColor="accent1" w:themeShade="80"/>
          <w:kern w:val="0"/>
          <w:sz w:val="24"/>
          <w:szCs w:val="24"/>
          <w14:ligatures w14:val="none"/>
        </w:rPr>
        <w:t xml:space="preserve"> 2025</w:t>
      </w:r>
    </w:p>
    <w:p w14:paraId="6E3E4FBA" w14:textId="6360AB1F" w:rsidR="00045CD0" w:rsidRPr="006C19FF" w:rsidRDefault="00045CD0"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Pr>
          <w:rFonts w:ascii="Calibri" w:eastAsia="Times New Roman" w:hAnsi="Calibri" w:cs="Arial"/>
          <w:b/>
          <w:color w:val="1F3864" w:themeColor="accent1" w:themeShade="80"/>
          <w:kern w:val="0"/>
          <w:sz w:val="24"/>
          <w:szCs w:val="24"/>
          <w14:ligatures w14:val="none"/>
        </w:rPr>
        <w:t xml:space="preserve">Interview Date: </w:t>
      </w:r>
      <w:r w:rsidR="00CD6738">
        <w:rPr>
          <w:rFonts w:ascii="Calibri" w:eastAsia="Times New Roman" w:hAnsi="Calibri" w:cs="Arial"/>
          <w:b/>
          <w:color w:val="1F3864" w:themeColor="accent1" w:themeShade="80"/>
          <w:kern w:val="0"/>
          <w:sz w:val="24"/>
          <w:szCs w:val="24"/>
          <w14:ligatures w14:val="none"/>
        </w:rPr>
        <w:t>Week commencing 19 May 2025</w:t>
      </w:r>
    </w:p>
    <w:p w14:paraId="120DDAAA" w14:textId="365CA48D" w:rsidR="00197659" w:rsidRPr="00045CD0" w:rsidRDefault="00197659" w:rsidP="00045CD0">
      <w:pPr>
        <w:jc w:val="center"/>
        <w:rPr>
          <w:b/>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08C4C939"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D55BEC">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7DF7D4FE"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75A5A533"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Lucy Lumber</w:t>
            </w:r>
            <w:r w:rsidR="007B6252">
              <w:rPr>
                <w:rFonts w:cstheme="minorHAnsi"/>
                <w:color w:val="1F3864" w:themeColor="accent1" w:themeShade="80"/>
                <w:sz w:val="24"/>
                <w:szCs w:val="24"/>
              </w:rPr>
              <w:t xml:space="preserve">, </w:t>
            </w:r>
            <w:r>
              <w:rPr>
                <w:rFonts w:cstheme="minorHAnsi"/>
                <w:color w:val="1F3864" w:themeColor="accent1" w:themeShade="80"/>
                <w:sz w:val="24"/>
                <w:szCs w:val="24"/>
              </w:rPr>
              <w:t>Library Administrato</w:t>
            </w:r>
            <w:r w:rsidR="00C77F4C">
              <w:rPr>
                <w:rFonts w:cstheme="minorHAnsi"/>
                <w:color w:val="1F3864" w:themeColor="accent1" w:themeShade="80"/>
                <w:sz w:val="24"/>
                <w:szCs w:val="24"/>
              </w:rPr>
              <w:t>r</w:t>
            </w:r>
          </w:p>
          <w:p w14:paraId="3D5A09A5" w14:textId="6E838961" w:rsidR="00C77F4C" w:rsidRPr="00C77F4C" w:rsidRDefault="00230E8D" w:rsidP="00C77F4C">
            <w:pPr>
              <w:jc w:val="right"/>
              <w:rPr>
                <w:rFonts w:cstheme="minorHAnsi"/>
                <w:color w:val="1F3864" w:themeColor="accent1" w:themeShade="80"/>
                <w:sz w:val="24"/>
                <w:szCs w:val="24"/>
              </w:rPr>
            </w:pPr>
            <w:r>
              <w:rPr>
                <w:rFonts w:cstheme="minorHAnsi"/>
                <w:color w:val="1F3864" w:themeColor="accent1" w:themeShade="80"/>
                <w:sz w:val="24"/>
                <w:szCs w:val="24"/>
              </w:rPr>
              <w:t>2</w:t>
            </w:r>
            <w:r w:rsidR="007B6252"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30D1694D">
                  <wp:extent cx="2466975" cy="2466975"/>
                  <wp:effectExtent l="0" t="0" r="9525" b="9525"/>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559" cy="2486559"/>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tbl>
      <w:tblPr>
        <w:tblW w:w="909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06"/>
        <w:gridCol w:w="6884"/>
      </w:tblGrid>
      <w:tr w:rsidR="00FB1782" w:rsidRPr="00DC6B2E" w14:paraId="27D84E64" w14:textId="77777777" w:rsidTr="001D3564">
        <w:trPr>
          <w:trHeight w:val="441"/>
        </w:trPr>
        <w:tc>
          <w:tcPr>
            <w:tcW w:w="2206" w:type="dxa"/>
            <w:tcBorders>
              <w:top w:val="single" w:sz="4" w:space="0" w:color="auto"/>
              <w:left w:val="single" w:sz="4" w:space="0" w:color="auto"/>
              <w:bottom w:val="single" w:sz="4" w:space="0" w:color="auto"/>
              <w:right w:val="single" w:sz="4" w:space="0" w:color="auto"/>
            </w:tcBorders>
            <w:vAlign w:val="center"/>
          </w:tcPr>
          <w:p w14:paraId="394D80CD"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Job Title:</w:t>
            </w:r>
          </w:p>
        </w:tc>
        <w:tc>
          <w:tcPr>
            <w:tcW w:w="6884" w:type="dxa"/>
            <w:tcBorders>
              <w:top w:val="single" w:sz="4" w:space="0" w:color="auto"/>
              <w:left w:val="single" w:sz="4" w:space="0" w:color="auto"/>
              <w:bottom w:val="single" w:sz="4" w:space="0" w:color="auto"/>
              <w:right w:val="single" w:sz="4" w:space="0" w:color="auto"/>
            </w:tcBorders>
            <w:vAlign w:val="center"/>
          </w:tcPr>
          <w:p w14:paraId="6D53184E"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Teaching Assistant</w:t>
            </w:r>
          </w:p>
        </w:tc>
      </w:tr>
      <w:tr w:rsidR="00FB1782" w:rsidRPr="00DC6B2E" w14:paraId="1F1E8D28"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30441517"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Salary Grade:</w:t>
            </w:r>
          </w:p>
        </w:tc>
        <w:tc>
          <w:tcPr>
            <w:tcW w:w="6884" w:type="dxa"/>
            <w:tcBorders>
              <w:top w:val="single" w:sz="4" w:space="0" w:color="auto"/>
              <w:left w:val="single" w:sz="4" w:space="0" w:color="auto"/>
              <w:bottom w:val="single" w:sz="4" w:space="0" w:color="auto"/>
              <w:right w:val="single" w:sz="4" w:space="0" w:color="auto"/>
            </w:tcBorders>
            <w:vAlign w:val="center"/>
          </w:tcPr>
          <w:p w14:paraId="3EE9E720"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GRADE D SCP 5 or 6 (depending on experience)</w:t>
            </w:r>
          </w:p>
          <w:p w14:paraId="2E549350"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t>
            </w:r>
            <w:r>
              <w:rPr>
                <w:rFonts w:ascii="Calibri" w:eastAsia="Times New Roman" w:hAnsi="Calibri" w:cs="Arial"/>
                <w:color w:val="1F3864" w:themeColor="accent1" w:themeShade="80"/>
                <w:kern w:val="0"/>
                <w:sz w:val="24"/>
                <w:szCs w:val="24"/>
                <w14:ligatures w14:val="none"/>
              </w:rPr>
              <w:t>24,790</w:t>
            </w:r>
            <w:r w:rsidRPr="00DC6B2E">
              <w:rPr>
                <w:rFonts w:ascii="Calibri" w:eastAsia="Times New Roman" w:hAnsi="Calibri" w:cs="Arial"/>
                <w:color w:val="1F3864" w:themeColor="accent1" w:themeShade="80"/>
                <w:kern w:val="0"/>
                <w:sz w:val="24"/>
                <w:szCs w:val="24"/>
                <w14:ligatures w14:val="none"/>
              </w:rPr>
              <w:t xml:space="preserve"> - £2</w:t>
            </w:r>
            <w:r>
              <w:rPr>
                <w:rFonts w:ascii="Calibri" w:eastAsia="Times New Roman" w:hAnsi="Calibri" w:cs="Arial"/>
                <w:color w:val="1F3864" w:themeColor="accent1" w:themeShade="80"/>
                <w:kern w:val="0"/>
                <w:sz w:val="24"/>
                <w:szCs w:val="24"/>
                <w14:ligatures w14:val="none"/>
              </w:rPr>
              <w:t>5,183</w:t>
            </w:r>
            <w:r w:rsidRPr="00DC6B2E">
              <w:rPr>
                <w:rFonts w:ascii="Calibri" w:eastAsia="Times New Roman" w:hAnsi="Calibri" w:cs="Arial"/>
                <w:color w:val="1F3864" w:themeColor="accent1" w:themeShade="80"/>
                <w:kern w:val="0"/>
                <w:sz w:val="24"/>
                <w:szCs w:val="24"/>
                <w14:ligatures w14:val="none"/>
              </w:rPr>
              <w:t xml:space="preserve"> Pro-Rata</w:t>
            </w:r>
          </w:p>
          <w:p w14:paraId="7DA431FC"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Actual Salary £1</w:t>
            </w:r>
            <w:r>
              <w:rPr>
                <w:rFonts w:ascii="Calibri" w:eastAsia="Times New Roman" w:hAnsi="Calibri" w:cs="Arial"/>
                <w:color w:val="1F3864" w:themeColor="accent1" w:themeShade="80"/>
                <w:kern w:val="0"/>
                <w:sz w:val="24"/>
                <w:szCs w:val="24"/>
                <w14:ligatures w14:val="none"/>
              </w:rPr>
              <w:t>8,072</w:t>
            </w:r>
            <w:r w:rsidRPr="00DC6B2E">
              <w:rPr>
                <w:rFonts w:ascii="Calibri" w:eastAsia="Times New Roman" w:hAnsi="Calibri" w:cs="Arial"/>
                <w:color w:val="1F3864" w:themeColor="accent1" w:themeShade="80"/>
                <w:kern w:val="0"/>
                <w:sz w:val="24"/>
                <w:szCs w:val="24"/>
                <w14:ligatures w14:val="none"/>
              </w:rPr>
              <w:t xml:space="preserve"> – £1</w:t>
            </w:r>
            <w:r>
              <w:rPr>
                <w:rFonts w:ascii="Calibri" w:eastAsia="Times New Roman" w:hAnsi="Calibri" w:cs="Arial"/>
                <w:color w:val="1F3864" w:themeColor="accent1" w:themeShade="80"/>
                <w:kern w:val="0"/>
                <w:sz w:val="24"/>
                <w:szCs w:val="24"/>
                <w14:ligatures w14:val="none"/>
              </w:rPr>
              <w:t>8,358</w:t>
            </w:r>
          </w:p>
        </w:tc>
      </w:tr>
      <w:tr w:rsidR="00FB1782" w:rsidRPr="00DC6B2E" w14:paraId="11AF69AF"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7219EDB4"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Hours:</w:t>
            </w:r>
          </w:p>
        </w:tc>
        <w:tc>
          <w:tcPr>
            <w:tcW w:w="6884" w:type="dxa"/>
            <w:tcBorders>
              <w:top w:val="single" w:sz="4" w:space="0" w:color="auto"/>
              <w:left w:val="single" w:sz="4" w:space="0" w:color="auto"/>
              <w:bottom w:val="single" w:sz="4" w:space="0" w:color="auto"/>
              <w:right w:val="single" w:sz="4" w:space="0" w:color="auto"/>
            </w:tcBorders>
            <w:vAlign w:val="center"/>
          </w:tcPr>
          <w:p w14:paraId="67C0F8BE"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31.5 hours per week, Term Time only plus Inset Days  </w:t>
            </w:r>
          </w:p>
          <w:p w14:paraId="71136FA8"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08:45-15:30 (8.30 1 day per week) 30 Minutes unpaid break per day</w:t>
            </w:r>
          </w:p>
        </w:tc>
      </w:tr>
      <w:tr w:rsidR="00FB1782" w:rsidRPr="00DC6B2E" w14:paraId="48102385" w14:textId="77777777" w:rsidTr="001D3564">
        <w:trPr>
          <w:trHeight w:val="503"/>
        </w:trPr>
        <w:tc>
          <w:tcPr>
            <w:tcW w:w="2206" w:type="dxa"/>
            <w:tcBorders>
              <w:top w:val="single" w:sz="4" w:space="0" w:color="auto"/>
              <w:left w:val="single" w:sz="4" w:space="0" w:color="auto"/>
              <w:bottom w:val="single" w:sz="4" w:space="0" w:color="auto"/>
              <w:right w:val="single" w:sz="4" w:space="0" w:color="auto"/>
            </w:tcBorders>
            <w:vAlign w:val="center"/>
          </w:tcPr>
          <w:p w14:paraId="1176168C"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Responsible to:</w:t>
            </w:r>
          </w:p>
        </w:tc>
        <w:tc>
          <w:tcPr>
            <w:tcW w:w="6884" w:type="dxa"/>
            <w:tcBorders>
              <w:top w:val="single" w:sz="4" w:space="0" w:color="auto"/>
              <w:left w:val="single" w:sz="4" w:space="0" w:color="auto"/>
              <w:bottom w:val="single" w:sz="4" w:space="0" w:color="auto"/>
              <w:right w:val="single" w:sz="4" w:space="0" w:color="auto"/>
            </w:tcBorders>
            <w:vAlign w:val="center"/>
          </w:tcPr>
          <w:p w14:paraId="7A4BC6A2"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 xml:space="preserve">SENCO </w:t>
            </w:r>
          </w:p>
        </w:tc>
      </w:tr>
    </w:tbl>
    <w:p w14:paraId="2E2F8A19"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70D1A052"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Job Purpose</w:t>
      </w:r>
    </w:p>
    <w:p w14:paraId="35004F51"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67EFB50F"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 within the school as part of a team, under the general direction of the SENCO who will be responsible for the overall provision of support for special educational needs and disabilities.</w:t>
      </w:r>
    </w:p>
    <w:p w14:paraId="7201EA18"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E7E9F44"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Teaching Assistants at this level may work with whole classes, smaller groups or be assigned to work with particular students who may have particular requirements arising from their Educational and Health Care Plans.</w:t>
      </w:r>
    </w:p>
    <w:p w14:paraId="6AB0D9FA"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 xml:space="preserve"> </w:t>
      </w:r>
    </w:p>
    <w:p w14:paraId="1DA749B4"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Responsibilities and Duties</w:t>
      </w:r>
    </w:p>
    <w:p w14:paraId="35C337DD"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1D42D8F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pupil by:</w:t>
      </w:r>
    </w:p>
    <w:p w14:paraId="288AB16F"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Undertaking activities with either individuals or groups of children in order to ensure their safety and facilitating their physical, emotional and educational development.</w:t>
      </w:r>
    </w:p>
    <w:p w14:paraId="6BC5B528"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AC3A476"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Carrying out pre-determined educational activities and work programmes whilst promoting independent learning, including working without the supervision of the teacher as appropriate.</w:t>
      </w:r>
    </w:p>
    <w:p w14:paraId="5E89101E"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B3C332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Regularly utilising appropriate behaviour management skills in line with the school’s relevant work policies, as well as those skills necessary to promote children’s thinking.</w:t>
      </w:r>
    </w:p>
    <w:p w14:paraId="5F833A5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862911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Working to establish a supportive relationship with the children and parents concerned.</w:t>
      </w:r>
    </w:p>
    <w:p w14:paraId="08643B7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84A8C4B"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Encouraging acceptance and inclusion of children with special needs.</w:t>
      </w:r>
    </w:p>
    <w:p w14:paraId="2EF4CBF9"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041E82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Promoting and reinforcing the children’s self-esteem.</w:t>
      </w:r>
    </w:p>
    <w:p w14:paraId="7B74BC38"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865A13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Once appropriately trained, to support students who require personal care. </w:t>
      </w:r>
    </w:p>
    <w:p w14:paraId="7DE5856D"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693CA261"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Once appropriately trained, to support students who require medical care (for example administering insulin).</w:t>
      </w:r>
    </w:p>
    <w:p w14:paraId="562E3FC6"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7517548"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teacher by:</w:t>
      </w:r>
    </w:p>
    <w:p w14:paraId="1B0D29A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Monitoring individual children’s needs and reporting these to their designated supervisor as appropriate.</w:t>
      </w:r>
    </w:p>
    <w:p w14:paraId="6303544A"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1C5815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Keeping such records of the children’s development as are required by the school.</w:t>
      </w:r>
    </w:p>
    <w:p w14:paraId="60FE9927"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224644C3"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Liaising with teaching staff in the planning and delivery of work programmes for individuals and groups of children. There is limited discretion to vary the programme without prior reference to the teacher.</w:t>
      </w:r>
    </w:p>
    <w:p w14:paraId="7CC8AD46"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p>
    <w:p w14:paraId="39AC5EB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school by:</w:t>
      </w:r>
    </w:p>
    <w:p w14:paraId="24BAC8A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Being aware of and working in accordance with the school’s policies and procedures.</w:t>
      </w:r>
    </w:p>
    <w:p w14:paraId="2CAFB822"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C37BC8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Respecting confidential issues linked to home, other students, teachers, work or school, keeping confidences as appropriate, and acting on these matters as directed by the teacher.</w:t>
      </w:r>
    </w:p>
    <w:p w14:paraId="31496303"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6768323E"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personal development by:</w:t>
      </w:r>
    </w:p>
    <w:p w14:paraId="235C71A8"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Participating in the school’s appraisal and employee development procedures. </w:t>
      </w:r>
    </w:p>
    <w:p w14:paraId="2C80FA8C"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6B188F6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Attending relevant training and development opportunities as required by the Headteacher.</w:t>
      </w:r>
    </w:p>
    <w:p w14:paraId="2841FAEC"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0643F280"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Generally:</w:t>
      </w:r>
    </w:p>
    <w:p w14:paraId="77BAC5E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Support the school’s fire and emergency procedures by being familiar with the instructions for staff and children, located in all of the teaching areas, and take appropriate action should the need arise.</w:t>
      </w:r>
    </w:p>
    <w:p w14:paraId="534731F7"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D54C51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Retain the confidentiality of all aspects of school life.</w:t>
      </w:r>
    </w:p>
    <w:p w14:paraId="681A06ED"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4988B0C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Comply with all decisions, policies and standing orders of the school and BCP; comply with any relevant statutory requirements, including Equal Opportunities legislation, the Health and Safety at Work Act and the GDPR / Data Protection Act.</w:t>
      </w:r>
    </w:p>
    <w:p w14:paraId="1BF3883C" w14:textId="77777777" w:rsidR="00FB1782" w:rsidRPr="00DC6B2E" w:rsidRDefault="00FB1782" w:rsidP="00FB1782">
      <w:p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p>
    <w:p w14:paraId="68BE1E84"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Have a commitment to safeguarding and promoting the welfare of children and young people in accordance with the school’s agreed procedure.</w:t>
      </w:r>
    </w:p>
    <w:p w14:paraId="60A59B0C"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4C3A072E"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Supervision and Management of People</w:t>
      </w:r>
    </w:p>
    <w:p w14:paraId="69325829" w14:textId="77777777" w:rsidR="00FB1782" w:rsidRPr="00DC6B2E" w:rsidRDefault="00FB1782" w:rsidP="00FB1782">
      <w:pPr>
        <w:numPr>
          <w:ilvl w:val="0"/>
          <w:numId w:val="17"/>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Little or no supervisory responsibility other than assisting work familiarisation of peers and new recruits. </w:t>
      </w:r>
    </w:p>
    <w:p w14:paraId="4B6CFEAD" w14:textId="77777777" w:rsidR="00FB1782" w:rsidRPr="00DC6B2E" w:rsidRDefault="00FB1782" w:rsidP="00FB1782">
      <w:pPr>
        <w:tabs>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2F730E43" w14:textId="77777777" w:rsidR="00FB1782" w:rsidRPr="00DC6B2E" w:rsidRDefault="00FB1782" w:rsidP="00FB1782">
      <w:pPr>
        <w:tabs>
          <w:tab w:val="left" w:pos="2007"/>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6BF6EAE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7A9E22C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1FA88F7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2093E4F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4C324A1"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BC858EE"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616FDDE4"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55E701FC" w14:textId="12F1F476"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t xml:space="preserve">PERSON SPECIFICATION – </w:t>
      </w:r>
      <w:r w:rsidR="00F313D2">
        <w:rPr>
          <w:rFonts w:ascii="Calibri" w:eastAsia="Calibri" w:hAnsi="Calibri" w:cs="Arial"/>
          <w:b/>
          <w:color w:val="1F3864" w:themeColor="accent1" w:themeShade="80"/>
          <w:sz w:val="24"/>
          <w:szCs w:val="24"/>
        </w:rPr>
        <w:t xml:space="preserve">Teaching Assistant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3AE8B6AD" w:rsidR="00BF7B46" w:rsidRPr="00BF7B46" w:rsidRDefault="00393F68"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GCSE Mathematics and English at GCSE grade C/Level 5 or above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1C31C95C"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2D1E3" w14:textId="2D7D95B0" w:rsidR="00393F68" w:rsidRPr="00DF75BF" w:rsidRDefault="00393F68" w:rsidP="00393F68">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14:ligatures w14:val="none"/>
              </w:rPr>
              <w:t>NVQ qualification in TA role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3B63E233"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6444B86C" w:rsidR="00393F68" w:rsidRPr="00BF7B46" w:rsidRDefault="00393F68" w:rsidP="00393F68">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470DEB9"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23BA69C0" w:rsidR="00393F68" w:rsidRPr="00BF7B46" w:rsidRDefault="00393F68" w:rsidP="00393F68">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young adults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56BDEE4D"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2A4EEB1" w14:textId="65EDB2C3" w:rsidR="00F313D2" w:rsidRPr="00BF7B46" w:rsidRDefault="00F313D2" w:rsidP="00F313D2">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students with social, emotional, and behavioral problems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11021F44"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069E6150"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38342A80"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4177D01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the secondary school context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197629BB"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4F21A021"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2E7C98F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F7D0A8D" w14:textId="21ED39C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Experience of successful mentoring/coaching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A9198"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7446" w14:textId="1F5ACA14"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DF9653D" w14:textId="0BCD59DC" w:rsidR="00F313D2" w:rsidRPr="00BF7B46" w:rsidRDefault="00F313D2" w:rsidP="00F313D2">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495BCD90"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BESD/Asperger’s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652B9CFC"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2AF2EFDA"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07EE1BC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4A5ECC0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with ASD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601D6BF8"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2A3A7D1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care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6F02242E"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A70F3D6"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4340414" w14:textId="20BC0B7C"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Experience of working with people who have medical needs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34F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64020" w14:textId="4D0341DA"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A46D548" w14:textId="4032F0F9"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240EB788" w:rsidR="00F313D2" w:rsidRPr="00BF7B46" w:rsidRDefault="00F313D2" w:rsidP="00F313D2">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Key </w:t>
            </w:r>
            <w:r w:rsidRPr="00BF7B46">
              <w:rPr>
                <w:rFonts w:ascii="Calibri" w:eastAsia="Arial" w:hAnsi="Calibri" w:cs="Arial"/>
                <w:b/>
                <w:color w:val="1F3864" w:themeColor="accent1" w:themeShade="80"/>
                <w:sz w:val="24"/>
                <w:szCs w:val="24"/>
                <w:lang w:eastAsia="en-GB"/>
              </w:rPr>
              <w:t xml:space="preserve">Skills </w:t>
            </w:r>
          </w:p>
        </w:tc>
      </w:tr>
      <w:tr w:rsidR="00F313D2"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CF8A9E8"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Very good interpersonal and communication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27276481"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1878107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Ability to establish a rapport with students to develop their social and academic potentials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25D965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90C1AE1"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Polite, empathetic, and friendly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59E3B4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FFD3F" w14:textId="0E1CD06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Able to work effectively as part of a team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485C4125"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4FC03EF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Excellent communication skills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16B4BB64"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A7E5" w14:textId="6C05D6D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work well with individuals and small groups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5AA80E49"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5918F64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set and endeavor to maintain high expectations of behaviour</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2BEB6BE0" w:rsidR="00F313D2" w:rsidRPr="00BF7B46" w:rsidRDefault="00E60801" w:rsidP="00F313D2">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36E590A5"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3059B4AF"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1B84A42" w14:textId="08BFD7E4"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Good understanding and experience of using Microsoft Office Suite and 365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57A8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96700" w14:textId="7BBA7707"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431576B" w14:textId="093FB017"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E70EC20"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4B96ACB" w14:textId="0E30D190"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school Management Information Systems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9C34"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F420C" w14:textId="057345FF"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D4580F4" w14:textId="6B532603"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6772A204"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8C4DA75" w14:textId="76A8684A"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lastRenderedPageBreak/>
              <w:t>Understanding of education in the context of a Christian School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D712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9C26C" w14:textId="32510CB9"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5D4955C" w14:textId="6FE6421D"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3DE66D32"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B7B1CD2" w14:textId="42BF7D0B"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To support a small number of students with personal care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D61A9"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83ACE" w14:textId="6A61DAD0"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AA4C356" w14:textId="6F834AA5"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F313D2" w:rsidRPr="00BF7B46" w:rsidRDefault="00F313D2" w:rsidP="00F313D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w:t>
            </w:r>
          </w:p>
        </w:tc>
      </w:tr>
      <w:tr w:rsidR="00F313D2"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31E6A" w14:textId="1E8BBFD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the National Curriculum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F313D2" w:rsidRPr="00BF7B46" w:rsidRDefault="00F313D2" w:rsidP="00F313D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5E9E2797"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2E4BD90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safeguarding procedures relevant to the role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21A0A1FA"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BB2F7CA" w14:textId="62A39C5E"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secondary school level behavior-related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8EBD5" w14:textId="6B461B5A" w:rsidR="00F313D2" w:rsidRPr="00BF7B46" w:rsidRDefault="00D47378"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C1023" w14:textId="77777777"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463ECAC" w14:textId="2A72C7E4"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533947F5"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Systems and approaches to assist with mentoring and coaching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445CB1A7"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2C3ED1DA"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EB6F1FB"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525D8FE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core curriculum subjects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6092F60"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010560E1"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5C0C6D55" w:rsidR="00F313D2" w:rsidRPr="00BF7B46" w:rsidRDefault="00D61D35" w:rsidP="00F313D2">
            <w:pPr>
              <w:ind w:left="20"/>
              <w:jc w:val="center"/>
              <w:rPr>
                <w:rFonts w:ascii="Calibri" w:eastAsia="Wingdings"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CA0305F" w14:textId="77777777" w:rsidTr="00CF6859">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0C1A" w14:textId="6FCD0DBB"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NVQ or competencies system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3F96B"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4BA6" w14:textId="4662528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076E79C" w14:textId="1D4C3D5A"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3D27150" w14:textId="77777777" w:rsidTr="00AF7C93">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D8AA" w14:textId="75B8DBB0"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care-related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A395"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68351" w14:textId="55056E2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AE87B64" w14:textId="10DA7A25"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F39E57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D6E6F7A" w14:textId="19347AB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basic care routines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7A68"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FAE96" w14:textId="06FB6974"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39A348" w14:textId="288C85C1"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E60801" w:rsidRPr="00E60801" w:rsidRDefault="00E60801" w:rsidP="00E60801">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E60801"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D28CBB1" w14:textId="7083029A"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B0549" w14:textId="7C69F9F9"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C65E"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D14DFE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939C252" w14:textId="0AC68DCE"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8DE5" w14:textId="08A7D1A7"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05651"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3EC50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6E8EF54" w14:textId="42FE72AB"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2D7A" w14:textId="2922A173"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717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199D6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78800B" w14:textId="49A62E49"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Willingness to learn and help the learning of others by sharing training and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4E8C1" w14:textId="309891F1"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22E3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BE503B8"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F313D2"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F313D2" w:rsidRPr="00BF7B46" w:rsidRDefault="00F313D2" w:rsidP="00F313D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350B3243">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9C15D" w14:textId="77777777" w:rsidR="00D0100F" w:rsidRDefault="00D0100F" w:rsidP="00DB3EF7">
      <w:pPr>
        <w:spacing w:after="0" w:line="240" w:lineRule="auto"/>
      </w:pPr>
      <w:r>
        <w:separator/>
      </w:r>
    </w:p>
  </w:endnote>
  <w:endnote w:type="continuationSeparator" w:id="0">
    <w:p w14:paraId="704FFB6B" w14:textId="77777777" w:rsidR="00D0100F" w:rsidRDefault="00D0100F" w:rsidP="00DB3EF7">
      <w:pPr>
        <w:spacing w:after="0" w:line="240" w:lineRule="auto"/>
      </w:pPr>
      <w:r>
        <w:continuationSeparator/>
      </w:r>
    </w:p>
  </w:endnote>
  <w:endnote w:type="continuationNotice" w:id="1">
    <w:p w14:paraId="43944815" w14:textId="77777777" w:rsidR="00D0100F" w:rsidRDefault="00D01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17011" w14:textId="77777777" w:rsidR="00D0100F" w:rsidRDefault="00D0100F" w:rsidP="00DB3EF7">
      <w:pPr>
        <w:spacing w:after="0" w:line="240" w:lineRule="auto"/>
      </w:pPr>
      <w:r>
        <w:separator/>
      </w:r>
    </w:p>
  </w:footnote>
  <w:footnote w:type="continuationSeparator" w:id="0">
    <w:p w14:paraId="05BAC026" w14:textId="77777777" w:rsidR="00D0100F" w:rsidRDefault="00D0100F" w:rsidP="00DB3EF7">
      <w:pPr>
        <w:spacing w:after="0" w:line="240" w:lineRule="auto"/>
      </w:pPr>
      <w:r>
        <w:continuationSeparator/>
      </w:r>
    </w:p>
  </w:footnote>
  <w:footnote w:type="continuationNotice" w:id="1">
    <w:p w14:paraId="4BC60596" w14:textId="77777777" w:rsidR="00D0100F" w:rsidRDefault="00D01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3"/>
  </w:num>
  <w:num w:numId="2" w16cid:durableId="10186430">
    <w:abstractNumId w:val="6"/>
  </w:num>
  <w:num w:numId="3" w16cid:durableId="1329485379">
    <w:abstractNumId w:val="16"/>
  </w:num>
  <w:num w:numId="4" w16cid:durableId="442723192">
    <w:abstractNumId w:val="12"/>
  </w:num>
  <w:num w:numId="5" w16cid:durableId="836263309">
    <w:abstractNumId w:val="14"/>
  </w:num>
  <w:num w:numId="6" w16cid:durableId="1142425382">
    <w:abstractNumId w:val="13"/>
  </w:num>
  <w:num w:numId="7" w16cid:durableId="2033413094">
    <w:abstractNumId w:val="4"/>
  </w:num>
  <w:num w:numId="8" w16cid:durableId="155540665">
    <w:abstractNumId w:val="7"/>
  </w:num>
  <w:num w:numId="9" w16cid:durableId="1962685854">
    <w:abstractNumId w:val="15"/>
  </w:num>
  <w:num w:numId="10" w16cid:durableId="1418988405">
    <w:abstractNumId w:val="8"/>
  </w:num>
  <w:num w:numId="11" w16cid:durableId="2073773614">
    <w:abstractNumId w:val="1"/>
  </w:num>
  <w:num w:numId="12" w16cid:durableId="218369065">
    <w:abstractNumId w:val="5"/>
  </w:num>
  <w:num w:numId="13" w16cid:durableId="1830562136">
    <w:abstractNumId w:val="10"/>
  </w:num>
  <w:num w:numId="14" w16cid:durableId="64450666">
    <w:abstractNumId w:val="0"/>
  </w:num>
  <w:num w:numId="15" w16cid:durableId="1513110916">
    <w:abstractNumId w:val="2"/>
  </w:num>
  <w:num w:numId="16" w16cid:durableId="1318682270">
    <w:abstractNumId w:val="9"/>
  </w:num>
  <w:num w:numId="17" w16cid:durableId="964240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B4EEE"/>
    <w:rsid w:val="001C0375"/>
    <w:rsid w:val="001D678C"/>
    <w:rsid w:val="001D7C3C"/>
    <w:rsid w:val="001E4E3C"/>
    <w:rsid w:val="001F631E"/>
    <w:rsid w:val="0020460C"/>
    <w:rsid w:val="002261CF"/>
    <w:rsid w:val="00230E8D"/>
    <w:rsid w:val="0025016A"/>
    <w:rsid w:val="00265320"/>
    <w:rsid w:val="00267D81"/>
    <w:rsid w:val="002711C7"/>
    <w:rsid w:val="00277403"/>
    <w:rsid w:val="00280617"/>
    <w:rsid w:val="00280EA7"/>
    <w:rsid w:val="002B6C43"/>
    <w:rsid w:val="002B75AA"/>
    <w:rsid w:val="002C2654"/>
    <w:rsid w:val="002C286D"/>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E375F"/>
    <w:rsid w:val="003E3ADC"/>
    <w:rsid w:val="003F4228"/>
    <w:rsid w:val="00403B52"/>
    <w:rsid w:val="00407FD2"/>
    <w:rsid w:val="004155E7"/>
    <w:rsid w:val="004210A8"/>
    <w:rsid w:val="00421B90"/>
    <w:rsid w:val="004317F7"/>
    <w:rsid w:val="004520E8"/>
    <w:rsid w:val="0046258C"/>
    <w:rsid w:val="00471060"/>
    <w:rsid w:val="004D2A58"/>
    <w:rsid w:val="004D3BF1"/>
    <w:rsid w:val="004F1664"/>
    <w:rsid w:val="00500B8D"/>
    <w:rsid w:val="00512D69"/>
    <w:rsid w:val="005166CE"/>
    <w:rsid w:val="005321EA"/>
    <w:rsid w:val="005411B6"/>
    <w:rsid w:val="00544A12"/>
    <w:rsid w:val="005615DA"/>
    <w:rsid w:val="0057483C"/>
    <w:rsid w:val="005936E5"/>
    <w:rsid w:val="005A0F11"/>
    <w:rsid w:val="005B0C26"/>
    <w:rsid w:val="005B525E"/>
    <w:rsid w:val="005C336E"/>
    <w:rsid w:val="005D03A5"/>
    <w:rsid w:val="005D10C5"/>
    <w:rsid w:val="005D51E3"/>
    <w:rsid w:val="005E1855"/>
    <w:rsid w:val="00613344"/>
    <w:rsid w:val="006207C6"/>
    <w:rsid w:val="006378AE"/>
    <w:rsid w:val="006846E4"/>
    <w:rsid w:val="006851FA"/>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7117CC"/>
    <w:rsid w:val="00723E9E"/>
    <w:rsid w:val="007307D1"/>
    <w:rsid w:val="00763CAE"/>
    <w:rsid w:val="00773321"/>
    <w:rsid w:val="00785737"/>
    <w:rsid w:val="00792342"/>
    <w:rsid w:val="0079405D"/>
    <w:rsid w:val="007B1C36"/>
    <w:rsid w:val="007B6252"/>
    <w:rsid w:val="00801636"/>
    <w:rsid w:val="0080475C"/>
    <w:rsid w:val="0082445B"/>
    <w:rsid w:val="008348D1"/>
    <w:rsid w:val="00834B2E"/>
    <w:rsid w:val="00841E60"/>
    <w:rsid w:val="00854B50"/>
    <w:rsid w:val="00870E70"/>
    <w:rsid w:val="008968CB"/>
    <w:rsid w:val="008B6083"/>
    <w:rsid w:val="008D2544"/>
    <w:rsid w:val="008F294C"/>
    <w:rsid w:val="008F4478"/>
    <w:rsid w:val="008F784D"/>
    <w:rsid w:val="008F7DC4"/>
    <w:rsid w:val="00903F2A"/>
    <w:rsid w:val="009355AE"/>
    <w:rsid w:val="00936CD4"/>
    <w:rsid w:val="00974F78"/>
    <w:rsid w:val="009806A0"/>
    <w:rsid w:val="00984C14"/>
    <w:rsid w:val="00986C21"/>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B00D1"/>
    <w:rsid w:val="00AC538E"/>
    <w:rsid w:val="00AD4020"/>
    <w:rsid w:val="00AE5F71"/>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7798"/>
    <w:rsid w:val="00CB0627"/>
    <w:rsid w:val="00CB17A5"/>
    <w:rsid w:val="00CB2DB8"/>
    <w:rsid w:val="00CD6738"/>
    <w:rsid w:val="00CE1CA6"/>
    <w:rsid w:val="00CE246E"/>
    <w:rsid w:val="00CE3CA6"/>
    <w:rsid w:val="00CF7141"/>
    <w:rsid w:val="00D0100F"/>
    <w:rsid w:val="00D02B42"/>
    <w:rsid w:val="00D26F51"/>
    <w:rsid w:val="00D314E7"/>
    <w:rsid w:val="00D33C99"/>
    <w:rsid w:val="00D47378"/>
    <w:rsid w:val="00D50B86"/>
    <w:rsid w:val="00D515B8"/>
    <w:rsid w:val="00D55BEC"/>
    <w:rsid w:val="00D55FEF"/>
    <w:rsid w:val="00D5705E"/>
    <w:rsid w:val="00D61D35"/>
    <w:rsid w:val="00D727FA"/>
    <w:rsid w:val="00D76C61"/>
    <w:rsid w:val="00D95B0A"/>
    <w:rsid w:val="00DB3EF7"/>
    <w:rsid w:val="00DE4A5A"/>
    <w:rsid w:val="00DF1D9E"/>
    <w:rsid w:val="00DF75BF"/>
    <w:rsid w:val="00E334EC"/>
    <w:rsid w:val="00E34DC4"/>
    <w:rsid w:val="00E37795"/>
    <w:rsid w:val="00E42DB2"/>
    <w:rsid w:val="00E438FA"/>
    <w:rsid w:val="00E465AA"/>
    <w:rsid w:val="00E60801"/>
    <w:rsid w:val="00EA063D"/>
    <w:rsid w:val="00EA2755"/>
    <w:rsid w:val="00EA6F0B"/>
    <w:rsid w:val="00EB5C5D"/>
    <w:rsid w:val="00ED4D5C"/>
    <w:rsid w:val="00EE6009"/>
    <w:rsid w:val="00F313D2"/>
    <w:rsid w:val="00F4155C"/>
    <w:rsid w:val="00F513DD"/>
    <w:rsid w:val="00F649DA"/>
    <w:rsid w:val="00F7798D"/>
    <w:rsid w:val="00F77D33"/>
    <w:rsid w:val="00F77F45"/>
    <w:rsid w:val="00F80D8A"/>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3206</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21439</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3</cp:revision>
  <dcterms:created xsi:type="dcterms:W3CDTF">2025-05-07T12:02:00Z</dcterms:created>
  <dcterms:modified xsi:type="dcterms:W3CDTF">2025-05-07T12:04:00Z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