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2D04" w14:textId="77777777" w:rsidR="000E098B" w:rsidRPr="00D74160" w:rsidRDefault="000E098B" w:rsidP="000E098B">
      <w:pPr>
        <w:pStyle w:val="xxmsonormal"/>
        <w:rPr>
          <w:b/>
          <w:bCs/>
          <w:sz w:val="27"/>
          <w:szCs w:val="27"/>
          <w:u w:val="single"/>
        </w:rPr>
      </w:pPr>
      <w:r w:rsidRPr="00D74160">
        <w:rPr>
          <w:b/>
          <w:bCs/>
          <w:sz w:val="27"/>
          <w:szCs w:val="27"/>
          <w:u w:val="single"/>
        </w:rPr>
        <w:t xml:space="preserve">Context </w:t>
      </w:r>
      <w:proofErr w:type="gramStart"/>
      <w:r w:rsidRPr="00D74160">
        <w:rPr>
          <w:b/>
          <w:bCs/>
          <w:sz w:val="27"/>
          <w:szCs w:val="27"/>
          <w:u w:val="single"/>
        </w:rPr>
        <w:t>statement:-</w:t>
      </w:r>
      <w:proofErr w:type="gramEnd"/>
    </w:p>
    <w:p w14:paraId="592BCD0A" w14:textId="77777777" w:rsidR="000E098B" w:rsidRDefault="000E098B" w:rsidP="000E098B">
      <w:pPr>
        <w:pStyle w:val="xxmsonormal"/>
        <w:rPr>
          <w:b/>
          <w:bCs/>
          <w:sz w:val="27"/>
          <w:szCs w:val="27"/>
        </w:rPr>
      </w:pPr>
      <w:r>
        <w:rPr>
          <w:b/>
          <w:bCs/>
          <w:sz w:val="27"/>
          <w:szCs w:val="27"/>
        </w:rPr>
        <w:t>About the Role</w:t>
      </w:r>
    </w:p>
    <w:p w14:paraId="0065E9A1" w14:textId="77777777" w:rsidR="000E098B" w:rsidRDefault="000E098B" w:rsidP="000E098B">
      <w:pPr>
        <w:pStyle w:val="xxmsonormal"/>
      </w:pPr>
    </w:p>
    <w:p w14:paraId="60C075AA" w14:textId="319D1290" w:rsidR="000E098B" w:rsidRDefault="000E098B" w:rsidP="000E098B">
      <w:pPr>
        <w:pStyle w:val="xxmsonormal"/>
      </w:pPr>
      <w:r>
        <w:t xml:space="preserve">You will work closely with children and young people aged </w:t>
      </w:r>
      <w:r w:rsidR="00D04C0F">
        <w:t>0-18</w:t>
      </w:r>
      <w:r>
        <w:t xml:space="preserve">, their families, and professionals across education, health, and social care. Your role will include undertaking OT assessments and reviews whilst also considering equipment, adaptation and moving and handling needs as appropriate. </w:t>
      </w:r>
    </w:p>
    <w:p w14:paraId="526EF318" w14:textId="77777777" w:rsidR="000E098B" w:rsidRDefault="000E098B" w:rsidP="000E098B">
      <w:pPr>
        <w:pStyle w:val="xxmsonormal"/>
      </w:pPr>
    </w:p>
    <w:p w14:paraId="0570BD02" w14:textId="77777777" w:rsidR="000E098B" w:rsidRDefault="000E098B" w:rsidP="000E098B">
      <w:pPr>
        <w:pStyle w:val="xxmsonormal"/>
        <w:rPr>
          <w:b/>
          <w:bCs/>
          <w:sz w:val="27"/>
          <w:szCs w:val="27"/>
        </w:rPr>
      </w:pPr>
      <w:r w:rsidRPr="4DAB4A57">
        <w:rPr>
          <w:b/>
          <w:bCs/>
          <w:sz w:val="27"/>
          <w:szCs w:val="27"/>
        </w:rPr>
        <w:t>Key Responsibilities</w:t>
      </w:r>
    </w:p>
    <w:p w14:paraId="510FAEAC" w14:textId="77777777" w:rsidR="000E098B" w:rsidRDefault="000E098B" w:rsidP="000E098B">
      <w:pPr>
        <w:pStyle w:val="xxmsonormal"/>
      </w:pPr>
    </w:p>
    <w:p w14:paraId="61ACD81F" w14:textId="77777777" w:rsidR="000E098B" w:rsidRDefault="000E098B" w:rsidP="000E098B">
      <w:pPr>
        <w:pStyle w:val="xxmsonormal"/>
        <w:numPr>
          <w:ilvl w:val="0"/>
          <w:numId w:val="1"/>
        </w:numPr>
        <w:spacing w:after="160"/>
        <w:rPr>
          <w:rFonts w:eastAsia="Times New Roman"/>
        </w:rPr>
      </w:pPr>
      <w:r>
        <w:rPr>
          <w:rFonts w:eastAsia="Times New Roman"/>
        </w:rPr>
        <w:t>Deliver holistic, person-centred occupational therapy assessments and interventions.</w:t>
      </w:r>
    </w:p>
    <w:p w14:paraId="439EDE51" w14:textId="7FC7D285" w:rsidR="000E098B" w:rsidRDefault="00D04C0F" w:rsidP="000E098B">
      <w:pPr>
        <w:pStyle w:val="xxmsonormal"/>
        <w:numPr>
          <w:ilvl w:val="0"/>
          <w:numId w:val="1"/>
        </w:numPr>
        <w:spacing w:after="160"/>
        <w:rPr>
          <w:rFonts w:eastAsia="Times New Roman"/>
        </w:rPr>
      </w:pPr>
      <w:r>
        <w:rPr>
          <w:rFonts w:eastAsia="Times New Roman"/>
        </w:rPr>
        <w:t>Work collaboratively with our partner agencies including Health and education.</w:t>
      </w:r>
    </w:p>
    <w:p w14:paraId="5F95CC71" w14:textId="787B6C60" w:rsidR="00D04C0F" w:rsidRDefault="00D04C0F" w:rsidP="000E098B">
      <w:pPr>
        <w:pStyle w:val="xxmsonormal"/>
        <w:numPr>
          <w:ilvl w:val="0"/>
          <w:numId w:val="1"/>
        </w:numPr>
        <w:spacing w:after="160"/>
        <w:rPr>
          <w:rFonts w:eastAsia="Times New Roman"/>
        </w:rPr>
      </w:pPr>
      <w:r>
        <w:rPr>
          <w:rFonts w:eastAsia="Times New Roman"/>
        </w:rPr>
        <w:t>To consider the moving and handling needs of the child and young person and complete moving and handling care plans.</w:t>
      </w:r>
    </w:p>
    <w:p w14:paraId="23BF505A" w14:textId="47D9754C" w:rsidR="00D04C0F" w:rsidRDefault="00D04C0F" w:rsidP="000E098B">
      <w:pPr>
        <w:pStyle w:val="xxmsonormal"/>
        <w:numPr>
          <w:ilvl w:val="0"/>
          <w:numId w:val="1"/>
        </w:numPr>
        <w:spacing w:after="160"/>
        <w:rPr>
          <w:rFonts w:eastAsia="Times New Roman"/>
        </w:rPr>
      </w:pPr>
      <w:r>
        <w:rPr>
          <w:rFonts w:eastAsia="Times New Roman"/>
        </w:rPr>
        <w:t>To progress equipment and adaptation needs where appropriate.</w:t>
      </w:r>
    </w:p>
    <w:p w14:paraId="40C39999" w14:textId="77777777" w:rsidR="000E098B" w:rsidRDefault="000E098B" w:rsidP="000E098B">
      <w:pPr>
        <w:pStyle w:val="xxmsonormal"/>
        <w:rPr>
          <w:b/>
          <w:bCs/>
          <w:sz w:val="27"/>
          <w:szCs w:val="27"/>
        </w:rPr>
      </w:pPr>
      <w:r>
        <w:rPr>
          <w:b/>
          <w:bCs/>
          <w:sz w:val="27"/>
          <w:szCs w:val="27"/>
        </w:rPr>
        <w:t>About You</w:t>
      </w:r>
    </w:p>
    <w:p w14:paraId="2AE86A0F" w14:textId="77777777" w:rsidR="000E098B" w:rsidRDefault="000E098B" w:rsidP="000E098B">
      <w:pPr>
        <w:pStyle w:val="xxmsonormal"/>
      </w:pPr>
    </w:p>
    <w:p w14:paraId="3139955F" w14:textId="77777777" w:rsidR="000E098B" w:rsidRDefault="000E098B" w:rsidP="000E098B">
      <w:pPr>
        <w:pStyle w:val="xxmsonormal"/>
        <w:numPr>
          <w:ilvl w:val="0"/>
          <w:numId w:val="2"/>
        </w:numPr>
        <w:spacing w:after="160"/>
        <w:rPr>
          <w:rFonts w:eastAsia="Times New Roman"/>
        </w:rPr>
      </w:pPr>
      <w:r>
        <w:rPr>
          <w:rFonts w:eastAsia="Times New Roman"/>
        </w:rPr>
        <w:t xml:space="preserve">HCPC registered Occupational Therapist with experience in either adult or paediatric services. </w:t>
      </w:r>
    </w:p>
    <w:p w14:paraId="092421C6" w14:textId="77777777" w:rsidR="000E098B" w:rsidRDefault="000E098B" w:rsidP="000E098B">
      <w:pPr>
        <w:pStyle w:val="xxmsonormal"/>
        <w:numPr>
          <w:ilvl w:val="0"/>
          <w:numId w:val="2"/>
        </w:numPr>
        <w:spacing w:after="160"/>
        <w:rPr>
          <w:rFonts w:eastAsia="Times New Roman"/>
        </w:rPr>
      </w:pPr>
      <w:r>
        <w:rPr>
          <w:rFonts w:eastAsia="Times New Roman"/>
        </w:rPr>
        <w:t>Excellent communication and teamwork skills.</w:t>
      </w:r>
    </w:p>
    <w:p w14:paraId="4A306E9D" w14:textId="77777777" w:rsidR="000E098B" w:rsidRDefault="000E098B" w:rsidP="000E098B">
      <w:pPr>
        <w:pStyle w:val="xxmsonormal"/>
        <w:numPr>
          <w:ilvl w:val="0"/>
          <w:numId w:val="2"/>
        </w:numPr>
        <w:spacing w:after="160"/>
        <w:rPr>
          <w:rFonts w:eastAsia="Times New Roman"/>
        </w:rPr>
      </w:pPr>
      <w:r>
        <w:rPr>
          <w:rFonts w:eastAsia="Times New Roman"/>
        </w:rPr>
        <w:t>Passionate about promoting independence and inclusion.</w:t>
      </w:r>
    </w:p>
    <w:p w14:paraId="3F105407" w14:textId="77777777" w:rsidR="000E098B" w:rsidRDefault="000E098B" w:rsidP="000E098B">
      <w:pPr>
        <w:pStyle w:val="xxmsonormal"/>
        <w:rPr>
          <w:b/>
          <w:bCs/>
          <w:sz w:val="27"/>
          <w:szCs w:val="27"/>
        </w:rPr>
      </w:pPr>
      <w:r>
        <w:rPr>
          <w:b/>
          <w:bCs/>
          <w:sz w:val="27"/>
          <w:szCs w:val="27"/>
        </w:rPr>
        <w:t>What We Offer</w:t>
      </w:r>
    </w:p>
    <w:p w14:paraId="707465F5" w14:textId="77777777" w:rsidR="000E098B" w:rsidRDefault="000E098B" w:rsidP="000E098B">
      <w:pPr>
        <w:pStyle w:val="xxmsonormal"/>
      </w:pPr>
    </w:p>
    <w:p w14:paraId="3C786AE7" w14:textId="77777777" w:rsidR="000E098B" w:rsidRDefault="000E098B" w:rsidP="000E098B">
      <w:pPr>
        <w:pStyle w:val="xxmsonormal"/>
        <w:numPr>
          <w:ilvl w:val="0"/>
          <w:numId w:val="3"/>
        </w:numPr>
        <w:spacing w:after="160"/>
        <w:rPr>
          <w:rFonts w:eastAsia="Times New Roman"/>
        </w:rPr>
      </w:pPr>
      <w:r>
        <w:rPr>
          <w:rFonts w:eastAsia="Times New Roman"/>
        </w:rPr>
        <w:t>Supportive team environment with regular supervision and CPD opportunities.</w:t>
      </w:r>
    </w:p>
    <w:p w14:paraId="72AA0658" w14:textId="77777777" w:rsidR="000E098B" w:rsidRDefault="000E098B" w:rsidP="000E098B">
      <w:pPr>
        <w:pStyle w:val="xxmsonormal"/>
        <w:numPr>
          <w:ilvl w:val="0"/>
          <w:numId w:val="3"/>
        </w:numPr>
        <w:spacing w:after="160"/>
        <w:rPr>
          <w:rFonts w:eastAsia="Times New Roman"/>
        </w:rPr>
      </w:pPr>
      <w:r>
        <w:rPr>
          <w:rFonts w:eastAsia="Times New Roman"/>
        </w:rPr>
        <w:t>Flexible working arrangements.</w:t>
      </w:r>
    </w:p>
    <w:p w14:paraId="7FC2436B" w14:textId="77777777" w:rsidR="000E098B" w:rsidRDefault="000E098B" w:rsidP="000E098B">
      <w:pPr>
        <w:pStyle w:val="xxmsonormal"/>
        <w:numPr>
          <w:ilvl w:val="0"/>
          <w:numId w:val="3"/>
        </w:numPr>
        <w:spacing w:after="160"/>
        <w:rPr>
          <w:rFonts w:eastAsia="Times New Roman"/>
        </w:rPr>
      </w:pPr>
      <w:r>
        <w:rPr>
          <w:rFonts w:eastAsia="Times New Roman"/>
        </w:rPr>
        <w:t>Opportunities to innovate and shape service delivery.</w:t>
      </w:r>
    </w:p>
    <w:p w14:paraId="5AA15DF9" w14:textId="77777777" w:rsidR="000E098B" w:rsidRDefault="000E098B" w:rsidP="000E098B">
      <w:pPr>
        <w:pStyle w:val="xxmsonormal"/>
        <w:numPr>
          <w:ilvl w:val="0"/>
          <w:numId w:val="3"/>
        </w:numPr>
        <w:spacing w:after="160"/>
        <w:rPr>
          <w:rFonts w:eastAsia="Times New Roman"/>
        </w:rPr>
      </w:pPr>
      <w:r>
        <w:rPr>
          <w:rFonts w:eastAsia="Times New Roman"/>
        </w:rPr>
        <w:t>Access to resources and tools to support creative, strengths-based practice.</w:t>
      </w:r>
    </w:p>
    <w:p w14:paraId="7B9F0E44" w14:textId="77777777" w:rsidR="000E098B" w:rsidRDefault="000E098B" w:rsidP="000E098B"/>
    <w:p w14:paraId="1FF34DBA" w14:textId="77777777" w:rsidR="000E098B" w:rsidRDefault="000E098B" w:rsidP="000E098B">
      <w:pPr>
        <w:rPr>
          <w:b/>
          <w:bCs/>
          <w:u w:val="single"/>
        </w:rPr>
      </w:pPr>
    </w:p>
    <w:p w14:paraId="53F99855" w14:textId="77777777" w:rsidR="000E098B" w:rsidRDefault="000E098B" w:rsidP="000E098B">
      <w:pPr>
        <w:rPr>
          <w:b/>
          <w:bCs/>
          <w:u w:val="single"/>
        </w:rPr>
      </w:pPr>
    </w:p>
    <w:p w14:paraId="2955E4D3" w14:textId="77777777" w:rsidR="000E098B" w:rsidRDefault="000E098B" w:rsidP="000E098B">
      <w:pPr>
        <w:rPr>
          <w:b/>
          <w:bCs/>
          <w:u w:val="single"/>
        </w:rPr>
      </w:pPr>
    </w:p>
    <w:p w14:paraId="5F38345D" w14:textId="77777777" w:rsidR="000E098B" w:rsidRDefault="000E098B" w:rsidP="000E098B">
      <w:pPr>
        <w:rPr>
          <w:b/>
          <w:bCs/>
          <w:u w:val="single"/>
        </w:rPr>
      </w:pPr>
    </w:p>
    <w:p w14:paraId="4A6F6992" w14:textId="77777777" w:rsidR="00232C90" w:rsidRDefault="00232C90"/>
    <w:sectPr w:rsidR="00232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B10"/>
    <w:multiLevelType w:val="multilevel"/>
    <w:tmpl w:val="288E1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71789"/>
    <w:multiLevelType w:val="multilevel"/>
    <w:tmpl w:val="44225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434A7"/>
    <w:multiLevelType w:val="multilevel"/>
    <w:tmpl w:val="68703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82930478">
    <w:abstractNumId w:val="1"/>
  </w:num>
  <w:num w:numId="2" w16cid:durableId="1869634314">
    <w:abstractNumId w:val="0"/>
  </w:num>
  <w:num w:numId="3" w16cid:durableId="1152136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B"/>
    <w:rsid w:val="000E098B"/>
    <w:rsid w:val="00232C90"/>
    <w:rsid w:val="00627449"/>
    <w:rsid w:val="00AD532C"/>
    <w:rsid w:val="00D04C0F"/>
    <w:rsid w:val="00EB6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043A"/>
  <w15:chartTrackingRefBased/>
  <w15:docId w15:val="{ED3C29B4-8B1D-433D-8AD2-CBF2934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8B"/>
  </w:style>
  <w:style w:type="paragraph" w:styleId="Heading1">
    <w:name w:val="heading 1"/>
    <w:basedOn w:val="Normal"/>
    <w:next w:val="Normal"/>
    <w:link w:val="Heading1Char"/>
    <w:uiPriority w:val="9"/>
    <w:qFormat/>
    <w:rsid w:val="000E0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98B"/>
    <w:rPr>
      <w:rFonts w:eastAsiaTheme="majorEastAsia" w:cstheme="majorBidi"/>
      <w:color w:val="272727" w:themeColor="text1" w:themeTint="D8"/>
    </w:rPr>
  </w:style>
  <w:style w:type="paragraph" w:styleId="Title">
    <w:name w:val="Title"/>
    <w:basedOn w:val="Normal"/>
    <w:next w:val="Normal"/>
    <w:link w:val="TitleChar"/>
    <w:uiPriority w:val="10"/>
    <w:qFormat/>
    <w:rsid w:val="000E0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98B"/>
    <w:pPr>
      <w:spacing w:before="160"/>
      <w:jc w:val="center"/>
    </w:pPr>
    <w:rPr>
      <w:i/>
      <w:iCs/>
      <w:color w:val="404040" w:themeColor="text1" w:themeTint="BF"/>
    </w:rPr>
  </w:style>
  <w:style w:type="character" w:customStyle="1" w:styleId="QuoteChar">
    <w:name w:val="Quote Char"/>
    <w:basedOn w:val="DefaultParagraphFont"/>
    <w:link w:val="Quote"/>
    <w:uiPriority w:val="29"/>
    <w:rsid w:val="000E098B"/>
    <w:rPr>
      <w:i/>
      <w:iCs/>
      <w:color w:val="404040" w:themeColor="text1" w:themeTint="BF"/>
    </w:rPr>
  </w:style>
  <w:style w:type="paragraph" w:styleId="ListParagraph">
    <w:name w:val="List Paragraph"/>
    <w:basedOn w:val="Normal"/>
    <w:uiPriority w:val="34"/>
    <w:qFormat/>
    <w:rsid w:val="000E098B"/>
    <w:pPr>
      <w:ind w:left="720"/>
      <w:contextualSpacing/>
    </w:pPr>
  </w:style>
  <w:style w:type="character" w:styleId="IntenseEmphasis">
    <w:name w:val="Intense Emphasis"/>
    <w:basedOn w:val="DefaultParagraphFont"/>
    <w:uiPriority w:val="21"/>
    <w:qFormat/>
    <w:rsid w:val="000E098B"/>
    <w:rPr>
      <w:i/>
      <w:iCs/>
      <w:color w:val="0F4761" w:themeColor="accent1" w:themeShade="BF"/>
    </w:rPr>
  </w:style>
  <w:style w:type="paragraph" w:styleId="IntenseQuote">
    <w:name w:val="Intense Quote"/>
    <w:basedOn w:val="Normal"/>
    <w:next w:val="Normal"/>
    <w:link w:val="IntenseQuoteChar"/>
    <w:uiPriority w:val="30"/>
    <w:qFormat/>
    <w:rsid w:val="000E0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98B"/>
    <w:rPr>
      <w:i/>
      <w:iCs/>
      <w:color w:val="0F4761" w:themeColor="accent1" w:themeShade="BF"/>
    </w:rPr>
  </w:style>
  <w:style w:type="character" w:styleId="IntenseReference">
    <w:name w:val="Intense Reference"/>
    <w:basedOn w:val="DefaultParagraphFont"/>
    <w:uiPriority w:val="32"/>
    <w:qFormat/>
    <w:rsid w:val="000E098B"/>
    <w:rPr>
      <w:b/>
      <w:bCs/>
      <w:smallCaps/>
      <w:color w:val="0F4761" w:themeColor="accent1" w:themeShade="BF"/>
      <w:spacing w:val="5"/>
    </w:rPr>
  </w:style>
  <w:style w:type="paragraph" w:customStyle="1" w:styleId="xxmsonormal">
    <w:name w:val="x_xmsonormal"/>
    <w:basedOn w:val="Normal"/>
    <w:rsid w:val="000E098B"/>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1015</Characters>
  <Application>Microsoft Office Word</Application>
  <DocSecurity>0</DocSecurity>
  <Lines>35</Lines>
  <Paragraphs>20</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Long</dc:creator>
  <cp:keywords/>
  <dc:description/>
  <cp:lastModifiedBy>Karen Long</cp:lastModifiedBy>
  <cp:revision>2</cp:revision>
  <dcterms:created xsi:type="dcterms:W3CDTF">2025-11-24T15:19:00Z</dcterms:created>
  <dcterms:modified xsi:type="dcterms:W3CDTF">2025-11-24T15:19:00Z</dcterms:modified>
</cp:coreProperties>
</file>