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F493" w14:textId="666BEA14" w:rsidR="003A0F1D" w:rsidRPr="006F40D2" w:rsidRDefault="003A0F1D" w:rsidP="422081C7">
      <w:pPr>
        <w:tabs>
          <w:tab w:val="right" w:pos="9094"/>
        </w:tabs>
        <w:spacing w:after="0" w:line="259" w:lineRule="auto"/>
        <w:ind w:left="0" w:right="0" w:firstLine="0"/>
        <w:rPr>
          <w:rFonts w:asciiTheme="majorHAnsi" w:hAnsiTheme="majorHAnsi" w:cstheme="majorBidi"/>
          <w:b/>
          <w:bCs/>
          <w:color w:val="1F3864" w:themeColor="accent5" w:themeShade="80"/>
          <w:sz w:val="36"/>
          <w:szCs w:val="36"/>
        </w:rPr>
      </w:pPr>
      <w:r w:rsidRPr="006F40D2">
        <w:rPr>
          <w:rFonts w:asciiTheme="majorHAnsi" w:hAnsiTheme="majorHAnsi" w:cstheme="majorHAnsi"/>
          <w:b/>
          <w:noProof/>
          <w:color w:val="1F3864" w:themeColor="accent5" w:themeShade="80"/>
          <w:sz w:val="76"/>
          <w:szCs w:val="76"/>
        </w:rPr>
        <w:drawing>
          <wp:anchor distT="0" distB="0" distL="114300" distR="114300" simplePos="0" relativeHeight="251659264" behindDoc="0" locked="0" layoutInCell="1" allowOverlap="1" wp14:anchorId="2046F508" wp14:editId="550F7C5F">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22081C7">
        <w:rPr>
          <w:rFonts w:asciiTheme="majorHAnsi" w:hAnsiTheme="majorHAnsi" w:cstheme="majorBidi"/>
          <w:b/>
          <w:bCs/>
          <w:color w:val="1F3864" w:themeColor="accent5" w:themeShade="80"/>
          <w:sz w:val="36"/>
          <w:szCs w:val="36"/>
        </w:rPr>
        <w:t xml:space="preserve">Job Description: </w:t>
      </w:r>
      <w:r w:rsidR="00E1198D">
        <w:rPr>
          <w:rFonts w:asciiTheme="majorHAnsi" w:hAnsiTheme="majorHAnsi" w:cstheme="majorBidi"/>
          <w:b/>
          <w:bCs/>
          <w:color w:val="1F3864" w:themeColor="accent5" w:themeShade="80"/>
          <w:sz w:val="36"/>
          <w:szCs w:val="36"/>
        </w:rPr>
        <w:t xml:space="preserve">Trust </w:t>
      </w:r>
      <w:r w:rsidR="00E37640">
        <w:rPr>
          <w:rFonts w:asciiTheme="majorHAnsi" w:hAnsiTheme="majorHAnsi" w:cstheme="majorBidi"/>
          <w:b/>
          <w:bCs/>
          <w:color w:val="1F3864" w:themeColor="accent5" w:themeShade="80"/>
          <w:sz w:val="36"/>
          <w:szCs w:val="36"/>
          <w:lang w:eastAsia="en-US"/>
        </w:rPr>
        <w:t>2</w:t>
      </w:r>
      <w:r w:rsidR="00E37640" w:rsidRPr="00E37640">
        <w:rPr>
          <w:rFonts w:asciiTheme="majorHAnsi" w:hAnsiTheme="majorHAnsi" w:cstheme="majorBidi"/>
          <w:b/>
          <w:bCs/>
          <w:color w:val="1F3864" w:themeColor="accent5" w:themeShade="80"/>
          <w:sz w:val="36"/>
          <w:szCs w:val="36"/>
          <w:vertAlign w:val="superscript"/>
          <w:lang w:eastAsia="en-US"/>
        </w:rPr>
        <w:t>nd</w:t>
      </w:r>
      <w:r w:rsidR="00E37640">
        <w:rPr>
          <w:rFonts w:asciiTheme="majorHAnsi" w:hAnsiTheme="majorHAnsi" w:cstheme="majorBidi"/>
          <w:b/>
          <w:bCs/>
          <w:color w:val="1F3864" w:themeColor="accent5" w:themeShade="80"/>
          <w:sz w:val="36"/>
          <w:szCs w:val="36"/>
          <w:lang w:eastAsia="en-US"/>
        </w:rPr>
        <w:t xml:space="preserve"> Line IT Support Engineer</w:t>
      </w:r>
      <w:r w:rsidRPr="006F40D2">
        <w:rPr>
          <w:rFonts w:asciiTheme="majorHAnsi" w:hAnsiTheme="majorHAnsi" w:cstheme="majorHAnsi"/>
          <w:b/>
          <w:color w:val="1F3864" w:themeColor="accent5" w:themeShade="80"/>
          <w:sz w:val="36"/>
          <w:szCs w:val="36"/>
        </w:rPr>
        <w:tab/>
      </w:r>
    </w:p>
    <w:p w14:paraId="2046F494" w14:textId="77777777" w:rsidR="003A0F1D" w:rsidRPr="006F40D2" w:rsidRDefault="003A0F1D" w:rsidP="003A0F1D">
      <w:pPr>
        <w:spacing w:after="0" w:line="259" w:lineRule="auto"/>
        <w:ind w:left="0" w:right="0" w:firstLine="0"/>
        <w:rPr>
          <w:rFonts w:asciiTheme="majorHAnsi" w:hAnsiTheme="majorHAnsi" w:cstheme="majorHAnsi"/>
          <w:color w:val="1F3864" w:themeColor="accent5" w:themeShade="8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6F40D2" w:rsidRPr="006F40D2" w14:paraId="2046F497" w14:textId="77777777" w:rsidTr="00CE27FC">
        <w:trPr>
          <w:trHeight w:val="220"/>
        </w:trPr>
        <w:tc>
          <w:tcPr>
            <w:tcW w:w="1985" w:type="dxa"/>
          </w:tcPr>
          <w:p w14:paraId="2046F495" w14:textId="77777777" w:rsidR="001E5AD0" w:rsidRPr="006F40D2" w:rsidRDefault="001E5AD0" w:rsidP="001E5AD0">
            <w:pPr>
              <w:spacing w:after="0" w:line="240" w:lineRule="auto"/>
              <w:ind w:left="67"/>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u w:val="single"/>
              </w:rPr>
              <w:t>Post Details</w:t>
            </w:r>
          </w:p>
        </w:tc>
        <w:tc>
          <w:tcPr>
            <w:tcW w:w="7933" w:type="dxa"/>
          </w:tcPr>
          <w:p w14:paraId="2046F496" w14:textId="77777777" w:rsidR="001E5AD0" w:rsidRPr="006F40D2" w:rsidRDefault="001E5AD0" w:rsidP="001E5AD0">
            <w:pPr>
              <w:spacing w:after="0" w:line="240" w:lineRule="auto"/>
              <w:ind w:right="400" w:firstLine="136"/>
              <w:rPr>
                <w:rFonts w:asciiTheme="majorHAnsi" w:hAnsiTheme="majorHAnsi" w:cstheme="majorHAnsi"/>
                <w:color w:val="1F3864" w:themeColor="accent5" w:themeShade="80"/>
              </w:rPr>
            </w:pPr>
          </w:p>
        </w:tc>
      </w:tr>
      <w:tr w:rsidR="006F40D2" w:rsidRPr="006F40D2" w14:paraId="2046F49A" w14:textId="77777777" w:rsidTr="0091725A">
        <w:trPr>
          <w:trHeight w:val="250"/>
        </w:trPr>
        <w:tc>
          <w:tcPr>
            <w:tcW w:w="1985" w:type="dxa"/>
          </w:tcPr>
          <w:p w14:paraId="2046F498" w14:textId="117B5CCE" w:rsidR="001E5AD0" w:rsidRPr="006F40D2" w:rsidRDefault="001E5AD0" w:rsidP="001E5AD0">
            <w:pPr>
              <w:spacing w:after="0" w:line="240" w:lineRule="auto"/>
              <w:ind w:left="67"/>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School</w:t>
            </w:r>
            <w:r w:rsidR="00E1198D">
              <w:rPr>
                <w:rFonts w:asciiTheme="majorHAnsi" w:hAnsiTheme="majorHAnsi" w:cstheme="majorHAnsi"/>
                <w:b/>
                <w:color w:val="1F3864" w:themeColor="accent5" w:themeShade="80"/>
              </w:rPr>
              <w:t>/setting</w:t>
            </w:r>
            <w:r w:rsidRPr="006F40D2">
              <w:rPr>
                <w:rFonts w:asciiTheme="majorHAnsi" w:hAnsiTheme="majorHAnsi" w:cstheme="majorHAnsi"/>
                <w:b/>
                <w:color w:val="1F3864" w:themeColor="accent5" w:themeShade="80"/>
              </w:rPr>
              <w:t>:</w:t>
            </w:r>
          </w:p>
        </w:tc>
        <w:tc>
          <w:tcPr>
            <w:tcW w:w="7933" w:type="dxa"/>
          </w:tcPr>
          <w:p w14:paraId="2046F499" w14:textId="5DCCEA86" w:rsidR="001E5AD0" w:rsidRPr="006F40D2" w:rsidRDefault="001E5AD0" w:rsidP="001E5AD0">
            <w:pPr>
              <w:spacing w:after="0" w:line="240" w:lineRule="auto"/>
              <w:ind w:right="400"/>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 xml:space="preserve">Twynham </w:t>
            </w:r>
            <w:r w:rsidR="00E1198D">
              <w:rPr>
                <w:rFonts w:asciiTheme="majorHAnsi" w:hAnsiTheme="majorHAnsi" w:cstheme="majorHAnsi"/>
                <w:color w:val="1F3864" w:themeColor="accent5" w:themeShade="80"/>
              </w:rPr>
              <w:t>Learning Core Services</w:t>
            </w:r>
          </w:p>
        </w:tc>
      </w:tr>
      <w:tr w:rsidR="006F40D2" w:rsidRPr="006F40D2" w14:paraId="2046F49D" w14:textId="77777777" w:rsidTr="00CE27FC">
        <w:trPr>
          <w:trHeight w:val="220"/>
        </w:trPr>
        <w:tc>
          <w:tcPr>
            <w:tcW w:w="1985" w:type="dxa"/>
          </w:tcPr>
          <w:p w14:paraId="2046F49B" w14:textId="77777777" w:rsidR="001E5AD0" w:rsidRPr="006F40D2" w:rsidRDefault="001E5AD0" w:rsidP="001E5AD0">
            <w:pPr>
              <w:spacing w:after="0" w:line="240" w:lineRule="auto"/>
              <w:ind w:left="0" w:firstLine="0"/>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 xml:space="preserve"> Post type:</w:t>
            </w:r>
          </w:p>
        </w:tc>
        <w:tc>
          <w:tcPr>
            <w:tcW w:w="7933" w:type="dxa"/>
          </w:tcPr>
          <w:p w14:paraId="2046F49C" w14:textId="77777777" w:rsidR="001E5AD0" w:rsidRPr="006F40D2" w:rsidRDefault="001E5AD0" w:rsidP="001E5AD0">
            <w:pPr>
              <w:spacing w:after="0" w:line="240" w:lineRule="auto"/>
              <w:ind w:right="400"/>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Support Staff</w:t>
            </w:r>
          </w:p>
        </w:tc>
      </w:tr>
      <w:tr w:rsidR="006F40D2" w:rsidRPr="006F40D2" w14:paraId="2046F4A0" w14:textId="77777777" w:rsidTr="00CE27FC">
        <w:trPr>
          <w:trHeight w:val="220"/>
        </w:trPr>
        <w:tc>
          <w:tcPr>
            <w:tcW w:w="1985" w:type="dxa"/>
          </w:tcPr>
          <w:p w14:paraId="2046F49E" w14:textId="77777777" w:rsidR="001E5AD0" w:rsidRPr="006F40D2" w:rsidRDefault="001E5AD0" w:rsidP="001E5AD0">
            <w:pPr>
              <w:spacing w:after="0" w:line="240" w:lineRule="auto"/>
              <w:ind w:left="67"/>
              <w:rPr>
                <w:rFonts w:asciiTheme="majorHAnsi" w:hAnsiTheme="majorHAnsi" w:cstheme="majorHAnsi"/>
                <w:color w:val="1F3864" w:themeColor="accent5" w:themeShade="80"/>
              </w:rPr>
            </w:pPr>
            <w:r w:rsidRPr="006F40D2">
              <w:rPr>
                <w:rFonts w:asciiTheme="majorHAnsi" w:hAnsiTheme="majorHAnsi" w:cstheme="majorHAnsi"/>
                <w:b/>
                <w:color w:val="1F3864" w:themeColor="accent5" w:themeShade="80"/>
              </w:rPr>
              <w:t xml:space="preserve">Grade/Pay Level: </w:t>
            </w:r>
          </w:p>
        </w:tc>
        <w:tc>
          <w:tcPr>
            <w:tcW w:w="7933" w:type="dxa"/>
          </w:tcPr>
          <w:p w14:paraId="2046F49F" w14:textId="00676509" w:rsidR="001E5AD0" w:rsidRPr="006F40D2" w:rsidRDefault="001E5AD0" w:rsidP="00B62F30">
            <w:pPr>
              <w:spacing w:after="0" w:line="240" w:lineRule="auto"/>
              <w:ind w:right="400"/>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 xml:space="preserve">Grade </w:t>
            </w:r>
            <w:r w:rsidR="00694F05">
              <w:rPr>
                <w:rFonts w:asciiTheme="majorHAnsi" w:hAnsiTheme="majorHAnsi" w:cstheme="majorHAnsi"/>
                <w:color w:val="1F3864" w:themeColor="accent5" w:themeShade="80"/>
              </w:rPr>
              <w:t>7</w:t>
            </w:r>
            <w:bookmarkStart w:id="0" w:name="_GoBack"/>
            <w:bookmarkEnd w:id="0"/>
          </w:p>
        </w:tc>
      </w:tr>
      <w:tr w:rsidR="001E5AD0" w:rsidRPr="006F40D2" w14:paraId="2046F4A9" w14:textId="77777777" w:rsidTr="00CE27FC">
        <w:trPr>
          <w:trHeight w:val="294"/>
        </w:trPr>
        <w:tc>
          <w:tcPr>
            <w:tcW w:w="1985" w:type="dxa"/>
          </w:tcPr>
          <w:p w14:paraId="2046F4A7" w14:textId="77777777" w:rsidR="001E5AD0" w:rsidRPr="006F40D2" w:rsidRDefault="001E5AD0" w:rsidP="001E5AD0">
            <w:pPr>
              <w:spacing w:after="0" w:line="240" w:lineRule="auto"/>
              <w:ind w:left="67"/>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Responsible to:</w:t>
            </w:r>
          </w:p>
        </w:tc>
        <w:tc>
          <w:tcPr>
            <w:tcW w:w="7933" w:type="dxa"/>
          </w:tcPr>
          <w:p w14:paraId="2046F4A8" w14:textId="1025266B" w:rsidR="001E5AD0" w:rsidRPr="006F40D2" w:rsidRDefault="000C12F2" w:rsidP="001E5AD0">
            <w:pPr>
              <w:spacing w:after="0" w:line="240" w:lineRule="auto"/>
              <w:rPr>
                <w:rFonts w:asciiTheme="majorHAnsi" w:hAnsiTheme="majorHAnsi" w:cstheme="majorHAnsi"/>
                <w:color w:val="1F3864" w:themeColor="accent5" w:themeShade="80"/>
              </w:rPr>
            </w:pPr>
            <w:r>
              <w:rPr>
                <w:rFonts w:asciiTheme="majorHAnsi" w:hAnsiTheme="majorHAnsi" w:cstheme="majorHAnsi"/>
                <w:color w:val="1F3864" w:themeColor="accent5" w:themeShade="80"/>
              </w:rPr>
              <w:t>Trust</w:t>
            </w:r>
            <w:r w:rsidR="00996A4A">
              <w:rPr>
                <w:rFonts w:asciiTheme="majorHAnsi" w:hAnsiTheme="majorHAnsi" w:cstheme="majorHAnsi"/>
                <w:color w:val="1F3864" w:themeColor="accent5" w:themeShade="80"/>
              </w:rPr>
              <w:t xml:space="preserve"> </w:t>
            </w:r>
            <w:r w:rsidR="00B62F30" w:rsidRPr="006F40D2">
              <w:rPr>
                <w:rFonts w:asciiTheme="majorHAnsi" w:hAnsiTheme="majorHAnsi" w:cstheme="majorHAnsi"/>
                <w:color w:val="1F3864" w:themeColor="accent5" w:themeShade="80"/>
              </w:rPr>
              <w:t>IT Manager</w:t>
            </w:r>
          </w:p>
        </w:tc>
      </w:tr>
    </w:tbl>
    <w:p w14:paraId="2046F4AA" w14:textId="77777777" w:rsidR="003A0F1D" w:rsidRPr="006F40D2" w:rsidRDefault="003A0F1D" w:rsidP="003A0F1D">
      <w:pPr>
        <w:spacing w:after="0" w:line="240" w:lineRule="auto"/>
        <w:jc w:val="both"/>
        <w:rPr>
          <w:rFonts w:asciiTheme="majorHAnsi" w:hAnsiTheme="majorHAnsi" w:cstheme="majorHAnsi"/>
          <w:b/>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6F40D2" w:rsidRPr="006F40D2" w14:paraId="2046F4AC" w14:textId="77777777" w:rsidTr="38F08707">
        <w:trPr>
          <w:trHeight w:val="188"/>
          <w:jc w:val="center"/>
        </w:trPr>
        <w:tc>
          <w:tcPr>
            <w:tcW w:w="10627"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2046F4AB" w14:textId="77777777" w:rsidR="003A0F1D" w:rsidRPr="006F40D2" w:rsidRDefault="003A0F1D" w:rsidP="00AA6483">
            <w:pPr>
              <w:spacing w:after="0" w:line="240" w:lineRule="auto"/>
              <w:ind w:right="233"/>
              <w:jc w:val="center"/>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Main Purpose</w:t>
            </w:r>
          </w:p>
        </w:tc>
      </w:tr>
      <w:tr w:rsidR="008B1418" w:rsidRPr="006F40D2" w14:paraId="2046F4AE" w14:textId="77777777" w:rsidTr="38F08707">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2046F4AD" w14:textId="7B0F4D75" w:rsidR="003A0F1D" w:rsidRPr="006F40D2" w:rsidRDefault="00B62F30" w:rsidP="00B62F30">
            <w:pPr>
              <w:ind w:left="154" w:right="228"/>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Working as a network of </w:t>
            </w:r>
            <w:r w:rsidR="00996A4A">
              <w:rPr>
                <w:rFonts w:asciiTheme="majorHAnsi" w:hAnsiTheme="majorHAnsi" w:cstheme="majorBidi"/>
                <w:color w:val="1F3864" w:themeColor="accent5" w:themeShade="80"/>
              </w:rPr>
              <w:t xml:space="preserve">IT </w:t>
            </w:r>
            <w:r w:rsidRPr="006F40D2">
              <w:rPr>
                <w:rFonts w:asciiTheme="majorHAnsi" w:hAnsiTheme="majorHAnsi" w:cstheme="majorBidi"/>
                <w:color w:val="1F3864" w:themeColor="accent5" w:themeShade="80"/>
              </w:rPr>
              <w:t xml:space="preserve">Technicians, to support the </w:t>
            </w:r>
            <w:r w:rsidR="008C775D" w:rsidRPr="006F40D2">
              <w:rPr>
                <w:rFonts w:asciiTheme="majorHAnsi" w:hAnsiTheme="majorHAnsi" w:cstheme="majorBidi"/>
                <w:color w:val="1F3864" w:themeColor="accent5" w:themeShade="80"/>
              </w:rPr>
              <w:t xml:space="preserve">development and maintenance of the IT provision at Twynham </w:t>
            </w:r>
            <w:r w:rsidR="00E1198D">
              <w:rPr>
                <w:rFonts w:asciiTheme="majorHAnsi" w:hAnsiTheme="majorHAnsi" w:cstheme="majorBidi"/>
                <w:color w:val="1F3864" w:themeColor="accent5" w:themeShade="80"/>
              </w:rPr>
              <w:t>Learning t</w:t>
            </w:r>
            <w:r w:rsidR="000C12F2">
              <w:rPr>
                <w:rFonts w:asciiTheme="majorHAnsi" w:hAnsiTheme="majorHAnsi" w:cstheme="majorBidi"/>
                <w:color w:val="1F3864" w:themeColor="accent5" w:themeShade="80"/>
              </w:rPr>
              <w:t>rust</w:t>
            </w:r>
            <w:r w:rsidR="00EE4337">
              <w:rPr>
                <w:rFonts w:asciiTheme="majorHAnsi" w:hAnsiTheme="majorHAnsi" w:cstheme="majorBidi"/>
                <w:color w:val="1F3864" w:themeColor="accent5" w:themeShade="80"/>
              </w:rPr>
              <w:t>,</w:t>
            </w:r>
            <w:r w:rsidR="008C775D" w:rsidRPr="006F40D2">
              <w:rPr>
                <w:rFonts w:asciiTheme="majorHAnsi" w:hAnsiTheme="majorHAnsi" w:cstheme="majorBidi"/>
                <w:color w:val="1F3864" w:themeColor="accent5" w:themeShade="80"/>
              </w:rPr>
              <w:t xml:space="preserve"> ensuring that staff and pupils have access to the right connectivity, devices and </w:t>
            </w:r>
            <w:r w:rsidR="000C12F2">
              <w:rPr>
                <w:rFonts w:asciiTheme="majorHAnsi" w:hAnsiTheme="majorHAnsi" w:cstheme="majorBidi"/>
                <w:color w:val="1F3864" w:themeColor="accent5" w:themeShade="80"/>
              </w:rPr>
              <w:t>software/systems</w:t>
            </w:r>
            <w:r w:rsidR="008C775D" w:rsidRPr="006F40D2">
              <w:rPr>
                <w:rFonts w:asciiTheme="majorHAnsi" w:hAnsiTheme="majorHAnsi" w:cstheme="majorBidi"/>
                <w:color w:val="1F3864" w:themeColor="accent5" w:themeShade="80"/>
              </w:rPr>
              <w:t xml:space="preserve"> to support their teaching and learning.</w:t>
            </w:r>
            <w:r w:rsidR="00996A4A">
              <w:rPr>
                <w:rFonts w:asciiTheme="majorHAnsi" w:hAnsiTheme="majorHAnsi" w:cstheme="majorBidi"/>
                <w:color w:val="1F3864" w:themeColor="accent5" w:themeShade="80"/>
              </w:rPr>
              <w:t xml:space="preserve"> </w:t>
            </w:r>
            <w:r w:rsidR="000C12F2">
              <w:rPr>
                <w:rFonts w:asciiTheme="majorHAnsi" w:hAnsiTheme="majorHAnsi" w:cstheme="majorBidi"/>
                <w:color w:val="1F3864" w:themeColor="accent5" w:themeShade="80"/>
              </w:rPr>
              <w:t>To p</w:t>
            </w:r>
            <w:r w:rsidR="00996A4A">
              <w:rPr>
                <w:rFonts w:asciiTheme="majorHAnsi" w:hAnsiTheme="majorHAnsi" w:cstheme="majorBidi"/>
                <w:color w:val="1F3864" w:themeColor="accent5" w:themeShade="80"/>
              </w:rPr>
              <w:t xml:space="preserve">rovide support to </w:t>
            </w:r>
            <w:r w:rsidR="00C42027">
              <w:rPr>
                <w:rFonts w:asciiTheme="majorHAnsi" w:hAnsiTheme="majorHAnsi" w:cstheme="majorBidi"/>
                <w:color w:val="1F3864" w:themeColor="accent5" w:themeShade="80"/>
              </w:rPr>
              <w:t>all</w:t>
            </w:r>
            <w:r w:rsidR="00996A4A">
              <w:rPr>
                <w:rFonts w:asciiTheme="majorHAnsi" w:hAnsiTheme="majorHAnsi" w:cstheme="majorBidi"/>
                <w:color w:val="1F3864" w:themeColor="accent5" w:themeShade="80"/>
              </w:rPr>
              <w:t xml:space="preserve"> Twynham Learning schools</w:t>
            </w:r>
            <w:r w:rsidR="00E1198D">
              <w:rPr>
                <w:rFonts w:asciiTheme="majorHAnsi" w:hAnsiTheme="majorHAnsi" w:cstheme="majorBidi"/>
                <w:color w:val="1F3864" w:themeColor="accent5" w:themeShade="80"/>
              </w:rPr>
              <w:t>, as required</w:t>
            </w:r>
            <w:r w:rsidR="00996A4A">
              <w:rPr>
                <w:rFonts w:asciiTheme="majorHAnsi" w:hAnsiTheme="majorHAnsi" w:cstheme="majorBidi"/>
                <w:color w:val="1F3864" w:themeColor="accent5" w:themeShade="80"/>
              </w:rPr>
              <w:t>.</w:t>
            </w:r>
          </w:p>
        </w:tc>
      </w:tr>
    </w:tbl>
    <w:p w14:paraId="2046F4AF" w14:textId="77777777" w:rsidR="003A0F1D" w:rsidRPr="006F40D2" w:rsidRDefault="003A0F1D" w:rsidP="003A0F1D">
      <w:pPr>
        <w:spacing w:after="0" w:line="240" w:lineRule="auto"/>
        <w:ind w:left="426" w:hanging="284"/>
        <w:rPr>
          <w:rFonts w:asciiTheme="majorHAnsi" w:hAnsiTheme="majorHAnsi" w:cstheme="majorHAnsi"/>
          <w:b/>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6F40D2" w:rsidRPr="006F40D2" w14:paraId="2046F4B1" w14:textId="77777777" w:rsidTr="38F08707">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046F4B0" w14:textId="77777777" w:rsidR="003A0F1D" w:rsidRPr="006F40D2" w:rsidRDefault="003A0F1D" w:rsidP="00AA6483">
            <w:pPr>
              <w:spacing w:after="0" w:line="240" w:lineRule="auto"/>
              <w:ind w:left="426" w:hanging="284"/>
              <w:jc w:val="center"/>
              <w:rPr>
                <w:rFonts w:asciiTheme="majorHAnsi" w:hAnsiTheme="majorHAnsi" w:cstheme="majorHAnsi"/>
                <w:color w:val="1F3864" w:themeColor="accent5" w:themeShade="80"/>
              </w:rPr>
            </w:pPr>
            <w:bookmarkStart w:id="1" w:name="_Hlk100068636"/>
            <w:r w:rsidRPr="006F40D2">
              <w:rPr>
                <w:rFonts w:asciiTheme="majorHAnsi" w:hAnsiTheme="majorHAnsi" w:cstheme="majorHAnsi"/>
                <w:b/>
                <w:color w:val="1F3864" w:themeColor="accent5" w:themeShade="80"/>
              </w:rPr>
              <w:t>Duties and Responsibilities</w:t>
            </w:r>
          </w:p>
        </w:tc>
      </w:tr>
      <w:tr w:rsidR="0091725A" w:rsidRPr="006F40D2" w14:paraId="2046F4D0" w14:textId="77777777" w:rsidTr="38F08707">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F4B2" w14:textId="77777777" w:rsidR="00AD6B51" w:rsidRPr="006F40D2" w:rsidRDefault="005C7730" w:rsidP="00796784">
            <w:pPr>
              <w:pStyle w:val="ListParagraph"/>
              <w:numPr>
                <w:ilvl w:val="0"/>
                <w:numId w:val="21"/>
              </w:numPr>
              <w:spacing w:after="0" w:line="240" w:lineRule="auto"/>
              <w:ind w:hanging="305"/>
              <w:textAlignment w:val="baseline"/>
              <w:rPr>
                <w:color w:val="1F3864" w:themeColor="accent5" w:themeShade="80"/>
              </w:rPr>
            </w:pPr>
            <w:r w:rsidRPr="006F40D2">
              <w:rPr>
                <w:rFonts w:asciiTheme="majorHAnsi" w:hAnsiTheme="majorHAnsi" w:cstheme="majorBidi"/>
                <w:color w:val="1F3864" w:themeColor="accent5" w:themeShade="80"/>
                <w:lang w:eastAsia="en-US"/>
              </w:rPr>
              <w:t xml:space="preserve">Be an advocate for </w:t>
            </w:r>
            <w:r w:rsidR="1CF7EAA9" w:rsidRPr="006F40D2">
              <w:rPr>
                <w:rFonts w:asciiTheme="majorHAnsi" w:hAnsiTheme="majorHAnsi" w:cstheme="majorBidi"/>
                <w:color w:val="1F3864" w:themeColor="accent5" w:themeShade="80"/>
                <w:lang w:eastAsia="en-US"/>
              </w:rPr>
              <w:t>the use of technology to benefit both teaching and learning and support staff.</w:t>
            </w:r>
          </w:p>
          <w:p w14:paraId="2046F4B3" w14:textId="41132F85" w:rsidR="00AD6B51" w:rsidRPr="006F40D2" w:rsidRDefault="00B62F30" w:rsidP="00796784">
            <w:pPr>
              <w:pStyle w:val="ListParagraph"/>
              <w:numPr>
                <w:ilvl w:val="0"/>
                <w:numId w:val="21"/>
              </w:numPr>
              <w:spacing w:after="0" w:line="240" w:lineRule="auto"/>
              <w:ind w:hanging="305"/>
              <w:textAlignment w:val="baseline"/>
              <w:rPr>
                <w:color w:val="1F3864" w:themeColor="accent5" w:themeShade="80"/>
              </w:rPr>
            </w:pPr>
            <w:r w:rsidRPr="006F40D2">
              <w:rPr>
                <w:rFonts w:asciiTheme="majorHAnsi" w:hAnsiTheme="majorHAnsi" w:cstheme="majorBidi"/>
                <w:color w:val="1F3864" w:themeColor="accent5" w:themeShade="80"/>
                <w:lang w:eastAsia="en-US"/>
              </w:rPr>
              <w:t>Escalate</w:t>
            </w:r>
            <w:r w:rsidR="1CF7EAA9" w:rsidRPr="006F40D2">
              <w:rPr>
                <w:rFonts w:asciiTheme="majorHAnsi" w:hAnsiTheme="majorHAnsi" w:cstheme="majorBidi"/>
                <w:color w:val="1F3864" w:themeColor="accent5" w:themeShade="80"/>
                <w:lang w:eastAsia="en-US"/>
              </w:rPr>
              <w:t xml:space="preserve"> any ongoing or complex IT issues</w:t>
            </w:r>
            <w:r w:rsidR="005A7264">
              <w:rPr>
                <w:rFonts w:asciiTheme="majorHAnsi" w:hAnsiTheme="majorHAnsi" w:cstheme="majorBidi"/>
                <w:color w:val="1F3864" w:themeColor="accent5" w:themeShade="80"/>
                <w:lang w:eastAsia="en-US"/>
              </w:rPr>
              <w:t>.</w:t>
            </w:r>
          </w:p>
          <w:p w14:paraId="2046F4B4" w14:textId="61C71484" w:rsidR="00201BD5" w:rsidRPr="006F40D2" w:rsidRDefault="00201BD5"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 xml:space="preserve">Flag any potential/known issues with the physical servers and provide local support </w:t>
            </w:r>
            <w:r w:rsidR="005A7264">
              <w:rPr>
                <w:rFonts w:asciiTheme="majorHAnsi" w:hAnsiTheme="majorHAnsi" w:cstheme="majorBidi"/>
                <w:color w:val="1F3864" w:themeColor="accent5" w:themeShade="80"/>
                <w:lang w:eastAsia="en-US"/>
              </w:rPr>
              <w:t xml:space="preserve">if/when </w:t>
            </w:r>
            <w:r w:rsidRPr="006F40D2">
              <w:rPr>
                <w:rFonts w:asciiTheme="majorHAnsi" w:hAnsiTheme="majorHAnsi" w:cstheme="majorBidi"/>
                <w:color w:val="1F3864" w:themeColor="accent5" w:themeShade="80"/>
                <w:lang w:eastAsia="en-US"/>
              </w:rPr>
              <w:t>issue</w:t>
            </w:r>
            <w:r w:rsidR="005A7264">
              <w:rPr>
                <w:rFonts w:asciiTheme="majorHAnsi" w:hAnsiTheme="majorHAnsi" w:cstheme="majorBidi"/>
                <w:color w:val="1F3864" w:themeColor="accent5" w:themeShade="80"/>
                <w:lang w:eastAsia="en-US"/>
              </w:rPr>
              <w:t>s</w:t>
            </w:r>
            <w:r w:rsidRPr="006F40D2">
              <w:rPr>
                <w:rFonts w:asciiTheme="majorHAnsi" w:hAnsiTheme="majorHAnsi" w:cstheme="majorBidi"/>
                <w:color w:val="1F3864" w:themeColor="accent5" w:themeShade="80"/>
                <w:lang w:eastAsia="en-US"/>
              </w:rPr>
              <w:t xml:space="preserve"> </w:t>
            </w:r>
            <w:r w:rsidR="005A7264">
              <w:rPr>
                <w:rFonts w:asciiTheme="majorHAnsi" w:hAnsiTheme="majorHAnsi" w:cstheme="majorBidi"/>
                <w:color w:val="1F3864" w:themeColor="accent5" w:themeShade="80"/>
                <w:lang w:eastAsia="en-US"/>
              </w:rPr>
              <w:t xml:space="preserve">identified </w:t>
            </w:r>
            <w:r w:rsidRPr="006F40D2">
              <w:rPr>
                <w:rFonts w:asciiTheme="majorHAnsi" w:hAnsiTheme="majorHAnsi" w:cstheme="majorBidi"/>
                <w:color w:val="1F3864" w:themeColor="accent5" w:themeShade="80"/>
                <w:lang w:eastAsia="en-US"/>
              </w:rPr>
              <w:t>through remote monitoring require rapid resolution</w:t>
            </w:r>
            <w:r w:rsidR="006F40D2" w:rsidRPr="006F40D2">
              <w:rPr>
                <w:rFonts w:asciiTheme="majorHAnsi" w:hAnsiTheme="majorHAnsi" w:cstheme="majorBidi"/>
                <w:color w:val="1F3864" w:themeColor="accent5" w:themeShade="80"/>
                <w:lang w:eastAsia="en-US"/>
              </w:rPr>
              <w:t>.</w:t>
            </w:r>
          </w:p>
          <w:p w14:paraId="2046F4B5" w14:textId="5A8C4B40" w:rsidR="00072838" w:rsidRPr="006F40D2" w:rsidRDefault="00B62F30"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 xml:space="preserve">Carry out pre-determined </w:t>
            </w:r>
            <w:r w:rsidR="0054274F">
              <w:rPr>
                <w:rFonts w:asciiTheme="majorHAnsi" w:hAnsiTheme="majorHAnsi" w:cstheme="majorBidi"/>
                <w:color w:val="1F3864" w:themeColor="accent5" w:themeShade="80"/>
                <w:lang w:eastAsia="en-US"/>
              </w:rPr>
              <w:t>day-to-day</w:t>
            </w:r>
            <w:r w:rsidR="00072838" w:rsidRPr="006F40D2">
              <w:rPr>
                <w:rFonts w:asciiTheme="majorHAnsi" w:hAnsiTheme="majorHAnsi" w:cstheme="majorBidi"/>
                <w:color w:val="1F3864" w:themeColor="accent5" w:themeShade="80"/>
                <w:lang w:eastAsia="en-US"/>
              </w:rPr>
              <w:t xml:space="preserve"> monitoring of physical </w:t>
            </w:r>
            <w:r w:rsidRPr="006F40D2">
              <w:rPr>
                <w:rFonts w:asciiTheme="majorHAnsi" w:hAnsiTheme="majorHAnsi" w:cstheme="majorBidi"/>
                <w:color w:val="1F3864" w:themeColor="accent5" w:themeShade="80"/>
                <w:lang w:eastAsia="en-US"/>
              </w:rPr>
              <w:t xml:space="preserve">and virtual </w:t>
            </w:r>
            <w:r w:rsidR="00072838" w:rsidRPr="006F40D2">
              <w:rPr>
                <w:rFonts w:asciiTheme="majorHAnsi" w:hAnsiTheme="majorHAnsi" w:cstheme="majorBidi"/>
                <w:color w:val="1F3864" w:themeColor="accent5" w:themeShade="80"/>
                <w:lang w:eastAsia="en-US"/>
              </w:rPr>
              <w:t>servers to maintain sufficient storage and resolve issues/errors</w:t>
            </w:r>
            <w:r w:rsidR="006F40D2" w:rsidRPr="006F40D2">
              <w:rPr>
                <w:rFonts w:asciiTheme="majorHAnsi" w:hAnsiTheme="majorHAnsi" w:cstheme="majorBidi"/>
                <w:color w:val="1F3864" w:themeColor="accent5" w:themeShade="80"/>
                <w:lang w:eastAsia="en-US"/>
              </w:rPr>
              <w:t>.</w:t>
            </w:r>
          </w:p>
          <w:p w14:paraId="2046F4B7" w14:textId="77777777" w:rsidR="00072838" w:rsidRPr="006F40D2" w:rsidRDefault="00072838"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 xml:space="preserve">To </w:t>
            </w:r>
            <w:r w:rsidR="00B62F30" w:rsidRPr="006F40D2">
              <w:rPr>
                <w:rFonts w:asciiTheme="majorHAnsi" w:hAnsiTheme="majorHAnsi" w:cstheme="majorBidi"/>
                <w:color w:val="1F3864" w:themeColor="accent5" w:themeShade="80"/>
                <w:lang w:eastAsia="en-US"/>
              </w:rPr>
              <w:t xml:space="preserve">support the resolution of issues with </w:t>
            </w:r>
            <w:r w:rsidRPr="006F40D2">
              <w:rPr>
                <w:rFonts w:asciiTheme="majorHAnsi" w:hAnsiTheme="majorHAnsi" w:cstheme="majorBidi"/>
                <w:color w:val="1F3864" w:themeColor="accent5" w:themeShade="80"/>
                <w:lang w:eastAsia="en-US"/>
              </w:rPr>
              <w:t xml:space="preserve">the physical </w:t>
            </w:r>
            <w:r w:rsidR="00B62F30" w:rsidRPr="006F40D2">
              <w:rPr>
                <w:rFonts w:asciiTheme="majorHAnsi" w:hAnsiTheme="majorHAnsi" w:cstheme="majorBidi"/>
                <w:color w:val="1F3864" w:themeColor="accent5" w:themeShade="80"/>
                <w:lang w:eastAsia="en-US"/>
              </w:rPr>
              <w:t xml:space="preserve">or wireless </w:t>
            </w:r>
            <w:r w:rsidRPr="006F40D2">
              <w:rPr>
                <w:rFonts w:asciiTheme="majorHAnsi" w:hAnsiTheme="majorHAnsi" w:cstheme="majorBidi"/>
                <w:color w:val="1F3864" w:themeColor="accent5" w:themeShade="80"/>
                <w:lang w:eastAsia="en-US"/>
              </w:rPr>
              <w:t>network</w:t>
            </w:r>
            <w:r w:rsidR="00B62F30" w:rsidRPr="006F40D2">
              <w:rPr>
                <w:rFonts w:asciiTheme="majorHAnsi" w:hAnsiTheme="majorHAnsi" w:cstheme="majorBidi"/>
                <w:color w:val="1F3864" w:themeColor="accent5" w:themeShade="80"/>
                <w:lang w:eastAsia="en-US"/>
              </w:rPr>
              <w:t>s</w:t>
            </w:r>
            <w:r w:rsidR="006F40D2" w:rsidRPr="006F40D2">
              <w:rPr>
                <w:rFonts w:asciiTheme="majorHAnsi" w:hAnsiTheme="majorHAnsi" w:cstheme="majorBidi"/>
                <w:color w:val="1F3864" w:themeColor="accent5" w:themeShade="80"/>
                <w:lang w:eastAsia="en-US"/>
              </w:rPr>
              <w:t>.</w:t>
            </w:r>
          </w:p>
          <w:p w14:paraId="2046F4B8" w14:textId="77777777" w:rsidR="00B62F30" w:rsidRPr="006F40D2" w:rsidRDefault="00B62F30"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To support the resolution of issues with the telephony network</w:t>
            </w:r>
            <w:r w:rsidR="006F40D2" w:rsidRPr="006F40D2">
              <w:rPr>
                <w:rFonts w:asciiTheme="majorHAnsi" w:hAnsiTheme="majorHAnsi" w:cstheme="majorBidi"/>
                <w:color w:val="1F3864" w:themeColor="accent5" w:themeShade="80"/>
                <w:lang w:eastAsia="en-US"/>
              </w:rPr>
              <w:t>.</w:t>
            </w:r>
          </w:p>
          <w:p w14:paraId="2046F4BB" w14:textId="74B00A1C" w:rsidR="0057252C" w:rsidRPr="006F40D2" w:rsidRDefault="0057252C"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 xml:space="preserve">Actively promote good practice within </w:t>
            </w:r>
            <w:r w:rsidR="00832EEA">
              <w:rPr>
                <w:rFonts w:asciiTheme="majorHAnsi" w:hAnsiTheme="majorHAnsi" w:cstheme="majorBidi"/>
                <w:color w:val="1F3864" w:themeColor="accent5" w:themeShade="80"/>
                <w:lang w:eastAsia="en-US"/>
              </w:rPr>
              <w:t>trust</w:t>
            </w:r>
            <w:r w:rsidRPr="006F40D2">
              <w:rPr>
                <w:rFonts w:asciiTheme="majorHAnsi" w:hAnsiTheme="majorHAnsi" w:cstheme="majorBidi"/>
                <w:color w:val="1F3864" w:themeColor="accent5" w:themeShade="80"/>
                <w:lang w:eastAsia="en-US"/>
              </w:rPr>
              <w:t xml:space="preserve"> schools to </w:t>
            </w:r>
            <w:r w:rsidR="00112003" w:rsidRPr="006F40D2">
              <w:rPr>
                <w:rFonts w:asciiTheme="majorHAnsi" w:hAnsiTheme="majorHAnsi" w:cstheme="majorBidi"/>
                <w:color w:val="1F3864" w:themeColor="accent5" w:themeShade="80"/>
                <w:lang w:eastAsia="en-US"/>
              </w:rPr>
              <w:t>ensure that data is kept secure</w:t>
            </w:r>
            <w:r w:rsidR="006F40D2" w:rsidRPr="006F40D2">
              <w:rPr>
                <w:rFonts w:asciiTheme="majorHAnsi" w:hAnsiTheme="majorHAnsi" w:cstheme="majorBidi"/>
                <w:color w:val="1F3864" w:themeColor="accent5" w:themeShade="80"/>
                <w:lang w:eastAsia="en-US"/>
              </w:rPr>
              <w:t>.</w:t>
            </w:r>
          </w:p>
          <w:p w14:paraId="2046F4BC" w14:textId="3A5A9802" w:rsidR="00201BD5" w:rsidRPr="006F40D2" w:rsidRDefault="00B62F30"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 xml:space="preserve">If requested, run </w:t>
            </w:r>
            <w:r w:rsidR="00201BD5" w:rsidRPr="006F40D2">
              <w:rPr>
                <w:rFonts w:asciiTheme="majorHAnsi" w:hAnsiTheme="majorHAnsi" w:cstheme="majorBidi"/>
                <w:color w:val="1F3864" w:themeColor="accent5" w:themeShade="80"/>
                <w:lang w:eastAsia="en-US"/>
              </w:rPr>
              <w:t xml:space="preserve">regular reports to identify safeguarding risks from web </w:t>
            </w:r>
            <w:r w:rsidR="00744965" w:rsidRPr="006F40D2">
              <w:rPr>
                <w:rFonts w:asciiTheme="majorHAnsi" w:hAnsiTheme="majorHAnsi" w:cstheme="majorBidi"/>
                <w:color w:val="1F3864" w:themeColor="accent5" w:themeShade="80"/>
                <w:lang w:eastAsia="en-US"/>
              </w:rPr>
              <w:t>searches,</w:t>
            </w:r>
            <w:r w:rsidR="00201BD5" w:rsidRPr="006F40D2">
              <w:rPr>
                <w:rFonts w:asciiTheme="majorHAnsi" w:hAnsiTheme="majorHAnsi" w:cstheme="majorBidi"/>
                <w:color w:val="1F3864" w:themeColor="accent5" w:themeShade="80"/>
                <w:lang w:eastAsia="en-US"/>
              </w:rPr>
              <w:t xml:space="preserve"> working confidentially with leaders to protect others.</w:t>
            </w:r>
          </w:p>
          <w:p w14:paraId="2046F4BD" w14:textId="2080CCF5" w:rsidR="00201BD5" w:rsidRPr="006F40D2" w:rsidRDefault="00201BD5" w:rsidP="00796784">
            <w:pPr>
              <w:pStyle w:val="ListParagraph"/>
              <w:numPr>
                <w:ilvl w:val="0"/>
                <w:numId w:val="20"/>
              </w:numPr>
              <w:spacing w:after="0" w:line="240" w:lineRule="auto"/>
              <w:ind w:hanging="305"/>
              <w:textAlignment w:val="baseline"/>
              <w:rPr>
                <w:rFonts w:asciiTheme="majorHAnsi" w:hAnsiTheme="majorHAnsi" w:cstheme="majorBidi"/>
                <w:color w:val="1F3864" w:themeColor="accent5" w:themeShade="80"/>
                <w:lang w:eastAsia="en-US"/>
              </w:rPr>
            </w:pPr>
            <w:r w:rsidRPr="006F40D2">
              <w:rPr>
                <w:rFonts w:asciiTheme="majorHAnsi" w:hAnsiTheme="majorHAnsi" w:cstheme="majorBidi"/>
                <w:color w:val="1F3864" w:themeColor="accent5" w:themeShade="80"/>
                <w:lang w:eastAsia="en-US"/>
              </w:rPr>
              <w:t>Flagging any suspicious network activity</w:t>
            </w:r>
            <w:r w:rsidR="006F40D2" w:rsidRPr="006F40D2">
              <w:rPr>
                <w:rFonts w:asciiTheme="majorHAnsi" w:hAnsiTheme="majorHAnsi" w:cstheme="majorBidi"/>
                <w:color w:val="1F3864" w:themeColor="accent5" w:themeShade="80"/>
                <w:lang w:eastAsia="en-US"/>
              </w:rPr>
              <w:t>.</w:t>
            </w:r>
          </w:p>
          <w:p w14:paraId="2046F4BE" w14:textId="6C9AEBBA" w:rsidR="00935F0B" w:rsidRPr="006F40D2" w:rsidRDefault="00935F0B" w:rsidP="00796784">
            <w:pPr>
              <w:pStyle w:val="ListParagraph"/>
              <w:numPr>
                <w:ilvl w:val="0"/>
                <w:numId w:val="22"/>
              </w:numPr>
              <w:spacing w:after="0" w:line="240" w:lineRule="auto"/>
              <w:ind w:hanging="305"/>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 xml:space="preserve">Ensure that staff, pupil and volunteer (governance) accounts are created </w:t>
            </w:r>
            <w:r w:rsidR="00832EEA">
              <w:rPr>
                <w:rFonts w:asciiTheme="majorHAnsi" w:hAnsiTheme="majorHAnsi" w:cstheme="majorBidi"/>
                <w:bCs/>
                <w:color w:val="1F3864" w:themeColor="accent5" w:themeShade="80"/>
                <w:lang w:eastAsia="en-US"/>
              </w:rPr>
              <w:t>to</w:t>
            </w:r>
            <w:r w:rsidRPr="006F40D2">
              <w:rPr>
                <w:rFonts w:asciiTheme="majorHAnsi" w:hAnsiTheme="majorHAnsi" w:cstheme="majorBidi"/>
                <w:bCs/>
                <w:color w:val="1F3864" w:themeColor="accent5" w:themeShade="80"/>
                <w:lang w:eastAsia="en-US"/>
              </w:rPr>
              <w:t xml:space="preserve"> the TL standard, including that accounts are </w:t>
            </w:r>
            <w:r w:rsidR="00EE4337">
              <w:rPr>
                <w:rFonts w:asciiTheme="majorHAnsi" w:hAnsiTheme="majorHAnsi" w:cstheme="majorBidi"/>
                <w:bCs/>
                <w:color w:val="1F3864" w:themeColor="accent5" w:themeShade="80"/>
                <w:lang w:eastAsia="en-US"/>
              </w:rPr>
              <w:t>closed/archived</w:t>
            </w:r>
            <w:r w:rsidRPr="006F40D2">
              <w:rPr>
                <w:rFonts w:asciiTheme="majorHAnsi" w:hAnsiTheme="majorHAnsi" w:cstheme="majorBidi"/>
                <w:bCs/>
                <w:color w:val="1F3864" w:themeColor="accent5" w:themeShade="80"/>
                <w:lang w:eastAsia="en-US"/>
              </w:rPr>
              <w:t xml:space="preserve"> as individuals </w:t>
            </w:r>
            <w:r w:rsidR="00832EEA">
              <w:rPr>
                <w:rFonts w:asciiTheme="majorHAnsi" w:hAnsiTheme="majorHAnsi" w:cstheme="majorBidi"/>
                <w:bCs/>
                <w:color w:val="1F3864" w:themeColor="accent5" w:themeShade="80"/>
                <w:lang w:eastAsia="en-US"/>
              </w:rPr>
              <w:t>leave</w:t>
            </w:r>
            <w:r w:rsidRPr="006F40D2">
              <w:rPr>
                <w:rFonts w:asciiTheme="majorHAnsi" w:hAnsiTheme="majorHAnsi" w:cstheme="majorBidi"/>
                <w:bCs/>
                <w:color w:val="1F3864" w:themeColor="accent5" w:themeShade="80"/>
                <w:lang w:eastAsia="en-US"/>
              </w:rPr>
              <w:t xml:space="preserve"> or change roles.  Utilise the</w:t>
            </w:r>
            <w:r w:rsidR="003172AC">
              <w:rPr>
                <w:rFonts w:asciiTheme="majorHAnsi" w:hAnsiTheme="majorHAnsi" w:cstheme="majorBidi"/>
                <w:bCs/>
                <w:color w:val="1F3864" w:themeColor="accent5" w:themeShade="80"/>
                <w:lang w:eastAsia="en-US"/>
              </w:rPr>
              <w:t xml:space="preserve"> trust</w:t>
            </w:r>
            <w:r w:rsidR="00EE4337">
              <w:rPr>
                <w:rFonts w:asciiTheme="majorHAnsi" w:hAnsiTheme="majorHAnsi" w:cstheme="majorBidi"/>
                <w:bCs/>
                <w:color w:val="1F3864" w:themeColor="accent5" w:themeShade="80"/>
                <w:lang w:eastAsia="en-US"/>
              </w:rPr>
              <w:t>’s</w:t>
            </w:r>
            <w:r w:rsidRPr="006F40D2">
              <w:rPr>
                <w:rFonts w:asciiTheme="majorHAnsi" w:hAnsiTheme="majorHAnsi" w:cstheme="majorBidi"/>
                <w:bCs/>
                <w:color w:val="1F3864" w:themeColor="accent5" w:themeShade="80"/>
                <w:lang w:eastAsia="en-US"/>
              </w:rPr>
              <w:t xml:space="preserve"> MIS data to automate processes wherever possible.</w:t>
            </w:r>
          </w:p>
          <w:p w14:paraId="2046F4BF" w14:textId="77777777" w:rsidR="00935F0B" w:rsidRPr="006F40D2" w:rsidRDefault="009C074A" w:rsidP="00796784">
            <w:pPr>
              <w:pStyle w:val="ListParagraph"/>
              <w:numPr>
                <w:ilvl w:val="0"/>
                <w:numId w:val="22"/>
              </w:numPr>
              <w:spacing w:after="0" w:line="240" w:lineRule="auto"/>
              <w:ind w:hanging="305"/>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Use a t</w:t>
            </w:r>
            <w:r w:rsidR="00935F0B" w:rsidRPr="006F40D2">
              <w:rPr>
                <w:rFonts w:asciiTheme="majorHAnsi" w:hAnsiTheme="majorHAnsi" w:cstheme="majorBidi"/>
                <w:bCs/>
                <w:color w:val="1F3864" w:themeColor="accent5" w:themeShade="80"/>
                <w:lang w:eastAsia="en-US"/>
              </w:rPr>
              <w:t xml:space="preserve">echnician </w:t>
            </w:r>
            <w:r w:rsidRPr="006F40D2">
              <w:rPr>
                <w:rFonts w:asciiTheme="majorHAnsi" w:hAnsiTheme="majorHAnsi" w:cstheme="majorBidi"/>
                <w:bCs/>
                <w:color w:val="1F3864" w:themeColor="accent5" w:themeShade="80"/>
                <w:lang w:eastAsia="en-US"/>
              </w:rPr>
              <w:t xml:space="preserve">admin </w:t>
            </w:r>
            <w:r w:rsidR="00935F0B" w:rsidRPr="006F40D2">
              <w:rPr>
                <w:rFonts w:asciiTheme="majorHAnsi" w:hAnsiTheme="majorHAnsi" w:cstheme="majorBidi"/>
                <w:bCs/>
                <w:color w:val="1F3864" w:themeColor="accent5" w:themeShade="80"/>
                <w:lang w:eastAsia="en-US"/>
              </w:rPr>
              <w:t>account to ensure that admin duties are separated from general work.</w:t>
            </w:r>
          </w:p>
          <w:p w14:paraId="2046F4C0" w14:textId="28DECB77" w:rsidR="00935F0B" w:rsidRPr="006F40D2" w:rsidRDefault="009C074A" w:rsidP="00796784">
            <w:pPr>
              <w:pStyle w:val="ListParagraph"/>
              <w:numPr>
                <w:ilvl w:val="0"/>
                <w:numId w:val="22"/>
              </w:numPr>
              <w:spacing w:after="0" w:line="240" w:lineRule="auto"/>
              <w:ind w:hanging="305"/>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 xml:space="preserve">Actively use </w:t>
            </w:r>
            <w:r w:rsidR="00935F0B" w:rsidRPr="006F40D2">
              <w:rPr>
                <w:rFonts w:asciiTheme="majorHAnsi" w:hAnsiTheme="majorHAnsi" w:cstheme="majorBidi"/>
                <w:bCs/>
                <w:color w:val="1F3864" w:themeColor="accent5" w:themeShade="80"/>
                <w:lang w:eastAsia="en-US"/>
              </w:rPr>
              <w:t>t</w:t>
            </w:r>
            <w:r w:rsidRPr="006F40D2">
              <w:rPr>
                <w:rFonts w:asciiTheme="majorHAnsi" w:hAnsiTheme="majorHAnsi" w:cstheme="majorBidi"/>
                <w:bCs/>
                <w:color w:val="1F3864" w:themeColor="accent5" w:themeShade="80"/>
                <w:lang w:eastAsia="en-US"/>
              </w:rPr>
              <w:t>he Trust’s shared helpdesk to resolve issues</w:t>
            </w:r>
            <w:r w:rsidR="00F57CBE">
              <w:rPr>
                <w:rFonts w:asciiTheme="majorHAnsi" w:hAnsiTheme="majorHAnsi" w:cstheme="majorBidi"/>
                <w:bCs/>
                <w:color w:val="1F3864" w:themeColor="accent5" w:themeShade="80"/>
                <w:lang w:eastAsia="en-US"/>
              </w:rPr>
              <w:t>,</w:t>
            </w:r>
            <w:r w:rsidRPr="006F40D2">
              <w:rPr>
                <w:rFonts w:asciiTheme="majorHAnsi" w:hAnsiTheme="majorHAnsi" w:cstheme="majorBidi"/>
                <w:bCs/>
                <w:color w:val="1F3864" w:themeColor="accent5" w:themeShade="80"/>
                <w:lang w:eastAsia="en-US"/>
              </w:rPr>
              <w:t xml:space="preserve"> </w:t>
            </w:r>
            <w:r w:rsidR="00935F0B" w:rsidRPr="006F40D2">
              <w:rPr>
                <w:rFonts w:asciiTheme="majorHAnsi" w:hAnsiTheme="majorHAnsi" w:cstheme="majorBidi"/>
                <w:bCs/>
                <w:color w:val="1F3864" w:themeColor="accent5" w:themeShade="80"/>
                <w:lang w:eastAsia="en-US"/>
              </w:rPr>
              <w:t>ensuring prompt service and clear communication</w:t>
            </w:r>
            <w:r w:rsidR="006F40D2" w:rsidRPr="006F40D2">
              <w:rPr>
                <w:rFonts w:asciiTheme="majorHAnsi" w:hAnsiTheme="majorHAnsi" w:cstheme="majorBidi"/>
                <w:bCs/>
                <w:color w:val="1F3864" w:themeColor="accent5" w:themeShade="80"/>
                <w:lang w:eastAsia="en-US"/>
              </w:rPr>
              <w:t>.</w:t>
            </w:r>
          </w:p>
          <w:p w14:paraId="2046F4C2" w14:textId="7AA0EFFB" w:rsidR="00342FE4" w:rsidRPr="00832EEA" w:rsidRDefault="00832EEA" w:rsidP="00832EEA">
            <w:pPr>
              <w:pStyle w:val="ListParagraph"/>
              <w:numPr>
                <w:ilvl w:val="0"/>
                <w:numId w:val="22"/>
              </w:numPr>
              <w:spacing w:after="0" w:line="240" w:lineRule="auto"/>
              <w:ind w:hanging="305"/>
              <w:textAlignment w:val="baseline"/>
              <w:rPr>
                <w:rFonts w:asciiTheme="majorHAnsi" w:hAnsiTheme="majorHAnsi" w:cstheme="majorBidi"/>
                <w:bCs/>
                <w:color w:val="1F3864" w:themeColor="accent5" w:themeShade="80"/>
                <w:lang w:eastAsia="en-US"/>
              </w:rPr>
            </w:pPr>
            <w:r>
              <w:rPr>
                <w:rFonts w:asciiTheme="majorHAnsi" w:hAnsiTheme="majorHAnsi" w:cstheme="majorBidi"/>
                <w:bCs/>
                <w:color w:val="1F3864" w:themeColor="accent5" w:themeShade="80"/>
                <w:lang w:eastAsia="en-US"/>
              </w:rPr>
              <w:t>Assist</w:t>
            </w:r>
            <w:r w:rsidR="00F57CBE" w:rsidRPr="006F40D2">
              <w:rPr>
                <w:rFonts w:asciiTheme="majorHAnsi" w:hAnsiTheme="majorHAnsi" w:cstheme="majorBidi"/>
                <w:color w:val="1F3864" w:themeColor="accent5" w:themeShade="80"/>
                <w:lang w:eastAsia="en-US"/>
              </w:rPr>
              <w:t xml:space="preserve"> </w:t>
            </w:r>
            <w:r w:rsidR="009C074A" w:rsidRPr="006F40D2">
              <w:rPr>
                <w:rFonts w:asciiTheme="majorHAnsi" w:hAnsiTheme="majorHAnsi" w:cstheme="majorBidi"/>
                <w:bCs/>
                <w:color w:val="1F3864" w:themeColor="accent5" w:themeShade="80"/>
                <w:lang w:eastAsia="en-US"/>
              </w:rPr>
              <w:t>with the configuration and issuing of devices to individuals, groups</w:t>
            </w:r>
            <w:r w:rsidR="00E76CFE">
              <w:rPr>
                <w:rFonts w:asciiTheme="majorHAnsi" w:hAnsiTheme="majorHAnsi" w:cstheme="majorBidi"/>
                <w:bCs/>
                <w:color w:val="1F3864" w:themeColor="accent5" w:themeShade="80"/>
                <w:lang w:eastAsia="en-US"/>
              </w:rPr>
              <w:t>, or to set rooms, utilising Microsoft’s endpoint</w:t>
            </w:r>
            <w:r w:rsidR="00342FE4" w:rsidRPr="006F40D2">
              <w:rPr>
                <w:rFonts w:asciiTheme="majorHAnsi" w:hAnsiTheme="majorHAnsi" w:cstheme="majorBidi"/>
                <w:bCs/>
                <w:color w:val="1F3864" w:themeColor="accent5" w:themeShade="80"/>
                <w:lang w:eastAsia="en-US"/>
              </w:rPr>
              <w:t xml:space="preserve"> manager to create the relevant task sequence for each group of devices</w:t>
            </w:r>
            <w:r w:rsidR="006F40D2" w:rsidRPr="006F40D2">
              <w:rPr>
                <w:rFonts w:asciiTheme="majorHAnsi" w:hAnsiTheme="majorHAnsi" w:cstheme="majorBidi"/>
                <w:bCs/>
                <w:color w:val="1F3864" w:themeColor="accent5" w:themeShade="80"/>
                <w:lang w:eastAsia="en-US"/>
              </w:rPr>
              <w:t>.</w:t>
            </w:r>
            <w:r>
              <w:rPr>
                <w:rFonts w:asciiTheme="majorHAnsi" w:hAnsiTheme="majorHAnsi" w:cstheme="majorBidi"/>
                <w:bCs/>
                <w:color w:val="1F3864" w:themeColor="accent5" w:themeShade="80"/>
                <w:lang w:eastAsia="en-US"/>
              </w:rPr>
              <w:t xml:space="preserve"> </w:t>
            </w:r>
            <w:r w:rsidR="00342FE4" w:rsidRPr="00832EEA">
              <w:rPr>
                <w:rFonts w:asciiTheme="majorHAnsi" w:hAnsiTheme="majorHAnsi" w:cstheme="majorBidi"/>
                <w:bCs/>
                <w:color w:val="1F3864" w:themeColor="accent5" w:themeShade="80"/>
                <w:lang w:eastAsia="en-US"/>
              </w:rPr>
              <w:t>Ensure that devices are issued within the Device Loan Agreement and recorded as part of the central inventory arrangements</w:t>
            </w:r>
            <w:r w:rsidR="006F40D2" w:rsidRPr="00832EEA">
              <w:rPr>
                <w:rFonts w:asciiTheme="majorHAnsi" w:hAnsiTheme="majorHAnsi" w:cstheme="majorBidi"/>
                <w:bCs/>
                <w:color w:val="1F3864" w:themeColor="accent5" w:themeShade="80"/>
                <w:lang w:eastAsia="en-US"/>
              </w:rPr>
              <w:t>.</w:t>
            </w:r>
          </w:p>
          <w:p w14:paraId="2046F4C3" w14:textId="02A3E36D" w:rsidR="006546D3" w:rsidRPr="006F40D2" w:rsidRDefault="006546D3" w:rsidP="00796784">
            <w:pPr>
              <w:pStyle w:val="ListParagraph"/>
              <w:numPr>
                <w:ilvl w:val="0"/>
                <w:numId w:val="22"/>
              </w:numPr>
              <w:spacing w:after="0" w:line="240" w:lineRule="auto"/>
              <w:ind w:hanging="305"/>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Ensure that waste is disposed of in line with the WEE</w:t>
            </w:r>
            <w:r w:rsidR="000F26E0">
              <w:rPr>
                <w:rFonts w:asciiTheme="majorHAnsi" w:hAnsiTheme="majorHAnsi" w:cstheme="majorBidi"/>
                <w:bCs/>
                <w:color w:val="1F3864" w:themeColor="accent5" w:themeShade="80"/>
                <w:lang w:eastAsia="en-US"/>
              </w:rPr>
              <w:t>E</w:t>
            </w:r>
            <w:r w:rsidRPr="006F40D2">
              <w:rPr>
                <w:rFonts w:asciiTheme="majorHAnsi" w:hAnsiTheme="majorHAnsi" w:cstheme="majorBidi"/>
                <w:bCs/>
                <w:color w:val="1F3864" w:themeColor="accent5" w:themeShade="80"/>
                <w:lang w:eastAsia="en-US"/>
              </w:rPr>
              <w:t xml:space="preserve"> requirements</w:t>
            </w:r>
            <w:r w:rsidR="006F40D2" w:rsidRPr="006F40D2">
              <w:rPr>
                <w:rFonts w:asciiTheme="majorHAnsi" w:hAnsiTheme="majorHAnsi" w:cstheme="majorBidi"/>
                <w:bCs/>
                <w:color w:val="1F3864" w:themeColor="accent5" w:themeShade="80"/>
                <w:lang w:eastAsia="en-US"/>
              </w:rPr>
              <w:t>.</w:t>
            </w:r>
          </w:p>
          <w:p w14:paraId="2046F4C7" w14:textId="77777777" w:rsidR="006F40D2" w:rsidRPr="006F40D2" w:rsidRDefault="009C074A" w:rsidP="00796784">
            <w:pPr>
              <w:pStyle w:val="ListParagraph"/>
              <w:numPr>
                <w:ilvl w:val="0"/>
                <w:numId w:val="24"/>
              </w:numPr>
              <w:spacing w:after="0" w:line="240" w:lineRule="auto"/>
              <w:ind w:left="843" w:hanging="305"/>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Support the resolution of issues with printers (multi-function devices)</w:t>
            </w:r>
            <w:r w:rsidR="006F40D2" w:rsidRPr="006F40D2">
              <w:rPr>
                <w:rFonts w:asciiTheme="majorHAnsi" w:hAnsiTheme="majorHAnsi" w:cstheme="majorBidi"/>
                <w:bCs/>
                <w:color w:val="1F3864" w:themeColor="accent5" w:themeShade="80"/>
                <w:lang w:eastAsia="en-US"/>
              </w:rPr>
              <w:t>.</w:t>
            </w:r>
          </w:p>
          <w:p w14:paraId="2046F4C8" w14:textId="68F1BF44" w:rsidR="006F40D2" w:rsidRPr="006F40D2" w:rsidRDefault="00832EEA" w:rsidP="00796784">
            <w:pPr>
              <w:pStyle w:val="ListParagraph"/>
              <w:numPr>
                <w:ilvl w:val="0"/>
                <w:numId w:val="24"/>
              </w:numPr>
              <w:spacing w:after="0" w:line="240" w:lineRule="auto"/>
              <w:ind w:left="843" w:hanging="305"/>
              <w:textAlignment w:val="baseline"/>
              <w:rPr>
                <w:rFonts w:asciiTheme="majorHAnsi" w:hAnsiTheme="majorHAnsi" w:cstheme="majorBidi"/>
                <w:bCs/>
                <w:color w:val="1F3864" w:themeColor="accent5" w:themeShade="80"/>
                <w:lang w:eastAsia="en-US"/>
              </w:rPr>
            </w:pPr>
            <w:r>
              <w:rPr>
                <w:rFonts w:asciiTheme="majorHAnsi" w:hAnsiTheme="majorHAnsi" w:cstheme="majorBidi"/>
                <w:bCs/>
                <w:color w:val="1F3864" w:themeColor="accent5" w:themeShade="80"/>
                <w:lang w:eastAsia="en-US"/>
              </w:rPr>
              <w:t>C</w:t>
            </w:r>
            <w:r w:rsidR="002D236F" w:rsidRPr="006F40D2">
              <w:rPr>
                <w:rFonts w:asciiTheme="majorHAnsi" w:hAnsiTheme="majorHAnsi" w:cstheme="majorBidi"/>
                <w:bCs/>
                <w:color w:val="1F3864" w:themeColor="accent5" w:themeShade="80"/>
                <w:lang w:eastAsia="en-US"/>
              </w:rPr>
              <w:t xml:space="preserve">heck local software for suitability and security prior to purchase and </w:t>
            </w:r>
            <w:r w:rsidR="004B3878">
              <w:rPr>
                <w:rFonts w:asciiTheme="majorHAnsi" w:hAnsiTheme="majorHAnsi" w:cstheme="majorBidi"/>
                <w:bCs/>
                <w:color w:val="1F3864" w:themeColor="accent5" w:themeShade="80"/>
                <w:lang w:eastAsia="en-US"/>
              </w:rPr>
              <w:t>installation/utilisation</w:t>
            </w:r>
            <w:r w:rsidR="002D236F" w:rsidRPr="006F40D2">
              <w:rPr>
                <w:rFonts w:asciiTheme="majorHAnsi" w:hAnsiTheme="majorHAnsi" w:cstheme="majorBidi"/>
                <w:bCs/>
                <w:color w:val="1F3864" w:themeColor="accent5" w:themeShade="80"/>
                <w:lang w:eastAsia="en-US"/>
              </w:rPr>
              <w:t xml:space="preserve">.  </w:t>
            </w:r>
          </w:p>
          <w:p w14:paraId="2046F4C9" w14:textId="1BC6AD7B" w:rsidR="006F40D2" w:rsidRPr="006F40D2" w:rsidRDefault="00996A4A" w:rsidP="00796784">
            <w:pPr>
              <w:pStyle w:val="ListParagraph"/>
              <w:numPr>
                <w:ilvl w:val="0"/>
                <w:numId w:val="24"/>
              </w:numPr>
              <w:spacing w:after="0" w:line="240" w:lineRule="auto"/>
              <w:ind w:left="843" w:hanging="305"/>
              <w:textAlignment w:val="baseline"/>
              <w:rPr>
                <w:rFonts w:asciiTheme="majorHAnsi" w:hAnsiTheme="majorHAnsi" w:cstheme="majorBidi"/>
                <w:bCs/>
                <w:color w:val="1F3864" w:themeColor="accent5" w:themeShade="80"/>
                <w:lang w:eastAsia="en-US"/>
              </w:rPr>
            </w:pPr>
            <w:r>
              <w:rPr>
                <w:rFonts w:asciiTheme="majorHAnsi" w:hAnsiTheme="majorHAnsi" w:cstheme="majorBidi"/>
                <w:bCs/>
                <w:color w:val="1F3864" w:themeColor="accent5" w:themeShade="80"/>
                <w:lang w:eastAsia="en-US"/>
              </w:rPr>
              <w:t>Contribute</w:t>
            </w:r>
            <w:r w:rsidR="009C074A" w:rsidRPr="006F40D2">
              <w:rPr>
                <w:rFonts w:asciiTheme="majorHAnsi" w:hAnsiTheme="majorHAnsi" w:cstheme="majorBidi"/>
                <w:bCs/>
                <w:color w:val="1F3864" w:themeColor="accent5" w:themeShade="80"/>
                <w:lang w:eastAsia="en-US"/>
              </w:rPr>
              <w:t xml:space="preserve"> to e</w:t>
            </w:r>
            <w:r w:rsidR="002D236F" w:rsidRPr="006F40D2">
              <w:rPr>
                <w:rFonts w:asciiTheme="majorHAnsi" w:hAnsiTheme="majorHAnsi" w:cstheme="majorBidi"/>
                <w:bCs/>
                <w:color w:val="1F3864" w:themeColor="accent5" w:themeShade="80"/>
                <w:lang w:eastAsia="en-US"/>
              </w:rPr>
              <w:t>nsur</w:t>
            </w:r>
            <w:r>
              <w:rPr>
                <w:rFonts w:asciiTheme="majorHAnsi" w:hAnsiTheme="majorHAnsi" w:cstheme="majorBidi"/>
                <w:bCs/>
                <w:color w:val="1F3864" w:themeColor="accent5" w:themeShade="80"/>
                <w:lang w:eastAsia="en-US"/>
              </w:rPr>
              <w:t>ing</w:t>
            </w:r>
            <w:r w:rsidR="002D236F" w:rsidRPr="006F40D2">
              <w:rPr>
                <w:rFonts w:asciiTheme="majorHAnsi" w:hAnsiTheme="majorHAnsi" w:cstheme="majorBidi"/>
                <w:bCs/>
                <w:color w:val="1F3864" w:themeColor="accent5" w:themeShade="80"/>
                <w:lang w:eastAsia="en-US"/>
              </w:rPr>
              <w:t xml:space="preserve"> </w:t>
            </w:r>
            <w:r w:rsidR="009C074A" w:rsidRPr="006F40D2">
              <w:rPr>
                <w:rFonts w:asciiTheme="majorHAnsi" w:hAnsiTheme="majorHAnsi" w:cstheme="majorBidi"/>
                <w:bCs/>
                <w:color w:val="1F3864" w:themeColor="accent5" w:themeShade="80"/>
                <w:lang w:eastAsia="en-US"/>
              </w:rPr>
              <w:t xml:space="preserve">that software </w:t>
            </w:r>
            <w:r w:rsidR="002D236F" w:rsidRPr="006F40D2">
              <w:rPr>
                <w:rFonts w:asciiTheme="majorHAnsi" w:hAnsiTheme="majorHAnsi" w:cstheme="majorBidi"/>
                <w:bCs/>
                <w:color w:val="1F3864" w:themeColor="accent5" w:themeShade="80"/>
                <w:lang w:eastAsia="en-US"/>
              </w:rPr>
              <w:t>licensing is compliant and staff are clear that person-specific logons are never to be shared</w:t>
            </w:r>
            <w:r w:rsidR="006F40D2" w:rsidRPr="006F40D2">
              <w:rPr>
                <w:rFonts w:asciiTheme="majorHAnsi" w:hAnsiTheme="majorHAnsi" w:cstheme="majorBidi"/>
                <w:bCs/>
                <w:color w:val="1F3864" w:themeColor="accent5" w:themeShade="80"/>
                <w:lang w:eastAsia="en-US"/>
              </w:rPr>
              <w:t>.</w:t>
            </w:r>
          </w:p>
          <w:p w14:paraId="2046F4CA" w14:textId="7964B4FE" w:rsidR="002D236F" w:rsidRPr="006F40D2" w:rsidRDefault="002D236F"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 xml:space="preserve">Promote the use of SharePoint as the Trust’s chosen document management tool and ensure that suitable sites are created for the schools’ purposes </w:t>
            </w:r>
            <w:r w:rsidR="00832EEA">
              <w:rPr>
                <w:rFonts w:asciiTheme="majorHAnsi" w:hAnsiTheme="majorHAnsi" w:cstheme="majorBidi"/>
                <w:bCs/>
                <w:color w:val="1F3864" w:themeColor="accent5" w:themeShade="80"/>
                <w:lang w:eastAsia="en-US"/>
              </w:rPr>
              <w:t>with</w:t>
            </w:r>
            <w:r w:rsidRPr="006F40D2">
              <w:rPr>
                <w:rFonts w:asciiTheme="majorHAnsi" w:hAnsiTheme="majorHAnsi" w:cstheme="majorBidi"/>
                <w:bCs/>
                <w:color w:val="1F3864" w:themeColor="accent5" w:themeShade="80"/>
                <w:lang w:eastAsia="en-US"/>
              </w:rPr>
              <w:t xml:space="preserve"> top-level sites </w:t>
            </w:r>
            <w:r w:rsidR="00832EEA">
              <w:rPr>
                <w:rFonts w:asciiTheme="majorHAnsi" w:hAnsiTheme="majorHAnsi" w:cstheme="majorBidi"/>
                <w:bCs/>
                <w:color w:val="1F3864" w:themeColor="accent5" w:themeShade="80"/>
                <w:lang w:eastAsia="en-US"/>
              </w:rPr>
              <w:t xml:space="preserve">being </w:t>
            </w:r>
            <w:r w:rsidRPr="006F40D2">
              <w:rPr>
                <w:rFonts w:asciiTheme="majorHAnsi" w:hAnsiTheme="majorHAnsi" w:cstheme="majorBidi"/>
                <w:bCs/>
                <w:color w:val="1F3864" w:themeColor="accent5" w:themeShade="80"/>
                <w:lang w:eastAsia="en-US"/>
              </w:rPr>
              <w:t xml:space="preserve">initiated </w:t>
            </w:r>
            <w:r w:rsidR="00832EEA">
              <w:rPr>
                <w:rFonts w:asciiTheme="majorHAnsi" w:hAnsiTheme="majorHAnsi" w:cstheme="majorBidi"/>
                <w:bCs/>
                <w:color w:val="1F3864" w:themeColor="accent5" w:themeShade="80"/>
                <w:lang w:eastAsia="en-US"/>
              </w:rPr>
              <w:t>at a trust-wide level,</w:t>
            </w:r>
            <w:r w:rsidRPr="006F40D2">
              <w:rPr>
                <w:rFonts w:asciiTheme="majorHAnsi" w:hAnsiTheme="majorHAnsi" w:cstheme="majorBidi"/>
                <w:bCs/>
                <w:color w:val="1F3864" w:themeColor="accent5" w:themeShade="80"/>
                <w:lang w:eastAsia="en-US"/>
              </w:rPr>
              <w:t xml:space="preserve"> to facilitate integration.</w:t>
            </w:r>
          </w:p>
          <w:p w14:paraId="2046F4CB" w14:textId="77777777" w:rsidR="002D236F" w:rsidRPr="006F40D2" w:rsidRDefault="002D236F"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Actively seek ways to utilise wider Microsoft functionality within the SharePoint sites, for improved user experience</w:t>
            </w:r>
            <w:r w:rsidR="006F40D2" w:rsidRPr="006F40D2">
              <w:rPr>
                <w:rFonts w:asciiTheme="majorHAnsi" w:hAnsiTheme="majorHAnsi" w:cstheme="majorBidi"/>
                <w:bCs/>
                <w:color w:val="1F3864" w:themeColor="accent5" w:themeShade="80"/>
                <w:lang w:eastAsia="en-US"/>
              </w:rPr>
              <w:t>.</w:t>
            </w:r>
          </w:p>
          <w:p w14:paraId="2046F4CC" w14:textId="77777777" w:rsidR="002D236F" w:rsidRPr="006F40D2" w:rsidRDefault="002D236F"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Ensure appropriate permission structures are in place to minimise the sharing of sensitive data</w:t>
            </w:r>
            <w:r w:rsidR="006F40D2" w:rsidRPr="006F40D2">
              <w:rPr>
                <w:rFonts w:asciiTheme="majorHAnsi" w:hAnsiTheme="majorHAnsi" w:cstheme="majorBidi"/>
                <w:bCs/>
                <w:color w:val="1F3864" w:themeColor="accent5" w:themeShade="80"/>
                <w:lang w:eastAsia="en-US"/>
              </w:rPr>
              <w:t>.</w:t>
            </w:r>
          </w:p>
          <w:p w14:paraId="2046F4CD" w14:textId="77777777" w:rsidR="002D236F" w:rsidRPr="006F40D2" w:rsidRDefault="002D236F"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t>Promote consistent filing and naming conventions to ensure corporate memory and to ease housekeeping in line with document retention</w:t>
            </w:r>
            <w:r w:rsidR="005F456F" w:rsidRPr="006F40D2">
              <w:rPr>
                <w:rFonts w:asciiTheme="majorHAnsi" w:hAnsiTheme="majorHAnsi" w:cstheme="majorBidi"/>
                <w:bCs/>
                <w:color w:val="1F3864" w:themeColor="accent5" w:themeShade="80"/>
                <w:lang w:eastAsia="en-US"/>
              </w:rPr>
              <w:t xml:space="preserve"> rules</w:t>
            </w:r>
            <w:r w:rsidR="006F40D2" w:rsidRPr="006F40D2">
              <w:rPr>
                <w:rFonts w:asciiTheme="majorHAnsi" w:hAnsiTheme="majorHAnsi" w:cstheme="majorBidi"/>
                <w:bCs/>
                <w:color w:val="1F3864" w:themeColor="accent5" w:themeShade="80"/>
                <w:lang w:eastAsia="en-US"/>
              </w:rPr>
              <w:t>.</w:t>
            </w:r>
          </w:p>
          <w:p w14:paraId="2046F4CE" w14:textId="3552F947" w:rsidR="009C074A" w:rsidRDefault="009C074A"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sidRPr="006F40D2">
              <w:rPr>
                <w:rFonts w:asciiTheme="majorHAnsi" w:hAnsiTheme="majorHAnsi" w:cstheme="majorBidi"/>
                <w:bCs/>
                <w:color w:val="1F3864" w:themeColor="accent5" w:themeShade="80"/>
                <w:lang w:eastAsia="en-US"/>
              </w:rPr>
              <w:lastRenderedPageBreak/>
              <w:t xml:space="preserve">To work collaboratively with </w:t>
            </w:r>
            <w:r w:rsidR="00832EEA">
              <w:rPr>
                <w:rFonts w:asciiTheme="majorHAnsi" w:hAnsiTheme="majorHAnsi" w:cstheme="majorBidi"/>
                <w:color w:val="1F3864" w:themeColor="accent5" w:themeShade="80"/>
                <w:lang w:eastAsia="en-US"/>
              </w:rPr>
              <w:t>school-based</w:t>
            </w:r>
            <w:r w:rsidR="00435601">
              <w:rPr>
                <w:rFonts w:asciiTheme="majorHAnsi" w:hAnsiTheme="majorHAnsi" w:cstheme="majorBidi"/>
                <w:color w:val="1F3864" w:themeColor="accent5" w:themeShade="80"/>
                <w:lang w:eastAsia="en-US"/>
              </w:rPr>
              <w:t xml:space="preserve"> IT</w:t>
            </w:r>
            <w:r w:rsidR="00435601" w:rsidRPr="006F40D2">
              <w:rPr>
                <w:rFonts w:asciiTheme="majorHAnsi" w:hAnsiTheme="majorHAnsi" w:cstheme="majorBidi"/>
                <w:color w:val="1F3864" w:themeColor="accent5" w:themeShade="80"/>
                <w:lang w:eastAsia="en-US"/>
              </w:rPr>
              <w:t xml:space="preserve"> colleagues </w:t>
            </w:r>
            <w:r w:rsidRPr="006F40D2">
              <w:rPr>
                <w:rFonts w:asciiTheme="majorHAnsi" w:hAnsiTheme="majorHAnsi" w:cstheme="majorBidi"/>
                <w:bCs/>
                <w:color w:val="1F3864" w:themeColor="accent5" w:themeShade="80"/>
                <w:lang w:eastAsia="en-US"/>
              </w:rPr>
              <w:t>to adopt best practice, share specialist knowledge and identify opportunities for improvements on a wider scale</w:t>
            </w:r>
            <w:r w:rsidR="006F40D2" w:rsidRPr="006F40D2">
              <w:rPr>
                <w:rFonts w:asciiTheme="majorHAnsi" w:hAnsiTheme="majorHAnsi" w:cstheme="majorBidi"/>
                <w:bCs/>
                <w:color w:val="1F3864" w:themeColor="accent5" w:themeShade="80"/>
                <w:lang w:eastAsia="en-US"/>
              </w:rPr>
              <w:t>.</w:t>
            </w:r>
          </w:p>
          <w:p w14:paraId="5DB0366B" w14:textId="77B9D385" w:rsidR="0013611E" w:rsidRPr="006F40D2" w:rsidRDefault="0013611E" w:rsidP="00996A4A">
            <w:pPr>
              <w:pStyle w:val="ListParagraph"/>
              <w:numPr>
                <w:ilvl w:val="0"/>
                <w:numId w:val="24"/>
              </w:numPr>
              <w:spacing w:after="0" w:line="240" w:lineRule="auto"/>
              <w:ind w:left="844" w:hanging="284"/>
              <w:textAlignment w:val="baseline"/>
              <w:rPr>
                <w:rFonts w:asciiTheme="majorHAnsi" w:hAnsiTheme="majorHAnsi" w:cstheme="majorBidi"/>
                <w:bCs/>
                <w:color w:val="1F3864" w:themeColor="accent5" w:themeShade="80"/>
                <w:lang w:eastAsia="en-US"/>
              </w:rPr>
            </w:pPr>
            <w:r>
              <w:rPr>
                <w:rFonts w:asciiTheme="majorHAnsi" w:hAnsiTheme="majorHAnsi" w:cstheme="majorBidi"/>
                <w:bCs/>
                <w:color w:val="1F3864" w:themeColor="accent5" w:themeShade="80"/>
                <w:lang w:eastAsia="en-US"/>
              </w:rPr>
              <w:t xml:space="preserve">To travel independently to </w:t>
            </w:r>
            <w:r w:rsidR="00832EEA">
              <w:rPr>
                <w:rFonts w:asciiTheme="majorHAnsi" w:hAnsiTheme="majorHAnsi" w:cstheme="majorBidi"/>
                <w:bCs/>
                <w:color w:val="1F3864" w:themeColor="accent5" w:themeShade="80"/>
                <w:lang w:eastAsia="en-US"/>
              </w:rPr>
              <w:t>all</w:t>
            </w:r>
            <w:r>
              <w:rPr>
                <w:rFonts w:asciiTheme="majorHAnsi" w:hAnsiTheme="majorHAnsi" w:cstheme="majorBidi"/>
                <w:bCs/>
                <w:color w:val="1F3864" w:themeColor="accent5" w:themeShade="80"/>
                <w:lang w:eastAsia="en-US"/>
              </w:rPr>
              <w:t xml:space="preserve"> Twynham Learning school settings in the local area as required to provide IT support</w:t>
            </w:r>
            <w:r w:rsidR="00700248">
              <w:rPr>
                <w:rFonts w:asciiTheme="majorHAnsi" w:hAnsiTheme="majorHAnsi" w:cstheme="majorBidi"/>
                <w:bCs/>
                <w:color w:val="1F3864" w:themeColor="accent5" w:themeShade="80"/>
                <w:lang w:eastAsia="en-US"/>
              </w:rPr>
              <w:t>.</w:t>
            </w:r>
          </w:p>
          <w:p w14:paraId="2046F4CF" w14:textId="77777777" w:rsidR="0091725A" w:rsidRPr="006F40D2" w:rsidRDefault="0091725A" w:rsidP="00796784">
            <w:pPr>
              <w:spacing w:after="0" w:line="288" w:lineRule="auto"/>
              <w:ind w:left="0" w:hanging="305"/>
              <w:textAlignment w:val="baseline"/>
              <w:rPr>
                <w:rFonts w:asciiTheme="majorHAnsi" w:hAnsiTheme="majorHAnsi" w:cstheme="majorBidi"/>
                <w:bCs/>
                <w:color w:val="1F3864" w:themeColor="accent5" w:themeShade="80"/>
                <w:lang w:eastAsia="en-US"/>
              </w:rPr>
            </w:pPr>
          </w:p>
        </w:tc>
      </w:tr>
      <w:bookmarkEnd w:id="1"/>
    </w:tbl>
    <w:p w14:paraId="2046F4D2" w14:textId="2DB86879" w:rsidR="008B1418" w:rsidRDefault="008B1418" w:rsidP="00996A4A">
      <w:pPr>
        <w:spacing w:after="0"/>
        <w:rPr>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32EEA" w:rsidRPr="001F130A" w14:paraId="26859D9D" w14:textId="77777777" w:rsidTr="006A7A56">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C7FEC5" w14:textId="77777777" w:rsidR="00832EEA" w:rsidRPr="001F130A" w:rsidRDefault="00832EEA" w:rsidP="006A7A56">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32EEA" w:rsidRPr="001F130A" w14:paraId="05F9B1E9" w14:textId="77777777" w:rsidTr="006A7A56">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C65E7" w14:textId="77777777" w:rsidR="00832EEA" w:rsidRDefault="00832EEA" w:rsidP="00832EEA">
            <w:pPr>
              <w:pStyle w:val="ListParagraph"/>
              <w:numPr>
                <w:ilvl w:val="0"/>
                <w:numId w:val="27"/>
              </w:numPr>
              <w:spacing w:after="0" w:line="288" w:lineRule="auto"/>
              <w:textAlignment w:val="baseline"/>
            </w:pPr>
            <w:r w:rsidRPr="005B24B7">
              <w:rPr>
                <w:rFonts w:asciiTheme="majorHAnsi" w:hAnsiTheme="majorHAnsi" w:cstheme="majorBidi"/>
                <w:color w:val="002060"/>
                <w:lang w:eastAsia="en-US"/>
              </w:rPr>
              <w:t>Promote E-Safety and share good practice.</w:t>
            </w:r>
          </w:p>
          <w:p w14:paraId="63DE2EE6" w14:textId="77777777" w:rsidR="00832EEA" w:rsidRPr="005B24B7" w:rsidRDefault="00832EEA" w:rsidP="00832EEA">
            <w:pPr>
              <w:pStyle w:val="ListParagraph"/>
              <w:numPr>
                <w:ilvl w:val="0"/>
                <w:numId w:val="27"/>
              </w:numPr>
              <w:spacing w:after="0" w:line="288" w:lineRule="auto"/>
              <w:textAlignment w:val="baseline"/>
            </w:pPr>
            <w:r w:rsidRPr="005B24B7">
              <w:rPr>
                <w:rFonts w:asciiTheme="majorHAnsi" w:hAnsiTheme="majorHAnsi" w:cstheme="majorBidi"/>
                <w:color w:val="002060"/>
                <w:lang w:eastAsia="en-US"/>
              </w:rPr>
              <w:t>Document and report E-Safety or Safeguarding concerns.</w:t>
            </w:r>
          </w:p>
          <w:p w14:paraId="5DBA219E" w14:textId="151752E8" w:rsidR="00832EEA" w:rsidRPr="005B24B7" w:rsidRDefault="00832EEA" w:rsidP="00832EEA">
            <w:pPr>
              <w:pStyle w:val="ListParagraph"/>
              <w:numPr>
                <w:ilvl w:val="0"/>
                <w:numId w:val="27"/>
              </w:numPr>
              <w:spacing w:after="0" w:line="288" w:lineRule="auto"/>
              <w:textAlignment w:val="baseline"/>
              <w:rPr>
                <w:rFonts w:asciiTheme="majorHAnsi" w:hAnsiTheme="majorHAnsi" w:cstheme="majorBidi"/>
                <w:color w:val="002060"/>
                <w:lang w:eastAsia="en-US"/>
              </w:rPr>
            </w:pPr>
            <w:r w:rsidRPr="005B24B7">
              <w:rPr>
                <w:rFonts w:asciiTheme="majorHAnsi" w:hAnsiTheme="majorHAnsi" w:cstheme="majorBidi"/>
                <w:color w:val="002060"/>
                <w:lang w:eastAsia="en-US"/>
              </w:rPr>
              <w:t>Promot</w:t>
            </w:r>
            <w:r>
              <w:rPr>
                <w:rFonts w:asciiTheme="majorHAnsi" w:hAnsiTheme="majorHAnsi" w:cstheme="majorBidi"/>
                <w:color w:val="002060"/>
                <w:lang w:eastAsia="en-US"/>
              </w:rPr>
              <w:t>e</w:t>
            </w:r>
            <w:r w:rsidRPr="005B24B7">
              <w:rPr>
                <w:rFonts w:asciiTheme="majorHAnsi" w:hAnsiTheme="majorHAnsi" w:cstheme="majorBidi"/>
                <w:color w:val="002060"/>
                <w:lang w:eastAsia="en-US"/>
              </w:rPr>
              <w:t xml:space="preserve"> and safeguard the welfare of children and young people in accordance with the </w:t>
            </w:r>
            <w:r>
              <w:rPr>
                <w:rFonts w:asciiTheme="majorHAnsi" w:hAnsiTheme="majorHAnsi" w:cstheme="majorBidi"/>
                <w:color w:val="002060"/>
                <w:lang w:eastAsia="en-US"/>
              </w:rPr>
              <w:t>trust</w:t>
            </w:r>
            <w:r w:rsidRPr="005B24B7">
              <w:rPr>
                <w:rFonts w:asciiTheme="majorHAnsi" w:hAnsiTheme="majorHAnsi" w:cstheme="majorBidi"/>
                <w:color w:val="002060"/>
                <w:lang w:eastAsia="en-US"/>
              </w:rPr>
              <w:t xml:space="preserve">’s Safeguarding and Child Protection policies. </w:t>
            </w:r>
          </w:p>
          <w:p w14:paraId="48A89219" w14:textId="77777777" w:rsidR="00832EEA" w:rsidRPr="00D2139B" w:rsidRDefault="00832EEA" w:rsidP="006A7A56">
            <w:pPr>
              <w:pStyle w:val="ListParagraph"/>
              <w:spacing w:after="0" w:line="240" w:lineRule="auto"/>
              <w:ind w:left="426" w:right="228" w:firstLine="0"/>
              <w:rPr>
                <w:rFonts w:asciiTheme="majorHAnsi" w:hAnsiTheme="majorHAnsi" w:cstheme="majorHAnsi"/>
                <w:color w:val="002060"/>
              </w:rPr>
            </w:pPr>
          </w:p>
        </w:tc>
      </w:tr>
    </w:tbl>
    <w:p w14:paraId="6EA7A092" w14:textId="77777777" w:rsidR="00832EEA" w:rsidRDefault="00832EEA" w:rsidP="00996A4A">
      <w:pPr>
        <w:spacing w:after="0"/>
        <w:rPr>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32EEA" w:rsidRPr="006F40D2" w14:paraId="566CC460" w14:textId="77777777" w:rsidTr="006A7A56">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300F2BC" w14:textId="77777777" w:rsidR="00832EEA" w:rsidRPr="006F40D2" w:rsidRDefault="00832EEA" w:rsidP="006A7A56">
            <w:pPr>
              <w:spacing w:after="0" w:line="240" w:lineRule="auto"/>
              <w:ind w:left="426" w:hanging="284"/>
              <w:jc w:val="center"/>
              <w:rPr>
                <w:rFonts w:asciiTheme="majorHAnsi" w:hAnsiTheme="majorHAnsi" w:cstheme="majorHAnsi"/>
                <w:color w:val="1F3864" w:themeColor="accent5" w:themeShade="80"/>
              </w:rPr>
            </w:pPr>
            <w:r w:rsidRPr="006F40D2">
              <w:rPr>
                <w:rFonts w:asciiTheme="majorHAnsi" w:hAnsiTheme="majorHAnsi" w:cstheme="majorHAnsi"/>
                <w:b/>
                <w:color w:val="1F3864" w:themeColor="accent5" w:themeShade="80"/>
              </w:rPr>
              <w:t>Other Duties</w:t>
            </w:r>
          </w:p>
        </w:tc>
      </w:tr>
      <w:tr w:rsidR="00832EEA" w:rsidRPr="006F40D2" w14:paraId="525A79ED" w14:textId="77777777" w:rsidTr="006A7A56">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7635" w14:textId="77777777" w:rsidR="00832EEA" w:rsidRPr="006F40D2" w:rsidRDefault="00832EEA" w:rsidP="006A7A56">
            <w:pPr>
              <w:pStyle w:val="ListParagraph"/>
              <w:numPr>
                <w:ilvl w:val="0"/>
                <w:numId w:val="4"/>
              </w:numPr>
              <w:spacing w:after="0" w:line="240" w:lineRule="auto"/>
              <w:ind w:left="703" w:right="228" w:hanging="426"/>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 xml:space="preserve">Ensure activity is in line with Health &amp; Safety arrangements </w:t>
            </w:r>
          </w:p>
          <w:p w14:paraId="301DC62B" w14:textId="77777777" w:rsidR="00832EEA" w:rsidRPr="006F40D2" w:rsidRDefault="00832EEA" w:rsidP="006A7A56">
            <w:pPr>
              <w:pStyle w:val="ListParagraph"/>
              <w:numPr>
                <w:ilvl w:val="0"/>
                <w:numId w:val="4"/>
              </w:numPr>
              <w:spacing w:after="0" w:line="240" w:lineRule="auto"/>
              <w:ind w:left="703" w:right="228" w:hanging="426"/>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To work collaboratively with peers across the Trust for the benefit of the organisation as a whole</w:t>
            </w:r>
          </w:p>
          <w:p w14:paraId="01481D37" w14:textId="77777777" w:rsidR="00832EEA" w:rsidRPr="006F40D2" w:rsidRDefault="00832EEA" w:rsidP="006A7A56">
            <w:pPr>
              <w:pStyle w:val="ListParagraph"/>
              <w:spacing w:after="0" w:line="240" w:lineRule="auto"/>
              <w:ind w:left="426" w:right="228" w:firstLine="0"/>
              <w:rPr>
                <w:rFonts w:asciiTheme="majorHAnsi" w:hAnsiTheme="majorHAnsi" w:cstheme="majorHAnsi"/>
                <w:color w:val="1F3864" w:themeColor="accent5" w:themeShade="80"/>
              </w:rPr>
            </w:pPr>
          </w:p>
          <w:p w14:paraId="4695864B" w14:textId="77777777" w:rsidR="00832EEA" w:rsidRPr="0013611E" w:rsidRDefault="00832EEA" w:rsidP="006A7A56">
            <w:pPr>
              <w:spacing w:after="0" w:line="240" w:lineRule="auto"/>
              <w:ind w:left="142" w:right="225" w:firstLine="0"/>
              <w:textAlignment w:val="baseline"/>
              <w:rPr>
                <w:rFonts w:ascii="Segoe UI" w:eastAsia="Times New Roman" w:hAnsi="Segoe UI" w:cs="Segoe UI"/>
                <w:color w:val="1F3864" w:themeColor="accent5" w:themeShade="80"/>
                <w:sz w:val="18"/>
                <w:szCs w:val="18"/>
              </w:rPr>
            </w:pPr>
            <w:r w:rsidRPr="0013611E">
              <w:rPr>
                <w:rFonts w:ascii="Calibri Light" w:eastAsia="Times New Roman" w:hAnsi="Calibri Light" w:cs="Calibri Light"/>
                <w:color w:val="1F3864" w:themeColor="accent5" w:themeShade="80"/>
              </w:rPr>
              <w:t xml:space="preserve">All Twynham Learning staff may periodically be expected to carry out tasks and duties within their area of competence that are not listed herein, as directed, to meet the needs of the Trust.  </w:t>
            </w:r>
            <w:r>
              <w:rPr>
                <w:rFonts w:ascii="Calibri Light" w:eastAsia="Times New Roman" w:hAnsi="Calibri Light" w:cs="Calibri Light"/>
                <w:color w:val="1F3864" w:themeColor="accent5" w:themeShade="80"/>
              </w:rPr>
              <w:t>Duties and responsibilities may vary over</w:t>
            </w:r>
            <w:r w:rsidRPr="0013611E">
              <w:rPr>
                <w:rFonts w:ascii="Calibri Light" w:eastAsia="Times New Roman" w:hAnsi="Calibri Light" w:cs="Calibri Light"/>
                <w:color w:val="1F3864" w:themeColor="accent5" w:themeShade="80"/>
              </w:rPr>
              <w:t xml:space="preserve"> time.</w:t>
            </w:r>
          </w:p>
          <w:p w14:paraId="714DD7BE" w14:textId="77777777" w:rsidR="00832EEA" w:rsidRPr="006F40D2" w:rsidRDefault="00832EEA" w:rsidP="006A7A56">
            <w:pPr>
              <w:spacing w:after="0" w:line="240" w:lineRule="auto"/>
              <w:ind w:left="0" w:right="228" w:firstLine="0"/>
              <w:rPr>
                <w:rFonts w:asciiTheme="majorHAnsi" w:hAnsiTheme="majorHAnsi" w:cstheme="majorHAnsi"/>
                <w:color w:val="1F3864" w:themeColor="accent5" w:themeShade="80"/>
              </w:rPr>
            </w:pPr>
          </w:p>
        </w:tc>
      </w:tr>
    </w:tbl>
    <w:p w14:paraId="178C78BF" w14:textId="77777777" w:rsidR="00832EEA" w:rsidRPr="006F40D2" w:rsidRDefault="00832EEA" w:rsidP="00996A4A">
      <w:pPr>
        <w:spacing w:after="0"/>
        <w:rPr>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6F40D2" w:rsidRPr="006F40D2" w14:paraId="2046F4D4" w14:textId="77777777" w:rsidTr="38F08707">
        <w:trPr>
          <w:trHeight w:val="48"/>
          <w:jc w:val="center"/>
        </w:trPr>
        <w:tc>
          <w:tcPr>
            <w:tcW w:w="10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046F4D3" w14:textId="77777777" w:rsidR="000019C0" w:rsidRPr="006F40D2" w:rsidRDefault="000019C0" w:rsidP="003F1FDC">
            <w:pPr>
              <w:spacing w:after="0" w:line="240" w:lineRule="auto"/>
              <w:ind w:right="65"/>
              <w:jc w:val="center"/>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Twynham Learning Attributes for all Staff</w:t>
            </w:r>
          </w:p>
        </w:tc>
      </w:tr>
      <w:tr w:rsidR="000019C0" w:rsidRPr="006F40D2" w14:paraId="2046F4DD" w14:textId="77777777" w:rsidTr="38F08707">
        <w:trPr>
          <w:trHeight w:val="869"/>
          <w:jc w:val="center"/>
        </w:trPr>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F4D5" w14:textId="77777777" w:rsidR="000019C0" w:rsidRPr="006F40D2" w:rsidRDefault="2A186539" w:rsidP="38F08707">
            <w:pPr>
              <w:spacing w:after="0"/>
              <w:ind w:left="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005F456F" w:rsidRPr="006F40D2">
              <w:rPr>
                <w:rFonts w:asciiTheme="majorHAnsi" w:hAnsiTheme="majorHAnsi" w:cstheme="majorBidi"/>
                <w:color w:val="1F3864" w:themeColor="accent5" w:themeShade="80"/>
              </w:rPr>
              <w:t>A</w:t>
            </w:r>
            <w:r w:rsidR="6256B406" w:rsidRPr="006F40D2">
              <w:rPr>
                <w:rFonts w:asciiTheme="majorHAnsi" w:hAnsiTheme="majorHAnsi" w:cstheme="majorBidi"/>
                <w:color w:val="1F3864" w:themeColor="accent5" w:themeShade="80"/>
              </w:rPr>
              <w:t>mbition</w:t>
            </w:r>
            <w:r w:rsidR="1F756BC3" w:rsidRPr="006F40D2">
              <w:rPr>
                <w:rFonts w:asciiTheme="majorHAnsi" w:hAnsiTheme="majorHAnsi" w:cstheme="majorBidi"/>
                <w:color w:val="1F3864" w:themeColor="accent5" w:themeShade="80"/>
              </w:rPr>
              <w:t xml:space="preserve"> for excellence</w:t>
            </w:r>
          </w:p>
          <w:p w14:paraId="2046F4D6" w14:textId="77777777" w:rsidR="000019C0" w:rsidRPr="006F40D2" w:rsidRDefault="1BFEA8D4" w:rsidP="38F08707">
            <w:pPr>
              <w:spacing w:after="0"/>
              <w:ind w:left="-10" w:firstLine="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Professionalism</w:t>
            </w:r>
          </w:p>
          <w:p w14:paraId="2046F4D7" w14:textId="77777777" w:rsidR="000019C0" w:rsidRPr="006F40D2" w:rsidRDefault="797F50B5" w:rsidP="38F08707">
            <w:pPr>
              <w:spacing w:after="0"/>
              <w:ind w:left="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Humility</w:t>
            </w:r>
          </w:p>
          <w:p w14:paraId="2046F4D8" w14:textId="77777777" w:rsidR="000019C0" w:rsidRPr="006F40D2" w:rsidRDefault="2CEE3421" w:rsidP="38F08707">
            <w:pPr>
              <w:spacing w:after="0"/>
              <w:ind w:left="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c</w:t>
            </w:r>
            <w:r w:rsidR="1F756BC3" w:rsidRPr="006F40D2">
              <w:rPr>
                <w:rFonts w:asciiTheme="majorHAnsi" w:hAnsiTheme="majorHAnsi" w:cstheme="majorBidi"/>
                <w:color w:val="1F3864" w:themeColor="accent5" w:themeShade="80"/>
              </w:rPr>
              <w:t>hampioning change</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F4D9" w14:textId="77777777" w:rsidR="000019C0" w:rsidRPr="006F40D2" w:rsidRDefault="6099F04F" w:rsidP="38F08707">
            <w:pPr>
              <w:spacing w:after="0"/>
              <w:ind w:left="-10" w:firstLine="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 xml:space="preserve">Inclusiveness </w:t>
            </w:r>
          </w:p>
          <w:p w14:paraId="2046F4DA" w14:textId="77777777" w:rsidR="000019C0" w:rsidRPr="006F40D2" w:rsidRDefault="34941BD1" w:rsidP="38F08707">
            <w:pPr>
              <w:spacing w:after="0"/>
              <w:ind w:left="-10" w:firstLine="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Positivity</w:t>
            </w:r>
          </w:p>
          <w:p w14:paraId="2046F4DB" w14:textId="77777777" w:rsidR="000019C0" w:rsidRPr="006F40D2" w:rsidRDefault="25CDA2AF" w:rsidP="38F08707">
            <w:pPr>
              <w:spacing w:after="0"/>
              <w:ind w:left="-10" w:firstLine="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Community-mindedness</w:t>
            </w:r>
          </w:p>
          <w:p w14:paraId="2046F4DC" w14:textId="77777777" w:rsidR="000019C0" w:rsidRPr="006F40D2" w:rsidRDefault="701FC793" w:rsidP="38F08707">
            <w:pPr>
              <w:spacing w:after="0"/>
              <w:ind w:left="-10" w:firstLine="0"/>
              <w:rPr>
                <w:rFonts w:asciiTheme="majorHAnsi" w:hAnsiTheme="majorHAnsi" w:cstheme="majorBidi"/>
                <w:color w:val="1F3864" w:themeColor="accent5" w:themeShade="80"/>
              </w:rPr>
            </w:pPr>
            <w:r w:rsidRPr="006F40D2">
              <w:rPr>
                <w:rFonts w:asciiTheme="majorHAnsi" w:hAnsiTheme="majorHAnsi" w:cstheme="majorBidi"/>
                <w:color w:val="1F3864" w:themeColor="accent5" w:themeShade="80"/>
              </w:rPr>
              <w:t xml:space="preserve">  </w:t>
            </w:r>
            <w:r w:rsidR="1F756BC3" w:rsidRPr="006F40D2">
              <w:rPr>
                <w:rFonts w:asciiTheme="majorHAnsi" w:hAnsiTheme="majorHAnsi" w:cstheme="majorBidi"/>
                <w:color w:val="1F3864" w:themeColor="accent5" w:themeShade="80"/>
              </w:rPr>
              <w:t>Being collaborative</w:t>
            </w:r>
          </w:p>
        </w:tc>
      </w:tr>
    </w:tbl>
    <w:p w14:paraId="2046F4DE" w14:textId="77777777" w:rsidR="000019C0" w:rsidRPr="006F40D2" w:rsidRDefault="000019C0" w:rsidP="006965FC">
      <w:pPr>
        <w:spacing w:after="0" w:line="240" w:lineRule="auto"/>
        <w:ind w:left="0" w:firstLine="0"/>
        <w:rPr>
          <w:rFonts w:asciiTheme="majorHAnsi" w:hAnsiTheme="majorHAnsi" w:cstheme="majorHAnsi"/>
          <w:b/>
          <w:color w:val="1F3864" w:themeColor="accent5" w:themeShade="80"/>
        </w:rPr>
      </w:pPr>
    </w:p>
    <w:tbl>
      <w:tblPr>
        <w:tblStyle w:val="TableGrid"/>
        <w:tblW w:w="10545" w:type="dxa"/>
        <w:jc w:val="center"/>
        <w:tblInd w:w="0" w:type="dxa"/>
        <w:tblCellMar>
          <w:top w:w="22" w:type="dxa"/>
          <w:right w:w="45" w:type="dxa"/>
        </w:tblCellMar>
        <w:tblLook w:val="04A0" w:firstRow="1" w:lastRow="0" w:firstColumn="1" w:lastColumn="0" w:noHBand="0" w:noVBand="1"/>
      </w:tblPr>
      <w:tblGrid>
        <w:gridCol w:w="10545"/>
      </w:tblGrid>
      <w:tr w:rsidR="006F40D2" w:rsidRPr="006F40D2" w14:paraId="2046F4E0" w14:textId="77777777" w:rsidTr="347B823B">
        <w:trPr>
          <w:trHeight w:val="111"/>
          <w:jc w:val="center"/>
        </w:trPr>
        <w:tc>
          <w:tcPr>
            <w:tcW w:w="10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046F4DF" w14:textId="375583A7" w:rsidR="003A0F1D" w:rsidRPr="006F40D2" w:rsidRDefault="00996A4A" w:rsidP="00AA6483">
            <w:pPr>
              <w:spacing w:after="0" w:line="240" w:lineRule="auto"/>
              <w:ind w:left="426" w:hanging="284"/>
              <w:jc w:val="center"/>
              <w:rPr>
                <w:rFonts w:asciiTheme="majorHAnsi" w:hAnsiTheme="majorHAnsi" w:cstheme="majorHAnsi"/>
                <w:b/>
                <w:color w:val="1F3864" w:themeColor="accent5" w:themeShade="8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F40D2" w14:paraId="2046F4EE" w14:textId="77777777" w:rsidTr="347B823B">
        <w:trPr>
          <w:trHeight w:val="1667"/>
          <w:jc w:val="center"/>
        </w:trPr>
        <w:tc>
          <w:tcPr>
            <w:tcW w:w="10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F4E1" w14:textId="77777777" w:rsidR="00AD6B51" w:rsidRPr="006F40D2" w:rsidRDefault="00AD6B51" w:rsidP="00AD6B51">
            <w:pPr>
              <w:spacing w:after="0" w:line="240" w:lineRule="auto"/>
              <w:ind w:left="360" w:right="0" w:firstLine="0"/>
              <w:textAlignment w:val="baseline"/>
              <w:rPr>
                <w:rFonts w:ascii="Calibri Light" w:eastAsia="Times New Roman" w:hAnsi="Calibri Light" w:cs="Calibri Light"/>
                <w:b/>
                <w:color w:val="1F3864" w:themeColor="accent5" w:themeShade="80"/>
              </w:rPr>
            </w:pPr>
            <w:r w:rsidRPr="006F40D2">
              <w:rPr>
                <w:rFonts w:ascii="Calibri Light" w:eastAsia="Times New Roman" w:hAnsi="Calibri Light" w:cs="Calibri Light"/>
                <w:b/>
                <w:bCs/>
                <w:color w:val="1F3864" w:themeColor="accent5" w:themeShade="80"/>
              </w:rPr>
              <w:t>Essential</w:t>
            </w:r>
          </w:p>
          <w:p w14:paraId="2046F4E2" w14:textId="77777777" w:rsidR="00E730F2" w:rsidRPr="006F40D2" w:rsidRDefault="009C074A"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T</w:t>
            </w:r>
            <w:r w:rsidR="00E730F2" w:rsidRPr="006F40D2">
              <w:rPr>
                <w:rFonts w:ascii="Calibri Light" w:eastAsia="Times New Roman" w:hAnsi="Calibri Light" w:cs="Calibri Light"/>
                <w:color w:val="1F3864" w:themeColor="accent5" w:themeShade="80"/>
              </w:rPr>
              <w:t xml:space="preserve">echnical IT background, </w:t>
            </w:r>
            <w:r w:rsidRPr="006F40D2">
              <w:rPr>
                <w:rFonts w:ascii="Calibri Light" w:eastAsia="Times New Roman" w:hAnsi="Calibri Light" w:cs="Calibri Light"/>
                <w:color w:val="1F3864" w:themeColor="accent5" w:themeShade="80"/>
              </w:rPr>
              <w:t xml:space="preserve">ideally </w:t>
            </w:r>
            <w:r w:rsidR="00E730F2" w:rsidRPr="006F40D2">
              <w:rPr>
                <w:rFonts w:ascii="Calibri Light" w:eastAsia="Times New Roman" w:hAnsi="Calibri Light" w:cs="Calibri Light"/>
                <w:color w:val="1F3864" w:themeColor="accent5" w:themeShade="80"/>
              </w:rPr>
              <w:t xml:space="preserve">working in a multi-site environment </w:t>
            </w:r>
          </w:p>
          <w:p w14:paraId="2046F4E3" w14:textId="642BC708"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 xml:space="preserve">Technical skills </w:t>
            </w:r>
            <w:r w:rsidR="009C074A" w:rsidRPr="006F40D2">
              <w:rPr>
                <w:rFonts w:ascii="Calibri Light" w:eastAsia="Times New Roman" w:hAnsi="Calibri Light" w:cs="Calibri Light"/>
                <w:color w:val="1F3864" w:themeColor="accent5" w:themeShade="80"/>
              </w:rPr>
              <w:t xml:space="preserve">to ensure that the team collectively </w:t>
            </w:r>
            <w:r w:rsidRPr="006F40D2">
              <w:rPr>
                <w:rFonts w:ascii="Calibri Light" w:eastAsia="Times New Roman" w:hAnsi="Calibri Light" w:cs="Calibri Light"/>
                <w:color w:val="1F3864" w:themeColor="accent5" w:themeShade="80"/>
              </w:rPr>
              <w:t xml:space="preserve">cover the full range of provision in use at Twynham </w:t>
            </w:r>
            <w:r w:rsidR="003E2C38">
              <w:rPr>
                <w:rFonts w:ascii="Calibri Light" w:eastAsia="Times New Roman" w:hAnsi="Calibri Light" w:cs="Calibri Light"/>
                <w:color w:val="1F3864" w:themeColor="accent5" w:themeShade="80"/>
              </w:rPr>
              <w:t>Trust</w:t>
            </w:r>
            <w:r w:rsidR="009D42AD">
              <w:rPr>
                <w:rFonts w:ascii="Calibri Light" w:eastAsia="Times New Roman" w:hAnsi="Calibri Light" w:cs="Calibri Light"/>
                <w:color w:val="1F3864" w:themeColor="accent5" w:themeShade="80"/>
              </w:rPr>
              <w:t xml:space="preserve">, </w:t>
            </w:r>
            <w:r w:rsidR="00E76CFE">
              <w:rPr>
                <w:rFonts w:ascii="Calibri Light" w:eastAsia="Times New Roman" w:hAnsi="Calibri Light" w:cs="Calibri Light"/>
                <w:color w:val="1F3864" w:themeColor="accent5" w:themeShade="80"/>
              </w:rPr>
              <w:t>including</w:t>
            </w:r>
            <w:r w:rsidR="009D42AD">
              <w:rPr>
                <w:rFonts w:ascii="Calibri Light" w:eastAsia="Times New Roman" w:hAnsi="Calibri Light" w:cs="Calibri Light"/>
                <w:color w:val="1F3864" w:themeColor="accent5" w:themeShade="80"/>
              </w:rPr>
              <w:t xml:space="preserve"> servers, networking and connectivity, network security, user device configuration, telephony, access control, remote working, licensing, storage, user management, automation, helpdesk,</w:t>
            </w:r>
            <w:r w:rsidRPr="006F40D2">
              <w:rPr>
                <w:rFonts w:ascii="Calibri Light" w:eastAsia="Times New Roman" w:hAnsi="Calibri Light" w:cs="Calibri Light"/>
                <w:color w:val="1F3864" w:themeColor="accent5" w:themeShade="80"/>
              </w:rPr>
              <w:t xml:space="preserve"> etc.</w:t>
            </w:r>
          </w:p>
          <w:p w14:paraId="2046F4E4" w14:textId="77777777"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Good standard of secondary education as a minimum with GCSEs in Maths and English, grade 4 (or grade C) and above or equivalent qualifications</w:t>
            </w:r>
          </w:p>
          <w:p w14:paraId="2046F4E5" w14:textId="00269F47"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Relevant technical qualifications such as Microsoft Certifications in a range of technical areas listed above</w:t>
            </w:r>
          </w:p>
          <w:p w14:paraId="2046F4E6" w14:textId="77777777"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 xml:space="preserve">Collaborative approach </w:t>
            </w:r>
          </w:p>
          <w:p w14:paraId="2046F4E7" w14:textId="430E2908"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 xml:space="preserve">Confidence </w:t>
            </w:r>
            <w:r w:rsidR="009C074A" w:rsidRPr="006F40D2">
              <w:rPr>
                <w:rFonts w:ascii="Calibri Light" w:eastAsia="Times New Roman" w:hAnsi="Calibri Light" w:cs="Calibri Light"/>
                <w:color w:val="1F3864" w:themeColor="accent5" w:themeShade="80"/>
              </w:rPr>
              <w:t xml:space="preserve">to deal with colleagues and pupils across Twynham </w:t>
            </w:r>
            <w:r w:rsidR="009D42AD">
              <w:rPr>
                <w:rFonts w:ascii="Calibri Light" w:eastAsia="Times New Roman" w:hAnsi="Calibri Light" w:cs="Calibri Light"/>
                <w:color w:val="1F3864" w:themeColor="accent5" w:themeShade="80"/>
              </w:rPr>
              <w:t>Trust</w:t>
            </w:r>
            <w:r w:rsidR="009C074A" w:rsidRPr="006F40D2">
              <w:rPr>
                <w:rFonts w:ascii="Calibri Light" w:eastAsia="Times New Roman" w:hAnsi="Calibri Light" w:cs="Calibri Light"/>
                <w:color w:val="1F3864" w:themeColor="accent5" w:themeShade="80"/>
              </w:rPr>
              <w:t xml:space="preserve">, communicating clearly without excessive technical language </w:t>
            </w:r>
          </w:p>
          <w:p w14:paraId="2046F4E8" w14:textId="64480C51" w:rsidR="00E730F2" w:rsidRPr="006F40D2" w:rsidRDefault="00E730F2" w:rsidP="00763D43">
            <w:pPr>
              <w:pStyle w:val="ListParagraph"/>
              <w:numPr>
                <w:ilvl w:val="0"/>
                <w:numId w:val="2"/>
              </w:numPr>
              <w:spacing w:after="0" w:line="240" w:lineRule="auto"/>
              <w:ind w:right="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Ability to travel</w:t>
            </w:r>
            <w:r w:rsidR="0013611E">
              <w:rPr>
                <w:rFonts w:ascii="Calibri Light" w:eastAsia="Times New Roman" w:hAnsi="Calibri Light" w:cs="Calibri Light"/>
                <w:color w:val="1F3864" w:themeColor="accent5" w:themeShade="80"/>
              </w:rPr>
              <w:t xml:space="preserve"> independently</w:t>
            </w:r>
            <w:r w:rsidRPr="006F40D2">
              <w:rPr>
                <w:rFonts w:ascii="Calibri Light" w:eastAsia="Times New Roman" w:hAnsi="Calibri Light" w:cs="Calibri Light"/>
                <w:color w:val="1F3864" w:themeColor="accent5" w:themeShade="80"/>
              </w:rPr>
              <w:t xml:space="preserve"> </w:t>
            </w:r>
            <w:r w:rsidR="0013611E">
              <w:rPr>
                <w:rFonts w:ascii="Calibri Light" w:eastAsia="Times New Roman" w:hAnsi="Calibri Light" w:cs="Calibri Light"/>
                <w:color w:val="1F3864" w:themeColor="accent5" w:themeShade="80"/>
              </w:rPr>
              <w:t>between</w:t>
            </w:r>
            <w:r w:rsidRPr="006F40D2">
              <w:rPr>
                <w:rFonts w:ascii="Calibri Light" w:eastAsia="Times New Roman" w:hAnsi="Calibri Light" w:cs="Calibri Light"/>
                <w:color w:val="1F3864" w:themeColor="accent5" w:themeShade="80"/>
              </w:rPr>
              <w:t xml:space="preserve"> Twynham Learning sites as required</w:t>
            </w:r>
          </w:p>
          <w:p w14:paraId="1862EC0C" w14:textId="77777777" w:rsidR="00763D43" w:rsidRDefault="00E730F2" w:rsidP="00763D43">
            <w:pPr>
              <w:pStyle w:val="ListParagraph"/>
              <w:numPr>
                <w:ilvl w:val="0"/>
                <w:numId w:val="2"/>
              </w:numPr>
              <w:spacing w:after="0"/>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 xml:space="preserve">Flexibility to be able to support </w:t>
            </w:r>
            <w:r w:rsidR="00927694" w:rsidRPr="006F40D2">
              <w:rPr>
                <w:rFonts w:ascii="Calibri Light" w:eastAsia="Times New Roman" w:hAnsi="Calibri Light" w:cs="Calibri Light"/>
                <w:color w:val="1F3864" w:themeColor="accent5" w:themeShade="80"/>
              </w:rPr>
              <w:t xml:space="preserve">critical incidents </w:t>
            </w:r>
            <w:r w:rsidRPr="006F40D2">
              <w:rPr>
                <w:rFonts w:ascii="Calibri Light" w:eastAsia="Times New Roman" w:hAnsi="Calibri Light" w:cs="Calibri Light"/>
                <w:color w:val="1F3864" w:themeColor="accent5" w:themeShade="80"/>
              </w:rPr>
              <w:t>out of hours</w:t>
            </w:r>
            <w:r w:rsidR="00927694" w:rsidRPr="006F40D2">
              <w:rPr>
                <w:rFonts w:ascii="Calibri Light" w:eastAsia="Times New Roman" w:hAnsi="Calibri Light" w:cs="Calibri Light"/>
                <w:color w:val="1F3864" w:themeColor="accent5" w:themeShade="80"/>
              </w:rPr>
              <w:t xml:space="preserve"> and, on occasion, to make changes during quiet periods</w:t>
            </w:r>
          </w:p>
          <w:p w14:paraId="13B7E739" w14:textId="2AAEA3CF" w:rsidR="00763D43" w:rsidRPr="00763D43" w:rsidRDefault="00763D43" w:rsidP="00763D43">
            <w:pPr>
              <w:pStyle w:val="ListParagraph"/>
              <w:numPr>
                <w:ilvl w:val="0"/>
                <w:numId w:val="2"/>
              </w:numPr>
              <w:spacing w:after="0"/>
              <w:rPr>
                <w:rFonts w:ascii="Calibri Light" w:eastAsia="Times New Roman" w:hAnsi="Calibri Light" w:cs="Calibri Light"/>
                <w:color w:val="1F3864" w:themeColor="accent5" w:themeShade="80"/>
              </w:rPr>
            </w:pPr>
            <w:r w:rsidRPr="00763D43">
              <w:rPr>
                <w:rFonts w:ascii="Calibri Light" w:eastAsia="Times New Roman" w:hAnsi="Calibri Light" w:cs="Calibri Light"/>
                <w:color w:val="1F3864" w:themeColor="accent5" w:themeShade="80"/>
              </w:rPr>
              <w:t>Good knowledge of Windows OS and Microsoft 365</w:t>
            </w:r>
            <w:r w:rsidR="00365829">
              <w:rPr>
                <w:rFonts w:ascii="Calibri Light" w:eastAsia="Times New Roman" w:hAnsi="Calibri Light" w:cs="Calibri Light"/>
                <w:color w:val="1F3864" w:themeColor="accent5" w:themeShade="80"/>
              </w:rPr>
              <w:t>, including</w:t>
            </w:r>
            <w:r w:rsidRPr="00763D43">
              <w:rPr>
                <w:rFonts w:ascii="Calibri Light" w:eastAsia="Times New Roman" w:hAnsi="Calibri Light" w:cs="Calibri Light"/>
                <w:color w:val="1F3864" w:themeColor="accent5" w:themeShade="80"/>
              </w:rPr>
              <w:t xml:space="preserve"> Teams</w:t>
            </w:r>
          </w:p>
          <w:p w14:paraId="488EA5A6" w14:textId="66EA2EEA" w:rsidR="00763D43" w:rsidRPr="00763D43" w:rsidRDefault="00763D43" w:rsidP="00763D43">
            <w:pPr>
              <w:pStyle w:val="ListParagraph"/>
              <w:numPr>
                <w:ilvl w:val="0"/>
                <w:numId w:val="2"/>
              </w:numPr>
              <w:spacing w:after="0"/>
              <w:rPr>
                <w:rFonts w:ascii="Calibri Light" w:eastAsia="Times New Roman" w:hAnsi="Calibri Light" w:cs="Calibri Light"/>
                <w:color w:val="1F3864" w:themeColor="accent5" w:themeShade="80"/>
              </w:rPr>
            </w:pPr>
            <w:r w:rsidRPr="00763D43">
              <w:rPr>
                <w:rFonts w:ascii="Calibri Light" w:eastAsia="Times New Roman" w:hAnsi="Calibri Light" w:cs="Calibri Light"/>
                <w:color w:val="1F3864" w:themeColor="accent5" w:themeShade="80"/>
              </w:rPr>
              <w:t>Good experience working with O</w:t>
            </w:r>
            <w:r w:rsidR="00866077">
              <w:rPr>
                <w:rFonts w:ascii="Calibri Light" w:eastAsia="Times New Roman" w:hAnsi="Calibri Light" w:cs="Calibri Light"/>
                <w:color w:val="1F3864" w:themeColor="accent5" w:themeShade="80"/>
              </w:rPr>
              <w:t xml:space="preserve">ffice </w:t>
            </w:r>
            <w:r w:rsidRPr="00763D43">
              <w:rPr>
                <w:rFonts w:ascii="Calibri Light" w:eastAsia="Times New Roman" w:hAnsi="Calibri Light" w:cs="Calibri Light"/>
                <w:color w:val="1F3864" w:themeColor="accent5" w:themeShade="80"/>
              </w:rPr>
              <w:t xml:space="preserve">365, </w:t>
            </w:r>
            <w:r w:rsidR="00866077" w:rsidRPr="00866077">
              <w:rPr>
                <w:rFonts w:ascii="Calibri Light" w:eastAsia="Times New Roman" w:hAnsi="Calibri Light" w:cs="Calibri Light"/>
                <w:color w:val="1F3864" w:themeColor="accent5" w:themeShade="80"/>
              </w:rPr>
              <w:t>Microsoft Configuration Manager</w:t>
            </w:r>
            <w:r w:rsidRPr="00763D43">
              <w:rPr>
                <w:rFonts w:ascii="Calibri Light" w:eastAsia="Times New Roman" w:hAnsi="Calibri Light" w:cs="Calibri Light"/>
                <w:color w:val="1F3864" w:themeColor="accent5" w:themeShade="80"/>
              </w:rPr>
              <w:t xml:space="preserve"> and </w:t>
            </w:r>
            <w:proofErr w:type="spellStart"/>
            <w:r w:rsidRPr="00763D43">
              <w:rPr>
                <w:rFonts w:ascii="Calibri Light" w:eastAsia="Times New Roman" w:hAnsi="Calibri Light" w:cs="Calibri Light"/>
                <w:color w:val="1F3864" w:themeColor="accent5" w:themeShade="80"/>
              </w:rPr>
              <w:t>InTune</w:t>
            </w:r>
            <w:proofErr w:type="spellEnd"/>
            <w:r w:rsidRPr="00763D43">
              <w:rPr>
                <w:rFonts w:ascii="Calibri Light" w:eastAsia="Times New Roman" w:hAnsi="Calibri Light" w:cs="Calibri Light"/>
                <w:color w:val="1F3864" w:themeColor="accent5" w:themeShade="80"/>
              </w:rPr>
              <w:t xml:space="preserve"> (M</w:t>
            </w:r>
            <w:r w:rsidR="00866077">
              <w:rPr>
                <w:rFonts w:ascii="Calibri Light" w:eastAsia="Times New Roman" w:hAnsi="Calibri Light" w:cs="Calibri Light"/>
                <w:color w:val="1F3864" w:themeColor="accent5" w:themeShade="80"/>
              </w:rPr>
              <w:t xml:space="preserve">obile </w:t>
            </w:r>
            <w:r w:rsidRPr="00763D43">
              <w:rPr>
                <w:rFonts w:ascii="Calibri Light" w:eastAsia="Times New Roman" w:hAnsi="Calibri Light" w:cs="Calibri Light"/>
                <w:color w:val="1F3864" w:themeColor="accent5" w:themeShade="80"/>
              </w:rPr>
              <w:t>D</w:t>
            </w:r>
            <w:r w:rsidR="00866077">
              <w:rPr>
                <w:rFonts w:ascii="Calibri Light" w:eastAsia="Times New Roman" w:hAnsi="Calibri Light" w:cs="Calibri Light"/>
                <w:color w:val="1F3864" w:themeColor="accent5" w:themeShade="80"/>
              </w:rPr>
              <w:t xml:space="preserve">evice </w:t>
            </w:r>
            <w:r w:rsidRPr="00763D43">
              <w:rPr>
                <w:rFonts w:ascii="Calibri Light" w:eastAsia="Times New Roman" w:hAnsi="Calibri Light" w:cs="Calibri Light"/>
                <w:color w:val="1F3864" w:themeColor="accent5" w:themeShade="80"/>
              </w:rPr>
              <w:t>M</w:t>
            </w:r>
            <w:r w:rsidR="00866077">
              <w:rPr>
                <w:rFonts w:ascii="Calibri Light" w:eastAsia="Times New Roman" w:hAnsi="Calibri Light" w:cs="Calibri Light"/>
                <w:color w:val="1F3864" w:themeColor="accent5" w:themeShade="80"/>
              </w:rPr>
              <w:t>anagement</w:t>
            </w:r>
            <w:r w:rsidRPr="00763D43">
              <w:rPr>
                <w:rFonts w:ascii="Calibri Light" w:eastAsia="Times New Roman" w:hAnsi="Calibri Light" w:cs="Calibri Light"/>
                <w:color w:val="1F3864" w:themeColor="accent5" w:themeShade="80"/>
              </w:rPr>
              <w:t>)</w:t>
            </w:r>
          </w:p>
          <w:p w14:paraId="2046F4EA" w14:textId="77777777" w:rsidR="00AD6B51" w:rsidRPr="006F40D2" w:rsidRDefault="00F5020A" w:rsidP="38F08707">
            <w:pPr>
              <w:spacing w:after="0" w:line="240" w:lineRule="auto"/>
              <w:ind w:left="360" w:right="0" w:firstLine="0"/>
              <w:textAlignment w:val="baseline"/>
              <w:rPr>
                <w:rFonts w:ascii="Calibri Light" w:eastAsia="Times New Roman" w:hAnsi="Calibri Light" w:cs="Calibri Light"/>
                <w:b/>
                <w:bCs/>
                <w:color w:val="1F3864" w:themeColor="accent5" w:themeShade="80"/>
              </w:rPr>
            </w:pPr>
            <w:r w:rsidRPr="006F40D2">
              <w:rPr>
                <w:rFonts w:ascii="Calibri Light" w:eastAsia="Times New Roman" w:hAnsi="Calibri Light" w:cs="Calibri Light"/>
                <w:b/>
                <w:bCs/>
                <w:color w:val="1F3864" w:themeColor="accent5" w:themeShade="80"/>
              </w:rPr>
              <w:t>Desirable</w:t>
            </w:r>
          </w:p>
          <w:p w14:paraId="2046F4EB" w14:textId="77777777" w:rsidR="00AD6B51" w:rsidRPr="006F40D2" w:rsidRDefault="00927694" w:rsidP="00763D43">
            <w:pPr>
              <w:pStyle w:val="ListParagraph"/>
              <w:numPr>
                <w:ilvl w:val="0"/>
                <w:numId w:val="2"/>
              </w:numPr>
              <w:spacing w:after="0" w:line="240" w:lineRule="auto"/>
              <w:ind w:right="0"/>
              <w:textAlignment w:val="baseline"/>
              <w:rPr>
                <w:rFonts w:ascii="Calibri Light" w:eastAsia="Times New Roman" w:hAnsi="Calibri Light" w:cs="Calibri Light"/>
                <w:color w:val="1F3864" w:themeColor="accent5" w:themeShade="80"/>
              </w:rPr>
            </w:pPr>
            <w:r w:rsidRPr="006F40D2">
              <w:rPr>
                <w:rFonts w:ascii="Calibri Light" w:eastAsia="Times New Roman" w:hAnsi="Calibri Light" w:cs="Calibri Light"/>
                <w:color w:val="1F3864" w:themeColor="accent5" w:themeShade="80"/>
              </w:rPr>
              <w:t>Professional experience in school IT and an understanding of the constraints and considerations for staff and pupil use of hardware and software</w:t>
            </w:r>
          </w:p>
          <w:p w14:paraId="2046F4EC" w14:textId="77777777" w:rsidR="00AD6B51" w:rsidRPr="006F40D2" w:rsidRDefault="00AD6B51" w:rsidP="38F08707">
            <w:pPr>
              <w:spacing w:after="0" w:line="240" w:lineRule="auto"/>
              <w:ind w:left="0" w:right="0" w:firstLine="0"/>
              <w:textAlignment w:val="baseline"/>
              <w:rPr>
                <w:rFonts w:ascii="Calibri Light" w:eastAsia="Times New Roman" w:hAnsi="Calibri Light" w:cs="Calibri Light"/>
                <w:b/>
                <w:bCs/>
                <w:color w:val="1F3864" w:themeColor="accent5" w:themeShade="80"/>
              </w:rPr>
            </w:pPr>
          </w:p>
          <w:p w14:paraId="2046F4ED" w14:textId="77777777" w:rsidR="00C55DA4" w:rsidRPr="006F40D2" w:rsidRDefault="00C55DA4" w:rsidP="00AD6B51">
            <w:pPr>
              <w:pStyle w:val="ListParagraph"/>
              <w:spacing w:after="0" w:line="240" w:lineRule="auto"/>
              <w:ind w:left="1080" w:right="228" w:firstLine="0"/>
              <w:rPr>
                <w:rFonts w:asciiTheme="majorHAnsi" w:hAnsiTheme="majorHAnsi" w:cstheme="majorHAnsi"/>
                <w:b/>
                <w:color w:val="1F3864" w:themeColor="accent5" w:themeShade="80"/>
              </w:rPr>
            </w:pPr>
          </w:p>
        </w:tc>
      </w:tr>
    </w:tbl>
    <w:p w14:paraId="2046F4EF" w14:textId="77777777" w:rsidR="00AD6B51" w:rsidRPr="006F40D2" w:rsidRDefault="00AD6B51" w:rsidP="003A0F1D">
      <w:pPr>
        <w:spacing w:after="0" w:line="240" w:lineRule="auto"/>
        <w:ind w:left="426" w:hanging="284"/>
        <w:rPr>
          <w:rFonts w:asciiTheme="majorHAnsi" w:hAnsiTheme="majorHAnsi" w:cstheme="majorHAnsi"/>
          <w:b/>
          <w:color w:val="1F3864" w:themeColor="accent5" w:themeShade="80"/>
        </w:rPr>
      </w:pPr>
    </w:p>
    <w:p w14:paraId="2046F4F9" w14:textId="77777777" w:rsidR="003A0F1D" w:rsidRPr="006F40D2" w:rsidRDefault="003A0F1D" w:rsidP="003A0F1D">
      <w:pPr>
        <w:spacing w:after="0" w:line="240" w:lineRule="auto"/>
        <w:rPr>
          <w:rFonts w:asciiTheme="majorHAnsi" w:hAnsiTheme="majorHAnsi" w:cstheme="majorHAnsi"/>
          <w:b/>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6F40D2" w:rsidRPr="006F40D2" w14:paraId="2046F4FB"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46F4FA" w14:textId="77777777" w:rsidR="003A0F1D" w:rsidRPr="006F40D2" w:rsidRDefault="003A0F1D" w:rsidP="00AA6483">
            <w:pPr>
              <w:spacing w:after="0" w:line="240" w:lineRule="auto"/>
              <w:ind w:right="65"/>
              <w:jc w:val="center"/>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Notes</w:t>
            </w:r>
          </w:p>
        </w:tc>
      </w:tr>
      <w:tr w:rsidR="003A0F1D" w:rsidRPr="006F40D2" w14:paraId="2046F4FD"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2046F4FC" w14:textId="77777777" w:rsidR="003A0F1D" w:rsidRPr="006F40D2" w:rsidRDefault="003A0F1D" w:rsidP="00DC6203">
            <w:pPr>
              <w:pStyle w:val="ListParagraph"/>
              <w:numPr>
                <w:ilvl w:val="0"/>
                <w:numId w:val="5"/>
              </w:numPr>
              <w:spacing w:after="0" w:line="240" w:lineRule="auto"/>
              <w:ind w:left="277" w:right="0" w:firstLine="0"/>
              <w:rPr>
                <w:rFonts w:asciiTheme="majorHAnsi" w:hAnsiTheme="majorHAnsi" w:cstheme="majorHAnsi"/>
                <w:color w:val="1F3864" w:themeColor="accent5" w:themeShade="80"/>
              </w:rPr>
            </w:pPr>
            <w:r w:rsidRPr="006F40D2">
              <w:rPr>
                <w:rFonts w:asciiTheme="majorHAnsi" w:hAnsiTheme="majorHAnsi" w:cstheme="majorHAnsi"/>
                <w:color w:val="1F3864" w:themeColor="accent5" w:themeShade="80"/>
              </w:rPr>
              <w:t>This job description may be amended at any time in consultation with the postholder.</w:t>
            </w:r>
          </w:p>
        </w:tc>
      </w:tr>
    </w:tbl>
    <w:p w14:paraId="2046F4FE" w14:textId="77777777" w:rsidR="003A0F1D" w:rsidRPr="006F40D2" w:rsidRDefault="003A0F1D" w:rsidP="003172AC">
      <w:pPr>
        <w:spacing w:after="0"/>
        <w:jc w:val="both"/>
        <w:rPr>
          <w:rFonts w:asciiTheme="majorHAnsi" w:hAnsiTheme="majorHAnsi" w:cstheme="majorHAnsi"/>
          <w:color w:val="1F3864" w:themeColor="accent5" w:themeShade="8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6F40D2" w:rsidRPr="006F40D2" w14:paraId="2046F500"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46F4FF" w14:textId="0B316532" w:rsidR="00FB350D" w:rsidRPr="006F40D2" w:rsidRDefault="00FB350D" w:rsidP="00AA6483">
            <w:pPr>
              <w:spacing w:after="0" w:line="240" w:lineRule="auto"/>
              <w:ind w:right="65"/>
              <w:jc w:val="center"/>
              <w:rPr>
                <w:rFonts w:asciiTheme="majorHAnsi" w:hAnsiTheme="majorHAnsi" w:cstheme="majorHAnsi"/>
                <w:b/>
                <w:color w:val="1F3864" w:themeColor="accent5" w:themeShade="80"/>
              </w:rPr>
            </w:pPr>
            <w:r w:rsidRPr="006F40D2">
              <w:rPr>
                <w:rFonts w:asciiTheme="majorHAnsi" w:hAnsiTheme="majorHAnsi" w:cstheme="majorHAnsi"/>
                <w:b/>
                <w:color w:val="1F3864" w:themeColor="accent5" w:themeShade="80"/>
              </w:rPr>
              <w:t>Glossary</w:t>
            </w:r>
          </w:p>
        </w:tc>
      </w:tr>
      <w:tr w:rsidR="0013611E" w:rsidRPr="006F40D2" w14:paraId="2046F506" w14:textId="77777777" w:rsidTr="008D3060">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5B7752E8" w14:textId="77777777" w:rsidR="0013611E" w:rsidRPr="007A32ED" w:rsidRDefault="0013611E" w:rsidP="0013611E">
            <w:pPr>
              <w:pStyle w:val="ListParagraph"/>
              <w:numPr>
                <w:ilvl w:val="0"/>
                <w:numId w:val="5"/>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2046F505" w14:textId="5D755EC4" w:rsidR="0013611E" w:rsidRPr="006F40D2" w:rsidRDefault="0013611E" w:rsidP="0000710E">
            <w:pPr>
              <w:spacing w:after="0" w:line="240" w:lineRule="auto"/>
              <w:ind w:left="205" w:right="0" w:firstLine="0"/>
              <w:rPr>
                <w:rFonts w:asciiTheme="majorHAnsi" w:hAnsiTheme="majorHAnsi" w:cstheme="majorHAnsi"/>
                <w:color w:val="1F3864" w:themeColor="accent5" w:themeShade="80"/>
              </w:rPr>
            </w:pPr>
          </w:p>
        </w:tc>
      </w:tr>
    </w:tbl>
    <w:p w14:paraId="2046F507" w14:textId="77777777" w:rsidR="005C2FBE" w:rsidRPr="006F40D2" w:rsidRDefault="005C2FBE" w:rsidP="00E730F2">
      <w:pPr>
        <w:ind w:left="0" w:firstLine="0"/>
        <w:rPr>
          <w:color w:val="1F3864" w:themeColor="accent5" w:themeShade="80"/>
        </w:rPr>
      </w:pPr>
    </w:p>
    <w:sectPr w:rsidR="005C2FBE" w:rsidRPr="006F40D2" w:rsidSect="00CE27F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8154" w14:textId="77777777" w:rsidR="00CF7D7C" w:rsidRDefault="00CF7D7C" w:rsidP="004B23F2">
      <w:pPr>
        <w:spacing w:after="0" w:line="240" w:lineRule="auto"/>
      </w:pPr>
      <w:r>
        <w:separator/>
      </w:r>
    </w:p>
  </w:endnote>
  <w:endnote w:type="continuationSeparator" w:id="0">
    <w:p w14:paraId="7DD3BCA8" w14:textId="77777777" w:rsidR="00CF7D7C" w:rsidRDefault="00CF7D7C" w:rsidP="004B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9761" w14:textId="77777777" w:rsidR="004B23F2" w:rsidRDefault="004B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4866" w14:textId="77777777" w:rsidR="004B23F2" w:rsidRDefault="004B2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D527" w14:textId="77777777" w:rsidR="004B23F2" w:rsidRDefault="004B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8CAE9" w14:textId="77777777" w:rsidR="00CF7D7C" w:rsidRDefault="00CF7D7C" w:rsidP="004B23F2">
      <w:pPr>
        <w:spacing w:after="0" w:line="240" w:lineRule="auto"/>
      </w:pPr>
      <w:r>
        <w:separator/>
      </w:r>
    </w:p>
  </w:footnote>
  <w:footnote w:type="continuationSeparator" w:id="0">
    <w:p w14:paraId="3FDB1CEC" w14:textId="77777777" w:rsidR="00CF7D7C" w:rsidRDefault="00CF7D7C" w:rsidP="004B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A3C" w14:textId="6C3E8102" w:rsidR="004B23F2" w:rsidRDefault="004B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F035" w14:textId="34E822A9" w:rsidR="004B23F2" w:rsidRDefault="004B2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C69E" w14:textId="6979444F" w:rsidR="004B23F2" w:rsidRDefault="004B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AF7"/>
    <w:multiLevelType w:val="multilevel"/>
    <w:tmpl w:val="D82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21C1B"/>
    <w:multiLevelType w:val="multilevel"/>
    <w:tmpl w:val="F5EE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BD54F"/>
    <w:multiLevelType w:val="hybridMultilevel"/>
    <w:tmpl w:val="E89A137E"/>
    <w:lvl w:ilvl="0" w:tplc="34A4FB5A">
      <w:start w:val="1"/>
      <w:numFmt w:val="bullet"/>
      <w:lvlText w:val=""/>
      <w:lvlJc w:val="left"/>
      <w:pPr>
        <w:ind w:left="720" w:hanging="360"/>
      </w:pPr>
      <w:rPr>
        <w:rFonts w:ascii="Symbol" w:hAnsi="Symbol" w:hint="default"/>
      </w:rPr>
    </w:lvl>
    <w:lvl w:ilvl="1" w:tplc="338E557C">
      <w:start w:val="1"/>
      <w:numFmt w:val="bullet"/>
      <w:lvlText w:val="o"/>
      <w:lvlJc w:val="left"/>
      <w:pPr>
        <w:ind w:left="1440" w:hanging="360"/>
      </w:pPr>
      <w:rPr>
        <w:rFonts w:ascii="Courier New" w:hAnsi="Courier New" w:hint="default"/>
      </w:rPr>
    </w:lvl>
    <w:lvl w:ilvl="2" w:tplc="D2DA8B14">
      <w:start w:val="1"/>
      <w:numFmt w:val="bullet"/>
      <w:lvlText w:val=""/>
      <w:lvlJc w:val="left"/>
      <w:pPr>
        <w:ind w:left="2160" w:hanging="360"/>
      </w:pPr>
      <w:rPr>
        <w:rFonts w:ascii="Wingdings" w:hAnsi="Wingdings" w:hint="default"/>
      </w:rPr>
    </w:lvl>
    <w:lvl w:ilvl="3" w:tplc="1472A29C">
      <w:start w:val="1"/>
      <w:numFmt w:val="bullet"/>
      <w:lvlText w:val=""/>
      <w:lvlJc w:val="left"/>
      <w:pPr>
        <w:ind w:left="2880" w:hanging="360"/>
      </w:pPr>
      <w:rPr>
        <w:rFonts w:ascii="Symbol" w:hAnsi="Symbol" w:hint="default"/>
      </w:rPr>
    </w:lvl>
    <w:lvl w:ilvl="4" w:tplc="BEDC6F60">
      <w:start w:val="1"/>
      <w:numFmt w:val="bullet"/>
      <w:lvlText w:val="o"/>
      <w:lvlJc w:val="left"/>
      <w:pPr>
        <w:ind w:left="3600" w:hanging="360"/>
      </w:pPr>
      <w:rPr>
        <w:rFonts w:ascii="Courier New" w:hAnsi="Courier New" w:hint="default"/>
      </w:rPr>
    </w:lvl>
    <w:lvl w:ilvl="5" w:tplc="2B9C72C2">
      <w:start w:val="1"/>
      <w:numFmt w:val="bullet"/>
      <w:lvlText w:val=""/>
      <w:lvlJc w:val="left"/>
      <w:pPr>
        <w:ind w:left="4320" w:hanging="360"/>
      </w:pPr>
      <w:rPr>
        <w:rFonts w:ascii="Wingdings" w:hAnsi="Wingdings" w:hint="default"/>
      </w:rPr>
    </w:lvl>
    <w:lvl w:ilvl="6" w:tplc="E338699A">
      <w:start w:val="1"/>
      <w:numFmt w:val="bullet"/>
      <w:lvlText w:val=""/>
      <w:lvlJc w:val="left"/>
      <w:pPr>
        <w:ind w:left="5040" w:hanging="360"/>
      </w:pPr>
      <w:rPr>
        <w:rFonts w:ascii="Symbol" w:hAnsi="Symbol" w:hint="default"/>
      </w:rPr>
    </w:lvl>
    <w:lvl w:ilvl="7" w:tplc="B88688BC">
      <w:start w:val="1"/>
      <w:numFmt w:val="bullet"/>
      <w:lvlText w:val="o"/>
      <w:lvlJc w:val="left"/>
      <w:pPr>
        <w:ind w:left="5760" w:hanging="360"/>
      </w:pPr>
      <w:rPr>
        <w:rFonts w:ascii="Courier New" w:hAnsi="Courier New" w:hint="default"/>
      </w:rPr>
    </w:lvl>
    <w:lvl w:ilvl="8" w:tplc="30B03B94">
      <w:start w:val="1"/>
      <w:numFmt w:val="bullet"/>
      <w:lvlText w:val=""/>
      <w:lvlJc w:val="left"/>
      <w:pPr>
        <w:ind w:left="6480" w:hanging="360"/>
      </w:pPr>
      <w:rPr>
        <w:rFonts w:ascii="Wingdings" w:hAnsi="Wingdings" w:hint="default"/>
      </w:rPr>
    </w:lvl>
  </w:abstractNum>
  <w:abstractNum w:abstractNumId="6" w15:restartNumberingAfterBreak="0">
    <w:nsid w:val="0E4E6CA2"/>
    <w:multiLevelType w:val="hybridMultilevel"/>
    <w:tmpl w:val="A9AA4E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1D72339"/>
    <w:multiLevelType w:val="multilevel"/>
    <w:tmpl w:val="0F48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C6B45"/>
    <w:multiLevelType w:val="multilevel"/>
    <w:tmpl w:val="1AEE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3901468"/>
    <w:multiLevelType w:val="hybridMultilevel"/>
    <w:tmpl w:val="0CA8E6E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2C9E53FA"/>
    <w:multiLevelType w:val="hybridMultilevel"/>
    <w:tmpl w:val="76D4410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EB874CA"/>
    <w:multiLevelType w:val="hybridMultilevel"/>
    <w:tmpl w:val="6374E71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4171C5A"/>
    <w:multiLevelType w:val="multilevel"/>
    <w:tmpl w:val="9BBA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E1E09"/>
    <w:multiLevelType w:val="hybridMultilevel"/>
    <w:tmpl w:val="CCB4D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A3037"/>
    <w:multiLevelType w:val="multilevel"/>
    <w:tmpl w:val="D45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8F2874"/>
    <w:multiLevelType w:val="hybridMultilevel"/>
    <w:tmpl w:val="647C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00149"/>
    <w:multiLevelType w:val="hybridMultilevel"/>
    <w:tmpl w:val="046AB7D8"/>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9" w15:restartNumberingAfterBreak="0">
    <w:nsid w:val="4E4D32EF"/>
    <w:multiLevelType w:val="hybridMultilevel"/>
    <w:tmpl w:val="84E0E6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C33676D"/>
    <w:multiLevelType w:val="multilevel"/>
    <w:tmpl w:val="230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115135"/>
    <w:multiLevelType w:val="hybridMultilevel"/>
    <w:tmpl w:val="08B44038"/>
    <w:lvl w:ilvl="0" w:tplc="F648D12C">
      <w:start w:val="1"/>
      <w:numFmt w:val="bullet"/>
      <w:lvlText w:val=""/>
      <w:lvlJc w:val="left"/>
      <w:pPr>
        <w:ind w:left="720" w:hanging="360"/>
      </w:pPr>
      <w:rPr>
        <w:rFonts w:ascii="Symbol" w:hAnsi="Symbol" w:hint="default"/>
      </w:rPr>
    </w:lvl>
    <w:lvl w:ilvl="1" w:tplc="327C4C5A">
      <w:start w:val="1"/>
      <w:numFmt w:val="bullet"/>
      <w:lvlText w:val="o"/>
      <w:lvlJc w:val="left"/>
      <w:pPr>
        <w:ind w:left="1440" w:hanging="360"/>
      </w:pPr>
      <w:rPr>
        <w:rFonts w:ascii="Courier New" w:hAnsi="Courier New" w:hint="default"/>
      </w:rPr>
    </w:lvl>
    <w:lvl w:ilvl="2" w:tplc="AFD06766">
      <w:start w:val="1"/>
      <w:numFmt w:val="bullet"/>
      <w:lvlText w:val=""/>
      <w:lvlJc w:val="left"/>
      <w:pPr>
        <w:ind w:left="2160" w:hanging="360"/>
      </w:pPr>
      <w:rPr>
        <w:rFonts w:ascii="Wingdings" w:hAnsi="Wingdings" w:hint="default"/>
      </w:rPr>
    </w:lvl>
    <w:lvl w:ilvl="3" w:tplc="536824FA">
      <w:start w:val="1"/>
      <w:numFmt w:val="bullet"/>
      <w:lvlText w:val=""/>
      <w:lvlJc w:val="left"/>
      <w:pPr>
        <w:ind w:left="2880" w:hanging="360"/>
      </w:pPr>
      <w:rPr>
        <w:rFonts w:ascii="Symbol" w:hAnsi="Symbol" w:hint="default"/>
      </w:rPr>
    </w:lvl>
    <w:lvl w:ilvl="4" w:tplc="DDD82AB0">
      <w:start w:val="1"/>
      <w:numFmt w:val="bullet"/>
      <w:lvlText w:val="o"/>
      <w:lvlJc w:val="left"/>
      <w:pPr>
        <w:ind w:left="3600" w:hanging="360"/>
      </w:pPr>
      <w:rPr>
        <w:rFonts w:ascii="Courier New" w:hAnsi="Courier New" w:hint="default"/>
      </w:rPr>
    </w:lvl>
    <w:lvl w:ilvl="5" w:tplc="FDE263C0">
      <w:start w:val="1"/>
      <w:numFmt w:val="bullet"/>
      <w:lvlText w:val=""/>
      <w:lvlJc w:val="left"/>
      <w:pPr>
        <w:ind w:left="4320" w:hanging="360"/>
      </w:pPr>
      <w:rPr>
        <w:rFonts w:ascii="Wingdings" w:hAnsi="Wingdings" w:hint="default"/>
      </w:rPr>
    </w:lvl>
    <w:lvl w:ilvl="6" w:tplc="1FB4B102">
      <w:start w:val="1"/>
      <w:numFmt w:val="bullet"/>
      <w:lvlText w:val=""/>
      <w:lvlJc w:val="left"/>
      <w:pPr>
        <w:ind w:left="5040" w:hanging="360"/>
      </w:pPr>
      <w:rPr>
        <w:rFonts w:ascii="Symbol" w:hAnsi="Symbol" w:hint="default"/>
      </w:rPr>
    </w:lvl>
    <w:lvl w:ilvl="7" w:tplc="0AB2D166">
      <w:start w:val="1"/>
      <w:numFmt w:val="bullet"/>
      <w:lvlText w:val="o"/>
      <w:lvlJc w:val="left"/>
      <w:pPr>
        <w:ind w:left="5760" w:hanging="360"/>
      </w:pPr>
      <w:rPr>
        <w:rFonts w:ascii="Courier New" w:hAnsi="Courier New" w:hint="default"/>
      </w:rPr>
    </w:lvl>
    <w:lvl w:ilvl="8" w:tplc="F37EB780">
      <w:start w:val="1"/>
      <w:numFmt w:val="bullet"/>
      <w:lvlText w:val=""/>
      <w:lvlJc w:val="left"/>
      <w:pPr>
        <w:ind w:left="6480" w:hanging="360"/>
      </w:pPr>
      <w:rPr>
        <w:rFonts w:ascii="Wingdings" w:hAnsi="Wingdings" w:hint="default"/>
      </w:rPr>
    </w:lvl>
  </w:abstractNum>
  <w:abstractNum w:abstractNumId="2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69919617"/>
    <w:multiLevelType w:val="hybridMultilevel"/>
    <w:tmpl w:val="3BD6DB1A"/>
    <w:lvl w:ilvl="0" w:tplc="06566090">
      <w:start w:val="1"/>
      <w:numFmt w:val="bullet"/>
      <w:lvlText w:val=""/>
      <w:lvlJc w:val="left"/>
      <w:pPr>
        <w:ind w:left="720" w:hanging="360"/>
      </w:pPr>
      <w:rPr>
        <w:rFonts w:ascii="Symbol" w:hAnsi="Symbol" w:hint="default"/>
      </w:rPr>
    </w:lvl>
    <w:lvl w:ilvl="1" w:tplc="D6AAAF68">
      <w:start w:val="1"/>
      <w:numFmt w:val="bullet"/>
      <w:lvlText w:val="o"/>
      <w:lvlJc w:val="left"/>
      <w:pPr>
        <w:ind w:left="1440" w:hanging="360"/>
      </w:pPr>
      <w:rPr>
        <w:rFonts w:ascii="Courier New" w:hAnsi="Courier New" w:hint="default"/>
      </w:rPr>
    </w:lvl>
    <w:lvl w:ilvl="2" w:tplc="D6FE4C2A">
      <w:start w:val="1"/>
      <w:numFmt w:val="bullet"/>
      <w:lvlText w:val=""/>
      <w:lvlJc w:val="left"/>
      <w:pPr>
        <w:ind w:left="2160" w:hanging="360"/>
      </w:pPr>
      <w:rPr>
        <w:rFonts w:ascii="Wingdings" w:hAnsi="Wingdings" w:hint="default"/>
      </w:rPr>
    </w:lvl>
    <w:lvl w:ilvl="3" w:tplc="473C553C">
      <w:start w:val="1"/>
      <w:numFmt w:val="bullet"/>
      <w:lvlText w:val=""/>
      <w:lvlJc w:val="left"/>
      <w:pPr>
        <w:ind w:left="2880" w:hanging="360"/>
      </w:pPr>
      <w:rPr>
        <w:rFonts w:ascii="Symbol" w:hAnsi="Symbol" w:hint="default"/>
      </w:rPr>
    </w:lvl>
    <w:lvl w:ilvl="4" w:tplc="5502C932">
      <w:start w:val="1"/>
      <w:numFmt w:val="bullet"/>
      <w:lvlText w:val="o"/>
      <w:lvlJc w:val="left"/>
      <w:pPr>
        <w:ind w:left="3600" w:hanging="360"/>
      </w:pPr>
      <w:rPr>
        <w:rFonts w:ascii="Courier New" w:hAnsi="Courier New" w:hint="default"/>
      </w:rPr>
    </w:lvl>
    <w:lvl w:ilvl="5" w:tplc="0AF6F780">
      <w:start w:val="1"/>
      <w:numFmt w:val="bullet"/>
      <w:lvlText w:val=""/>
      <w:lvlJc w:val="left"/>
      <w:pPr>
        <w:ind w:left="4320" w:hanging="360"/>
      </w:pPr>
      <w:rPr>
        <w:rFonts w:ascii="Wingdings" w:hAnsi="Wingdings" w:hint="default"/>
      </w:rPr>
    </w:lvl>
    <w:lvl w:ilvl="6" w:tplc="8A92704E">
      <w:start w:val="1"/>
      <w:numFmt w:val="bullet"/>
      <w:lvlText w:val=""/>
      <w:lvlJc w:val="left"/>
      <w:pPr>
        <w:ind w:left="5040" w:hanging="360"/>
      </w:pPr>
      <w:rPr>
        <w:rFonts w:ascii="Symbol" w:hAnsi="Symbol" w:hint="default"/>
      </w:rPr>
    </w:lvl>
    <w:lvl w:ilvl="7" w:tplc="D35E5250">
      <w:start w:val="1"/>
      <w:numFmt w:val="bullet"/>
      <w:lvlText w:val="o"/>
      <w:lvlJc w:val="left"/>
      <w:pPr>
        <w:ind w:left="5760" w:hanging="360"/>
      </w:pPr>
      <w:rPr>
        <w:rFonts w:ascii="Courier New" w:hAnsi="Courier New" w:hint="default"/>
      </w:rPr>
    </w:lvl>
    <w:lvl w:ilvl="8" w:tplc="61CE7386">
      <w:start w:val="1"/>
      <w:numFmt w:val="bullet"/>
      <w:lvlText w:val=""/>
      <w:lvlJc w:val="left"/>
      <w:pPr>
        <w:ind w:left="6480" w:hanging="360"/>
      </w:pPr>
      <w:rPr>
        <w:rFonts w:ascii="Wingdings" w:hAnsi="Wingdings" w:hint="default"/>
      </w:rPr>
    </w:lvl>
  </w:abstractNum>
  <w:abstractNum w:abstractNumId="24" w15:restartNumberingAfterBreak="0">
    <w:nsid w:val="6FC519A2"/>
    <w:multiLevelType w:val="hybridMultilevel"/>
    <w:tmpl w:val="AD30ADDE"/>
    <w:lvl w:ilvl="0" w:tplc="C888B3F2">
      <w:numFmt w:val="bullet"/>
      <w:lvlText w:val="•"/>
      <w:lvlJc w:val="left"/>
      <w:pPr>
        <w:ind w:left="504" w:hanging="360"/>
      </w:pPr>
      <w:rPr>
        <w:rFonts w:ascii="Calibri Light" w:eastAsia="Calibri" w:hAnsi="Calibri Light" w:cs="Calibri Light" w:hint="default"/>
        <w:color w:val="00206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5" w15:restartNumberingAfterBreak="0">
    <w:nsid w:val="787B5588"/>
    <w:multiLevelType w:val="multilevel"/>
    <w:tmpl w:val="33D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5"/>
  </w:num>
  <w:num w:numId="2">
    <w:abstractNumId w:val="21"/>
  </w:num>
  <w:num w:numId="3">
    <w:abstractNumId w:val="23"/>
  </w:num>
  <w:num w:numId="4">
    <w:abstractNumId w:val="4"/>
  </w:num>
  <w:num w:numId="5">
    <w:abstractNumId w:val="10"/>
  </w:num>
  <w:num w:numId="6">
    <w:abstractNumId w:val="1"/>
  </w:num>
  <w:num w:numId="7">
    <w:abstractNumId w:val="2"/>
  </w:num>
  <w:num w:numId="8">
    <w:abstractNumId w:val="22"/>
  </w:num>
  <w:num w:numId="9">
    <w:abstractNumId w:val="13"/>
  </w:num>
  <w:num w:numId="10">
    <w:abstractNumId w:val="26"/>
  </w:num>
  <w:num w:numId="11">
    <w:abstractNumId w:val="18"/>
  </w:num>
  <w:num w:numId="12">
    <w:abstractNumId w:val="15"/>
  </w:num>
  <w:num w:numId="13">
    <w:abstractNumId w:val="9"/>
  </w:num>
  <w:num w:numId="14">
    <w:abstractNumId w:val="16"/>
  </w:num>
  <w:num w:numId="15">
    <w:abstractNumId w:val="8"/>
  </w:num>
  <w:num w:numId="16">
    <w:abstractNumId w:val="20"/>
  </w:num>
  <w:num w:numId="17">
    <w:abstractNumId w:val="14"/>
  </w:num>
  <w:num w:numId="18">
    <w:abstractNumId w:val="25"/>
  </w:num>
  <w:num w:numId="19">
    <w:abstractNumId w:val="3"/>
  </w:num>
  <w:num w:numId="20">
    <w:abstractNumId w:val="6"/>
  </w:num>
  <w:num w:numId="21">
    <w:abstractNumId w:val="19"/>
  </w:num>
  <w:num w:numId="22">
    <w:abstractNumId w:val="12"/>
  </w:num>
  <w:num w:numId="23">
    <w:abstractNumId w:val="11"/>
  </w:num>
  <w:num w:numId="24">
    <w:abstractNumId w:val="17"/>
  </w:num>
  <w:num w:numId="25">
    <w:abstractNumId w:val="0"/>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72838"/>
    <w:rsid w:val="00094B7D"/>
    <w:rsid w:val="000C12F2"/>
    <w:rsid w:val="000F26E0"/>
    <w:rsid w:val="00112003"/>
    <w:rsid w:val="0013611E"/>
    <w:rsid w:val="00150E34"/>
    <w:rsid w:val="001E5AD0"/>
    <w:rsid w:val="00201BD5"/>
    <w:rsid w:val="002531FF"/>
    <w:rsid w:val="002B1DD8"/>
    <w:rsid w:val="002D236F"/>
    <w:rsid w:val="003172AC"/>
    <w:rsid w:val="00342FE4"/>
    <w:rsid w:val="00365829"/>
    <w:rsid w:val="00376881"/>
    <w:rsid w:val="003A0F1D"/>
    <w:rsid w:val="003B54DA"/>
    <w:rsid w:val="003C5735"/>
    <w:rsid w:val="003D753F"/>
    <w:rsid w:val="003E2C38"/>
    <w:rsid w:val="00425881"/>
    <w:rsid w:val="00435601"/>
    <w:rsid w:val="004373FF"/>
    <w:rsid w:val="00450F45"/>
    <w:rsid w:val="004747EC"/>
    <w:rsid w:val="00475F90"/>
    <w:rsid w:val="00486D12"/>
    <w:rsid w:val="004B23F2"/>
    <w:rsid w:val="004B3878"/>
    <w:rsid w:val="004C7617"/>
    <w:rsid w:val="0054274F"/>
    <w:rsid w:val="0057252C"/>
    <w:rsid w:val="005A7264"/>
    <w:rsid w:val="005C2FBE"/>
    <w:rsid w:val="005C7730"/>
    <w:rsid w:val="005F456F"/>
    <w:rsid w:val="006546D3"/>
    <w:rsid w:val="0066144C"/>
    <w:rsid w:val="00662177"/>
    <w:rsid w:val="00694F05"/>
    <w:rsid w:val="006965FC"/>
    <w:rsid w:val="006F40D2"/>
    <w:rsid w:val="00700248"/>
    <w:rsid w:val="00717779"/>
    <w:rsid w:val="00744965"/>
    <w:rsid w:val="00763D43"/>
    <w:rsid w:val="00796784"/>
    <w:rsid w:val="00832EEA"/>
    <w:rsid w:val="00866077"/>
    <w:rsid w:val="008B1418"/>
    <w:rsid w:val="008C775D"/>
    <w:rsid w:val="0091725A"/>
    <w:rsid w:val="00923492"/>
    <w:rsid w:val="00927694"/>
    <w:rsid w:val="009334AB"/>
    <w:rsid w:val="00935F0B"/>
    <w:rsid w:val="009665E9"/>
    <w:rsid w:val="00996A4A"/>
    <w:rsid w:val="009A7D01"/>
    <w:rsid w:val="009C074A"/>
    <w:rsid w:val="009C3FB9"/>
    <w:rsid w:val="009D42AD"/>
    <w:rsid w:val="00A16388"/>
    <w:rsid w:val="00A86843"/>
    <w:rsid w:val="00AD6B51"/>
    <w:rsid w:val="00AE2C78"/>
    <w:rsid w:val="00B32604"/>
    <w:rsid w:val="00B36078"/>
    <w:rsid w:val="00B62F30"/>
    <w:rsid w:val="00BF36E4"/>
    <w:rsid w:val="00C11014"/>
    <w:rsid w:val="00C42027"/>
    <w:rsid w:val="00C55DA4"/>
    <w:rsid w:val="00C94A5A"/>
    <w:rsid w:val="00CB2D01"/>
    <w:rsid w:val="00CE27FC"/>
    <w:rsid w:val="00CF7D7C"/>
    <w:rsid w:val="00D22D79"/>
    <w:rsid w:val="00D34B71"/>
    <w:rsid w:val="00DC6203"/>
    <w:rsid w:val="00E1198D"/>
    <w:rsid w:val="00E37640"/>
    <w:rsid w:val="00E57C21"/>
    <w:rsid w:val="00E730F2"/>
    <w:rsid w:val="00E76CFE"/>
    <w:rsid w:val="00ED1A9B"/>
    <w:rsid w:val="00ED7C70"/>
    <w:rsid w:val="00EE4337"/>
    <w:rsid w:val="00F5020A"/>
    <w:rsid w:val="00F57CBE"/>
    <w:rsid w:val="00FB350D"/>
    <w:rsid w:val="00FE7A07"/>
    <w:rsid w:val="01D4E7E1"/>
    <w:rsid w:val="0370B842"/>
    <w:rsid w:val="05D431C3"/>
    <w:rsid w:val="0820F937"/>
    <w:rsid w:val="0CF88ECD"/>
    <w:rsid w:val="0DA619BC"/>
    <w:rsid w:val="125D64C3"/>
    <w:rsid w:val="13F93524"/>
    <w:rsid w:val="14125D81"/>
    <w:rsid w:val="15950585"/>
    <w:rsid w:val="161B5B3D"/>
    <w:rsid w:val="1730D5E6"/>
    <w:rsid w:val="1879E8E1"/>
    <w:rsid w:val="191DB8A1"/>
    <w:rsid w:val="19FC90E5"/>
    <w:rsid w:val="1A6876A8"/>
    <w:rsid w:val="1AB98902"/>
    <w:rsid w:val="1B99DB77"/>
    <w:rsid w:val="1BFEA8D4"/>
    <w:rsid w:val="1C044709"/>
    <w:rsid w:val="1CF7EAA9"/>
    <w:rsid w:val="1D35ABD8"/>
    <w:rsid w:val="1F756BC3"/>
    <w:rsid w:val="253F438C"/>
    <w:rsid w:val="25CDA2AF"/>
    <w:rsid w:val="26DB13ED"/>
    <w:rsid w:val="2876E44E"/>
    <w:rsid w:val="2A186539"/>
    <w:rsid w:val="2CEE3421"/>
    <w:rsid w:val="2DE22427"/>
    <w:rsid w:val="30E43EC8"/>
    <w:rsid w:val="347B823B"/>
    <w:rsid w:val="34941BD1"/>
    <w:rsid w:val="3754B6A6"/>
    <w:rsid w:val="378FAAA2"/>
    <w:rsid w:val="38F08707"/>
    <w:rsid w:val="3AADBD2A"/>
    <w:rsid w:val="3B6916D2"/>
    <w:rsid w:val="3D1316B9"/>
    <w:rsid w:val="3D2F3CD5"/>
    <w:rsid w:val="422081C7"/>
    <w:rsid w:val="455349B2"/>
    <w:rsid w:val="45B4CF2B"/>
    <w:rsid w:val="46F841D4"/>
    <w:rsid w:val="4E27C0B2"/>
    <w:rsid w:val="4FF4F582"/>
    <w:rsid w:val="50FC95EB"/>
    <w:rsid w:val="54AF3E48"/>
    <w:rsid w:val="564B0EA9"/>
    <w:rsid w:val="5982AF6B"/>
    <w:rsid w:val="5D10CF63"/>
    <w:rsid w:val="5FC70500"/>
    <w:rsid w:val="5FF2BBE2"/>
    <w:rsid w:val="6099F04F"/>
    <w:rsid w:val="620A689C"/>
    <w:rsid w:val="6256B406"/>
    <w:rsid w:val="63A638FD"/>
    <w:rsid w:val="64893A67"/>
    <w:rsid w:val="66625C92"/>
    <w:rsid w:val="673D473A"/>
    <w:rsid w:val="6AB9AC97"/>
    <w:rsid w:val="6C10B85D"/>
    <w:rsid w:val="6FF6D9E2"/>
    <w:rsid w:val="701FC793"/>
    <w:rsid w:val="74A74BB7"/>
    <w:rsid w:val="77CF0307"/>
    <w:rsid w:val="797F50B5"/>
    <w:rsid w:val="7AC6EF53"/>
    <w:rsid w:val="7F64F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6F493"/>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customStyle="1" w:styleId="paragraph">
    <w:name w:val="paragraph"/>
    <w:basedOn w:val="Normal"/>
    <w:rsid w:val="00AD6B51"/>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D6B51"/>
  </w:style>
  <w:style w:type="character" w:customStyle="1" w:styleId="eop">
    <w:name w:val="eop"/>
    <w:basedOn w:val="DefaultParagraphFont"/>
    <w:rsid w:val="00AD6B51"/>
  </w:style>
  <w:style w:type="paragraph" w:styleId="Header">
    <w:name w:val="header"/>
    <w:basedOn w:val="Normal"/>
    <w:link w:val="HeaderChar"/>
    <w:uiPriority w:val="99"/>
    <w:unhideWhenUsed/>
    <w:rsid w:val="004B2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3F2"/>
    <w:rPr>
      <w:rFonts w:ascii="Calibri" w:eastAsia="Calibri" w:hAnsi="Calibri" w:cs="Calibri"/>
      <w:color w:val="2E74B5"/>
      <w:lang w:eastAsia="en-GB"/>
    </w:rPr>
  </w:style>
  <w:style w:type="paragraph" w:styleId="Footer">
    <w:name w:val="footer"/>
    <w:basedOn w:val="Normal"/>
    <w:link w:val="FooterChar"/>
    <w:uiPriority w:val="99"/>
    <w:unhideWhenUsed/>
    <w:rsid w:val="004B2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3F2"/>
    <w:rPr>
      <w:rFonts w:ascii="Calibri" w:eastAsia="Calibri" w:hAnsi="Calibri" w:cs="Calibri"/>
      <w:color w:val="2E74B5"/>
      <w:lang w:eastAsia="en-GB"/>
    </w:rPr>
  </w:style>
  <w:style w:type="character" w:styleId="Hyperlink">
    <w:name w:val="Hyperlink"/>
    <w:basedOn w:val="DefaultParagraphFont"/>
    <w:uiPriority w:val="99"/>
    <w:unhideWhenUsed/>
    <w:rsid w:val="00136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363">
      <w:bodyDiv w:val="1"/>
      <w:marLeft w:val="0"/>
      <w:marRight w:val="0"/>
      <w:marTop w:val="0"/>
      <w:marBottom w:val="0"/>
      <w:divBdr>
        <w:top w:val="none" w:sz="0" w:space="0" w:color="auto"/>
        <w:left w:val="none" w:sz="0" w:space="0" w:color="auto"/>
        <w:bottom w:val="none" w:sz="0" w:space="0" w:color="auto"/>
        <w:right w:val="none" w:sz="0" w:space="0" w:color="auto"/>
      </w:divBdr>
      <w:divsChild>
        <w:div w:id="446582844">
          <w:marLeft w:val="0"/>
          <w:marRight w:val="0"/>
          <w:marTop w:val="0"/>
          <w:marBottom w:val="0"/>
          <w:divBdr>
            <w:top w:val="none" w:sz="0" w:space="0" w:color="auto"/>
            <w:left w:val="none" w:sz="0" w:space="0" w:color="auto"/>
            <w:bottom w:val="none" w:sz="0" w:space="0" w:color="auto"/>
            <w:right w:val="none" w:sz="0" w:space="0" w:color="auto"/>
          </w:divBdr>
        </w:div>
        <w:div w:id="533348596">
          <w:marLeft w:val="0"/>
          <w:marRight w:val="0"/>
          <w:marTop w:val="0"/>
          <w:marBottom w:val="0"/>
          <w:divBdr>
            <w:top w:val="none" w:sz="0" w:space="0" w:color="auto"/>
            <w:left w:val="none" w:sz="0" w:space="0" w:color="auto"/>
            <w:bottom w:val="none" w:sz="0" w:space="0" w:color="auto"/>
            <w:right w:val="none" w:sz="0" w:space="0" w:color="auto"/>
          </w:divBdr>
        </w:div>
        <w:div w:id="1560824026">
          <w:marLeft w:val="0"/>
          <w:marRight w:val="0"/>
          <w:marTop w:val="0"/>
          <w:marBottom w:val="0"/>
          <w:divBdr>
            <w:top w:val="none" w:sz="0" w:space="0" w:color="auto"/>
            <w:left w:val="none" w:sz="0" w:space="0" w:color="auto"/>
            <w:bottom w:val="none" w:sz="0" w:space="0" w:color="auto"/>
            <w:right w:val="none" w:sz="0" w:space="0" w:color="auto"/>
          </w:divBdr>
        </w:div>
      </w:divsChild>
    </w:div>
    <w:div w:id="90204202">
      <w:bodyDiv w:val="1"/>
      <w:marLeft w:val="0"/>
      <w:marRight w:val="0"/>
      <w:marTop w:val="0"/>
      <w:marBottom w:val="0"/>
      <w:divBdr>
        <w:top w:val="none" w:sz="0" w:space="0" w:color="auto"/>
        <w:left w:val="none" w:sz="0" w:space="0" w:color="auto"/>
        <w:bottom w:val="none" w:sz="0" w:space="0" w:color="auto"/>
        <w:right w:val="none" w:sz="0" w:space="0" w:color="auto"/>
      </w:divBdr>
    </w:div>
    <w:div w:id="121384926">
      <w:bodyDiv w:val="1"/>
      <w:marLeft w:val="0"/>
      <w:marRight w:val="0"/>
      <w:marTop w:val="0"/>
      <w:marBottom w:val="0"/>
      <w:divBdr>
        <w:top w:val="none" w:sz="0" w:space="0" w:color="auto"/>
        <w:left w:val="none" w:sz="0" w:space="0" w:color="auto"/>
        <w:bottom w:val="none" w:sz="0" w:space="0" w:color="auto"/>
        <w:right w:val="none" w:sz="0" w:space="0" w:color="auto"/>
      </w:divBdr>
    </w:div>
    <w:div w:id="155220600">
      <w:bodyDiv w:val="1"/>
      <w:marLeft w:val="0"/>
      <w:marRight w:val="0"/>
      <w:marTop w:val="0"/>
      <w:marBottom w:val="0"/>
      <w:divBdr>
        <w:top w:val="none" w:sz="0" w:space="0" w:color="auto"/>
        <w:left w:val="none" w:sz="0" w:space="0" w:color="auto"/>
        <w:bottom w:val="none" w:sz="0" w:space="0" w:color="auto"/>
        <w:right w:val="none" w:sz="0" w:space="0" w:color="auto"/>
      </w:divBdr>
    </w:div>
    <w:div w:id="638070209">
      <w:bodyDiv w:val="1"/>
      <w:marLeft w:val="0"/>
      <w:marRight w:val="0"/>
      <w:marTop w:val="0"/>
      <w:marBottom w:val="0"/>
      <w:divBdr>
        <w:top w:val="none" w:sz="0" w:space="0" w:color="auto"/>
        <w:left w:val="none" w:sz="0" w:space="0" w:color="auto"/>
        <w:bottom w:val="none" w:sz="0" w:space="0" w:color="auto"/>
        <w:right w:val="none" w:sz="0" w:space="0" w:color="auto"/>
      </w:divBdr>
      <w:divsChild>
        <w:div w:id="1078601222">
          <w:marLeft w:val="0"/>
          <w:marRight w:val="0"/>
          <w:marTop w:val="0"/>
          <w:marBottom w:val="0"/>
          <w:divBdr>
            <w:top w:val="none" w:sz="0" w:space="0" w:color="auto"/>
            <w:left w:val="none" w:sz="0" w:space="0" w:color="auto"/>
            <w:bottom w:val="none" w:sz="0" w:space="0" w:color="auto"/>
            <w:right w:val="none" w:sz="0" w:space="0" w:color="auto"/>
          </w:divBdr>
          <w:divsChild>
            <w:div w:id="309214450">
              <w:marLeft w:val="0"/>
              <w:marRight w:val="0"/>
              <w:marTop w:val="0"/>
              <w:marBottom w:val="0"/>
              <w:divBdr>
                <w:top w:val="none" w:sz="0" w:space="0" w:color="auto"/>
                <w:left w:val="none" w:sz="0" w:space="0" w:color="auto"/>
                <w:bottom w:val="none" w:sz="0" w:space="0" w:color="auto"/>
                <w:right w:val="none" w:sz="0" w:space="0" w:color="auto"/>
              </w:divBdr>
            </w:div>
            <w:div w:id="785737318">
              <w:marLeft w:val="0"/>
              <w:marRight w:val="0"/>
              <w:marTop w:val="0"/>
              <w:marBottom w:val="0"/>
              <w:divBdr>
                <w:top w:val="none" w:sz="0" w:space="0" w:color="auto"/>
                <w:left w:val="none" w:sz="0" w:space="0" w:color="auto"/>
                <w:bottom w:val="none" w:sz="0" w:space="0" w:color="auto"/>
                <w:right w:val="none" w:sz="0" w:space="0" w:color="auto"/>
              </w:divBdr>
            </w:div>
            <w:div w:id="1786339352">
              <w:marLeft w:val="0"/>
              <w:marRight w:val="0"/>
              <w:marTop w:val="0"/>
              <w:marBottom w:val="0"/>
              <w:divBdr>
                <w:top w:val="none" w:sz="0" w:space="0" w:color="auto"/>
                <w:left w:val="none" w:sz="0" w:space="0" w:color="auto"/>
                <w:bottom w:val="none" w:sz="0" w:space="0" w:color="auto"/>
                <w:right w:val="none" w:sz="0" w:space="0" w:color="auto"/>
              </w:divBdr>
            </w:div>
            <w:div w:id="1064795550">
              <w:marLeft w:val="0"/>
              <w:marRight w:val="0"/>
              <w:marTop w:val="0"/>
              <w:marBottom w:val="0"/>
              <w:divBdr>
                <w:top w:val="none" w:sz="0" w:space="0" w:color="auto"/>
                <w:left w:val="none" w:sz="0" w:space="0" w:color="auto"/>
                <w:bottom w:val="none" w:sz="0" w:space="0" w:color="auto"/>
                <w:right w:val="none" w:sz="0" w:space="0" w:color="auto"/>
              </w:divBdr>
            </w:div>
          </w:divsChild>
        </w:div>
        <w:div w:id="1066345312">
          <w:marLeft w:val="0"/>
          <w:marRight w:val="0"/>
          <w:marTop w:val="0"/>
          <w:marBottom w:val="0"/>
          <w:divBdr>
            <w:top w:val="none" w:sz="0" w:space="0" w:color="auto"/>
            <w:left w:val="none" w:sz="0" w:space="0" w:color="auto"/>
            <w:bottom w:val="none" w:sz="0" w:space="0" w:color="auto"/>
            <w:right w:val="none" w:sz="0" w:space="0" w:color="auto"/>
          </w:divBdr>
          <w:divsChild>
            <w:div w:id="1064178676">
              <w:marLeft w:val="0"/>
              <w:marRight w:val="0"/>
              <w:marTop w:val="0"/>
              <w:marBottom w:val="0"/>
              <w:divBdr>
                <w:top w:val="none" w:sz="0" w:space="0" w:color="auto"/>
                <w:left w:val="none" w:sz="0" w:space="0" w:color="auto"/>
                <w:bottom w:val="none" w:sz="0" w:space="0" w:color="auto"/>
                <w:right w:val="none" w:sz="0" w:space="0" w:color="auto"/>
              </w:divBdr>
            </w:div>
            <w:div w:id="1706054221">
              <w:marLeft w:val="0"/>
              <w:marRight w:val="0"/>
              <w:marTop w:val="0"/>
              <w:marBottom w:val="0"/>
              <w:divBdr>
                <w:top w:val="none" w:sz="0" w:space="0" w:color="auto"/>
                <w:left w:val="none" w:sz="0" w:space="0" w:color="auto"/>
                <w:bottom w:val="none" w:sz="0" w:space="0" w:color="auto"/>
                <w:right w:val="none" w:sz="0" w:space="0" w:color="auto"/>
              </w:divBdr>
            </w:div>
            <w:div w:id="2030715769">
              <w:marLeft w:val="0"/>
              <w:marRight w:val="0"/>
              <w:marTop w:val="0"/>
              <w:marBottom w:val="0"/>
              <w:divBdr>
                <w:top w:val="none" w:sz="0" w:space="0" w:color="auto"/>
                <w:left w:val="none" w:sz="0" w:space="0" w:color="auto"/>
                <w:bottom w:val="none" w:sz="0" w:space="0" w:color="auto"/>
                <w:right w:val="none" w:sz="0" w:space="0" w:color="auto"/>
              </w:divBdr>
            </w:div>
            <w:div w:id="7182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8440">
      <w:bodyDiv w:val="1"/>
      <w:marLeft w:val="0"/>
      <w:marRight w:val="0"/>
      <w:marTop w:val="0"/>
      <w:marBottom w:val="0"/>
      <w:divBdr>
        <w:top w:val="none" w:sz="0" w:space="0" w:color="auto"/>
        <w:left w:val="none" w:sz="0" w:space="0" w:color="auto"/>
        <w:bottom w:val="none" w:sz="0" w:space="0" w:color="auto"/>
        <w:right w:val="none" w:sz="0" w:space="0" w:color="auto"/>
      </w:divBdr>
    </w:div>
    <w:div w:id="909004980">
      <w:bodyDiv w:val="1"/>
      <w:marLeft w:val="0"/>
      <w:marRight w:val="0"/>
      <w:marTop w:val="0"/>
      <w:marBottom w:val="0"/>
      <w:divBdr>
        <w:top w:val="none" w:sz="0" w:space="0" w:color="auto"/>
        <w:left w:val="none" w:sz="0" w:space="0" w:color="auto"/>
        <w:bottom w:val="none" w:sz="0" w:space="0" w:color="auto"/>
        <w:right w:val="none" w:sz="0" w:space="0" w:color="auto"/>
      </w:divBdr>
    </w:div>
    <w:div w:id="1150949931">
      <w:bodyDiv w:val="1"/>
      <w:marLeft w:val="0"/>
      <w:marRight w:val="0"/>
      <w:marTop w:val="0"/>
      <w:marBottom w:val="0"/>
      <w:divBdr>
        <w:top w:val="none" w:sz="0" w:space="0" w:color="auto"/>
        <w:left w:val="none" w:sz="0" w:space="0" w:color="auto"/>
        <w:bottom w:val="none" w:sz="0" w:space="0" w:color="auto"/>
        <w:right w:val="none" w:sz="0" w:space="0" w:color="auto"/>
      </w:divBdr>
      <w:divsChild>
        <w:div w:id="737164972">
          <w:marLeft w:val="0"/>
          <w:marRight w:val="0"/>
          <w:marTop w:val="0"/>
          <w:marBottom w:val="0"/>
          <w:divBdr>
            <w:top w:val="none" w:sz="0" w:space="0" w:color="auto"/>
            <w:left w:val="none" w:sz="0" w:space="0" w:color="auto"/>
            <w:bottom w:val="none" w:sz="0" w:space="0" w:color="auto"/>
            <w:right w:val="none" w:sz="0" w:space="0" w:color="auto"/>
          </w:divBdr>
        </w:div>
        <w:div w:id="179066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5068AAE6-21F0-4C42-9511-CB2E4D8A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purl.org/dc/elements/1.1/"/>
    <ds:schemaRef ds:uri="http://schemas.microsoft.com/office/2006/documentManagement/types"/>
    <ds:schemaRef ds:uri="http://purl.org/dc/dcmitype/"/>
    <ds:schemaRef ds:uri="bc11d83e-f3cc-40a3-b40f-75707fc3bb1d"/>
    <ds:schemaRef ds:uri="http://schemas.openxmlformats.org/package/2006/metadata/core-properties"/>
    <ds:schemaRef ds:uri="http://purl.org/dc/terms/"/>
    <ds:schemaRef ds:uri="http://schemas.microsoft.com/office/2006/metadata/properties"/>
    <ds:schemaRef ds:uri="http://schemas.microsoft.com/office/infopath/2007/PartnerControls"/>
    <ds:schemaRef ds:uri="c43615f9-b002-4472-8ae5-8f57194bd4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Elsworth</dc:creator>
  <cp:lastModifiedBy>Vicky Elsworth</cp:lastModifiedBy>
  <cp:revision>5</cp:revision>
  <dcterms:created xsi:type="dcterms:W3CDTF">2026-06-10T14:30:00Z</dcterms:created>
  <dcterms:modified xsi:type="dcterms:W3CDTF">2026-06-10T16:18:00Z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y fmtid="{D5CDD505-2E9C-101B-9397-08002B2CF9AE}" pid="4" name="GrammarlyDocumentId">
    <vt:lpwstr>ba2e0641-f65c-4109-b4d2-433c095a6fd1</vt:lpwstr>
  </property>
</Properties>
</file>