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D4719DF" w14:textId="77777777" w:rsidR="00D95B0A" w:rsidRDefault="00BA6A62" w:rsidP="00D95B0A">
      <w:pPr>
        <w:jc w:val="center"/>
        <w:rPr>
          <w:b/>
          <w:bCs/>
          <w:color w:val="1F3864" w:themeColor="accent1" w:themeShade="80"/>
          <w:sz w:val="44"/>
          <w:szCs w:val="44"/>
        </w:rPr>
      </w:pPr>
      <w:r>
        <w:rPr>
          <w:b/>
          <w:bCs/>
          <w:color w:val="1F3864" w:themeColor="accent1" w:themeShade="80"/>
          <w:sz w:val="44"/>
          <w:szCs w:val="44"/>
        </w:rPr>
        <w:br w:type="page"/>
      </w:r>
      <w:r w:rsidR="00D95B0A">
        <w:rPr>
          <w:b/>
          <w:bCs/>
          <w:color w:val="1F3864" w:themeColor="accent1" w:themeShade="80"/>
          <w:sz w:val="44"/>
          <w:szCs w:val="44"/>
        </w:rPr>
        <w:lastRenderedPageBreak/>
        <w:t>TEACHING ASSISTANT</w:t>
      </w:r>
    </w:p>
    <w:p w14:paraId="4BB84BA7" w14:textId="77777777" w:rsidR="00D95B0A" w:rsidRPr="00DC6B2E" w:rsidRDefault="00D95B0A" w:rsidP="00D95B0A">
      <w:pPr>
        <w:overflowPunct w:val="0"/>
        <w:autoSpaceDE w:val="0"/>
        <w:autoSpaceDN w:val="0"/>
        <w:adjustRightInd w:val="0"/>
        <w:spacing w:after="0" w:line="240" w:lineRule="auto"/>
        <w:rPr>
          <w:rFonts w:ascii="Arial" w:eastAsia="Times New Roman" w:hAnsi="Arial" w:cs="Arial"/>
          <w:iCs/>
          <w:kern w:val="28"/>
          <w:sz w:val="24"/>
          <w:szCs w:val="24"/>
          <w:lang w:val="en-US" w:eastAsia="en-GB"/>
          <w14:ligatures w14:val="none"/>
        </w:rPr>
      </w:pPr>
    </w:p>
    <w:p w14:paraId="783B1A5F"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Grade D SCP 5 or 6 dependent on experience</w:t>
      </w:r>
    </w:p>
    <w:p w14:paraId="0E6FA8CC" w14:textId="0261D50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w:t>
      </w:r>
      <w:r w:rsidR="007B4B98">
        <w:rPr>
          <w:rFonts w:ascii="Calibri" w:eastAsia="Times New Roman" w:hAnsi="Calibri" w:cs="Arial"/>
          <w:iCs/>
          <w:color w:val="1F3864" w:themeColor="accent1" w:themeShade="80"/>
          <w:kern w:val="28"/>
          <w:sz w:val="24"/>
          <w:szCs w:val="24"/>
          <w:lang w:val="en-US" w:eastAsia="en-GB"/>
          <w14:ligatures w14:val="none"/>
        </w:rPr>
        <w:t>25,583</w:t>
      </w:r>
      <w:r w:rsidRPr="006C19FF">
        <w:rPr>
          <w:rFonts w:ascii="Calibri" w:eastAsia="Times New Roman" w:hAnsi="Calibri" w:cs="Arial"/>
          <w:iCs/>
          <w:color w:val="1F3864" w:themeColor="accent1" w:themeShade="80"/>
          <w:kern w:val="28"/>
          <w:sz w:val="24"/>
          <w:szCs w:val="24"/>
          <w:lang w:val="en-US" w:eastAsia="en-GB"/>
          <w14:ligatures w14:val="none"/>
        </w:rPr>
        <w:t xml:space="preserve"> - £2</w:t>
      </w:r>
      <w:r>
        <w:rPr>
          <w:rFonts w:ascii="Calibri" w:eastAsia="Times New Roman" w:hAnsi="Calibri" w:cs="Arial"/>
          <w:iCs/>
          <w:color w:val="1F3864" w:themeColor="accent1" w:themeShade="80"/>
          <w:kern w:val="28"/>
          <w:sz w:val="24"/>
          <w:szCs w:val="24"/>
          <w:lang w:val="en-US" w:eastAsia="en-GB"/>
          <w14:ligatures w14:val="none"/>
        </w:rPr>
        <w:t>5,</w:t>
      </w:r>
      <w:r w:rsidR="007B4B98">
        <w:rPr>
          <w:rFonts w:ascii="Calibri" w:eastAsia="Times New Roman" w:hAnsi="Calibri" w:cs="Arial"/>
          <w:iCs/>
          <w:color w:val="1F3864" w:themeColor="accent1" w:themeShade="80"/>
          <w:kern w:val="28"/>
          <w:sz w:val="24"/>
          <w:szCs w:val="24"/>
          <w:lang w:val="en-US" w:eastAsia="en-GB"/>
          <w14:ligatures w14:val="none"/>
        </w:rPr>
        <w:t>989</w:t>
      </w:r>
      <w:r w:rsidRPr="006C19FF">
        <w:rPr>
          <w:rFonts w:ascii="Calibri" w:eastAsia="Times New Roman" w:hAnsi="Calibri" w:cs="Arial"/>
          <w:iCs/>
          <w:color w:val="1F3864" w:themeColor="accent1" w:themeShade="80"/>
          <w:kern w:val="28"/>
          <w:sz w:val="24"/>
          <w:szCs w:val="24"/>
          <w:lang w:val="en-US" w:eastAsia="en-GB"/>
          <w14:ligatures w14:val="none"/>
        </w:rPr>
        <w:t xml:space="preserve"> pro rata</w:t>
      </w:r>
    </w:p>
    <w:p w14:paraId="6CAB5E5E" w14:textId="584ECBB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Actual Salary £1</w:t>
      </w:r>
      <w:r>
        <w:rPr>
          <w:rFonts w:ascii="Calibri" w:eastAsia="Times New Roman" w:hAnsi="Calibri" w:cs="Arial"/>
          <w:iCs/>
          <w:color w:val="1F3864" w:themeColor="accent1" w:themeShade="80"/>
          <w:kern w:val="28"/>
          <w:sz w:val="24"/>
          <w:szCs w:val="24"/>
          <w:lang w:val="en-US" w:eastAsia="en-GB"/>
          <w14:ligatures w14:val="none"/>
        </w:rPr>
        <w:t>8,</w:t>
      </w:r>
      <w:r w:rsidR="007B4B98">
        <w:rPr>
          <w:rFonts w:ascii="Calibri" w:eastAsia="Times New Roman" w:hAnsi="Calibri" w:cs="Arial"/>
          <w:iCs/>
          <w:color w:val="1F3864" w:themeColor="accent1" w:themeShade="80"/>
          <w:kern w:val="28"/>
          <w:sz w:val="24"/>
          <w:szCs w:val="24"/>
          <w:lang w:val="en-US" w:eastAsia="en-GB"/>
          <w14:ligatures w14:val="none"/>
        </w:rPr>
        <w:t>650</w:t>
      </w:r>
      <w:r w:rsidRPr="006C19FF">
        <w:rPr>
          <w:rFonts w:ascii="Calibri" w:eastAsia="Times New Roman" w:hAnsi="Calibri" w:cs="Arial"/>
          <w:iCs/>
          <w:color w:val="1F3864" w:themeColor="accent1" w:themeShade="80"/>
          <w:kern w:val="28"/>
          <w:sz w:val="24"/>
          <w:szCs w:val="24"/>
          <w:lang w:val="en-US" w:eastAsia="en-GB"/>
          <w14:ligatures w14:val="none"/>
        </w:rPr>
        <w:t xml:space="preserve"> - £1</w:t>
      </w:r>
      <w:r>
        <w:rPr>
          <w:rFonts w:ascii="Calibri" w:eastAsia="Times New Roman" w:hAnsi="Calibri" w:cs="Arial"/>
          <w:iCs/>
          <w:color w:val="1F3864" w:themeColor="accent1" w:themeShade="80"/>
          <w:kern w:val="28"/>
          <w:sz w:val="24"/>
          <w:szCs w:val="24"/>
          <w:lang w:val="en-US" w:eastAsia="en-GB"/>
          <w14:ligatures w14:val="none"/>
        </w:rPr>
        <w:t>8,</w:t>
      </w:r>
      <w:r w:rsidR="007B4B98">
        <w:rPr>
          <w:rFonts w:ascii="Calibri" w:eastAsia="Times New Roman" w:hAnsi="Calibri" w:cs="Arial"/>
          <w:iCs/>
          <w:color w:val="1F3864" w:themeColor="accent1" w:themeShade="80"/>
          <w:kern w:val="28"/>
          <w:sz w:val="24"/>
          <w:szCs w:val="24"/>
          <w:lang w:val="en-US" w:eastAsia="en-GB"/>
          <w14:ligatures w14:val="none"/>
        </w:rPr>
        <w:t>946</w:t>
      </w:r>
    </w:p>
    <w:p w14:paraId="05502833"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6F22DD4E" w14:textId="0CCB2158"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St Edward’s School is a high-performing school with an a</w:t>
      </w:r>
      <w:r>
        <w:rPr>
          <w:rFonts w:ascii="Calibri" w:eastAsia="Times New Roman" w:hAnsi="Calibri" w:cs="Arial"/>
          <w:bCs/>
          <w:color w:val="1F3864" w:themeColor="accent1" w:themeShade="80"/>
          <w:kern w:val="28"/>
          <w:sz w:val="24"/>
          <w:szCs w:val="24"/>
          <w:lang w:eastAsia="en-GB"/>
          <w14:ligatures w14:val="none"/>
        </w:rPr>
        <w:t>mazing</w:t>
      </w:r>
      <w:r w:rsidRPr="006C19FF">
        <w:rPr>
          <w:rFonts w:ascii="Calibri" w:eastAsia="Times New Roman" w:hAnsi="Calibri" w:cs="Arial"/>
          <w:bCs/>
          <w:color w:val="1F3864" w:themeColor="accent1" w:themeShade="80"/>
          <w:kern w:val="28"/>
          <w:sz w:val="24"/>
          <w:szCs w:val="24"/>
          <w:lang w:eastAsia="en-GB"/>
          <w14:ligatures w14:val="none"/>
        </w:rPr>
        <w:t xml:space="preserve"> SEND team. Our school is heavily oversubscribed and enjoys an excellent reputation for combining high expectations of all, with warm relational approaches to learning. </w:t>
      </w:r>
    </w:p>
    <w:p w14:paraId="2790DCB1"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7B6F46BE"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 xml:space="preserve">We are looking for a Teaching Assistant to join our strong and supportive team. As a Teaching Assistant you will become part of a caring organisation deeply focused on securing outstanding futures for young people. </w:t>
      </w:r>
    </w:p>
    <w:p w14:paraId="76F9DC0F"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A7C2129"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r w:rsidRPr="006C19FF">
        <w:rPr>
          <w:rFonts w:ascii="Calibri" w:eastAsia="Times New Roman" w:hAnsi="Calibri" w:cs="Arial"/>
          <w:color w:val="1F3864" w:themeColor="accent1" w:themeShade="80"/>
          <w:kern w:val="0"/>
          <w:sz w:val="24"/>
          <w:szCs w:val="24"/>
          <w:lang w:val="en-US"/>
          <w14:ligatures w14:val="none"/>
        </w:rPr>
        <w:t xml:space="preserve">Many of our Teaching Assistants have used this path as a springboard into teaching, progressing into teacher training and ultimately a career in teaching.  Others have chosen the role as a fulfilling way to use their gifts and experiences to help young people. </w:t>
      </w:r>
    </w:p>
    <w:p w14:paraId="37110985"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23A7152D" w14:textId="77777777" w:rsidR="00D95B0A" w:rsidRPr="006C19FF" w:rsidRDefault="00D95B0A" w:rsidP="00D95B0A">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6C19FF">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5BE41B5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2AA5584F" w14:textId="50E85054" w:rsidR="003C4B46"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r w:rsidRPr="006C19FF">
        <w:rPr>
          <w:rFonts w:ascii="Calibri" w:eastAsia="Times New Roman" w:hAnsi="Calibri" w:cs="Arial"/>
          <w:color w:val="1F3864" w:themeColor="accent1" w:themeShade="80"/>
          <w:kern w:val="0"/>
          <w:sz w:val="24"/>
          <w:szCs w:val="24"/>
          <w14:ligatures w14:val="none"/>
        </w:rPr>
        <w:t>The post is permanent, 31.5 hrs per week, term time only including INSET days working between the hours of 8.30am and 3.30pm</w:t>
      </w:r>
      <w:r>
        <w:rPr>
          <w:rFonts w:ascii="Calibri" w:eastAsia="Times New Roman" w:hAnsi="Calibri" w:cs="Arial"/>
          <w:color w:val="1F3864" w:themeColor="accent1" w:themeShade="80"/>
          <w:kern w:val="0"/>
          <w:sz w:val="24"/>
          <w:szCs w:val="24"/>
          <w14:ligatures w14:val="none"/>
        </w:rPr>
        <w:t>.</w:t>
      </w:r>
      <w:r w:rsidRPr="006C19FF">
        <w:rPr>
          <w:rFonts w:ascii="Calibri" w:eastAsia="Times New Roman" w:hAnsi="Calibri" w:cs="Arial"/>
          <w:color w:val="1F3864" w:themeColor="accent1" w:themeShade="80"/>
          <w:kern w:val="0"/>
          <w:sz w:val="24"/>
          <w:szCs w:val="24"/>
          <w14:ligatures w14:val="none"/>
        </w:rPr>
        <w:t xml:space="preserve"> </w:t>
      </w:r>
    </w:p>
    <w:p w14:paraId="03B2673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303B28D7"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Please visit our website at</w:t>
      </w:r>
      <w:r w:rsidRPr="006C19FF">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6C19FF">
          <w:rPr>
            <w:rFonts w:ascii="Calibri" w:eastAsia="Times New Roman" w:hAnsi="Calibri" w:cs="Calibri"/>
            <w:color w:val="1F3864" w:themeColor="accent1" w:themeShade="80"/>
            <w:kern w:val="28"/>
            <w:sz w:val="20"/>
            <w:szCs w:val="20"/>
            <w:u w:val="single"/>
            <w:lang w:eastAsia="en-GB"/>
            <w14:ligatures w14:val="none"/>
          </w:rPr>
          <w:t>h</w:t>
        </w:r>
        <w:r w:rsidRPr="006C19FF">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6C19FF">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89A7A06"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094821AF"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r w:rsidRPr="006C19FF">
        <w:rPr>
          <w:rFonts w:ascii="Calibri" w:eastAsia="Times New Roman" w:hAnsi="Calibri" w:cs="Times New Roman"/>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2F40E076"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66EFD6F2"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1A15F814"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57DADBE6" w14:textId="39A140FD" w:rsidR="00D95B0A" w:rsidRDefault="00D95B0A"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sidRPr="006C19FF">
        <w:rPr>
          <w:rFonts w:ascii="Calibri" w:eastAsia="Times New Roman" w:hAnsi="Calibri" w:cs="Arial"/>
          <w:b/>
          <w:color w:val="1F3864" w:themeColor="accent1" w:themeShade="80"/>
          <w:kern w:val="0"/>
          <w:sz w:val="24"/>
          <w:szCs w:val="24"/>
          <w14:ligatures w14:val="none"/>
        </w:rPr>
        <w:t xml:space="preserve">Closing date: </w:t>
      </w:r>
      <w:r w:rsidR="00101CDC">
        <w:rPr>
          <w:rFonts w:ascii="Calibri" w:eastAsia="Times New Roman" w:hAnsi="Calibri" w:cs="Arial"/>
          <w:b/>
          <w:color w:val="1F3864" w:themeColor="accent1" w:themeShade="80"/>
          <w:kern w:val="0"/>
          <w:sz w:val="24"/>
          <w:szCs w:val="24"/>
          <w14:ligatures w14:val="none"/>
        </w:rPr>
        <w:t>Monday 19 January 2026</w:t>
      </w:r>
    </w:p>
    <w:p w14:paraId="6E3E4FBA" w14:textId="5E2C5C4F" w:rsidR="00045CD0" w:rsidRPr="006C19FF" w:rsidRDefault="00045CD0"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Pr>
          <w:rFonts w:ascii="Calibri" w:eastAsia="Times New Roman" w:hAnsi="Calibri" w:cs="Arial"/>
          <w:b/>
          <w:color w:val="1F3864" w:themeColor="accent1" w:themeShade="80"/>
          <w:kern w:val="0"/>
          <w:sz w:val="24"/>
          <w:szCs w:val="24"/>
          <w14:ligatures w14:val="none"/>
        </w:rPr>
        <w:t xml:space="preserve">Interview Date: </w:t>
      </w:r>
      <w:r w:rsidR="00101CDC">
        <w:rPr>
          <w:rFonts w:ascii="Calibri" w:eastAsia="Times New Roman" w:hAnsi="Calibri" w:cs="Arial"/>
          <w:b/>
          <w:color w:val="1F3864" w:themeColor="accent1" w:themeShade="80"/>
          <w:kern w:val="0"/>
          <w:sz w:val="24"/>
          <w:szCs w:val="24"/>
          <w14:ligatures w14:val="none"/>
        </w:rPr>
        <w:t>Monday 26 January 2026</w:t>
      </w:r>
    </w:p>
    <w:p w14:paraId="120DDAAA" w14:textId="365CA48D" w:rsidR="00197659" w:rsidRPr="00045CD0" w:rsidRDefault="00197659" w:rsidP="00045CD0">
      <w:pPr>
        <w:jc w:val="center"/>
        <w:rPr>
          <w:b/>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450CE741"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w:t>
      </w:r>
      <w:r w:rsidR="008F0592">
        <w:rPr>
          <w:bCs/>
          <w:color w:val="1F3864" w:themeColor="accent1" w:themeShade="80"/>
          <w:sz w:val="24"/>
          <w:szCs w:val="24"/>
        </w:rPr>
        <w:t>r</w:t>
      </w:r>
      <w:r w:rsidRPr="001119BC">
        <w:rPr>
          <w:bCs/>
          <w:color w:val="1F3864" w:themeColor="accent1" w:themeShade="80"/>
          <w:sz w:val="24"/>
          <w:szCs w:val="24"/>
        </w:rPr>
        <w:t xml:space="preserve">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2D143593"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53637237" w14:textId="5F47C6A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29219873" w14:textId="17DA8989"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08E23FE8" w14:textId="214F0D5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6ABA6FBC" w14:textId="3D2EFEA8"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0D5D71F1" w14:textId="4EEC3C03" w:rsidR="00D57412" w:rsidRPr="00D57412" w:rsidRDefault="00D57412" w:rsidP="00D5741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303AFE89">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54E8DA94" w14:textId="77777777"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1B62E1FB" w14:textId="32BD5EE4" w:rsidR="001119BC" w:rsidRDefault="00D57412" w:rsidP="00D5741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39FDFF19" w:rsidR="0031451C" w:rsidRPr="001119BC" w:rsidRDefault="001119BC" w:rsidP="00D57412">
      <w:pPr>
        <w:jc w:val="right"/>
        <w:rPr>
          <w:noProof/>
          <w:color w:val="1F3864" w:themeColor="accent1" w:themeShade="80"/>
          <w:sz w:val="24"/>
          <w:szCs w:val="24"/>
        </w:rPr>
      </w:pPr>
      <w:r w:rsidRPr="001119BC">
        <w:rPr>
          <w:b/>
          <w:bCs/>
          <w:noProof/>
          <w:color w:val="1F3864" w:themeColor="accent1" w:themeShade="80"/>
          <w:sz w:val="24"/>
          <w:szCs w:val="24"/>
        </w:rPr>
        <w:t xml:space="preserve">Mr </w:t>
      </w:r>
      <w:r w:rsidR="00D57412">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47"/>
        <w:gridCol w:w="2974"/>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7DAE803A" w:rsidR="00160E6C" w:rsidRPr="002C286D" w:rsidRDefault="002634D4"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2A7A1C25" wp14:editId="299680A6">
                  <wp:extent cx="1792398" cy="1792398"/>
                  <wp:effectExtent l="0" t="0" r="0" b="0"/>
                  <wp:docPr id="1039798506" name="Picture 103979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10397985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61D2F477" w:rsidR="00160E6C" w:rsidRPr="002C286D" w:rsidRDefault="002634D4"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4F95550" wp14:editId="1C4AE755">
                  <wp:extent cx="1819075" cy="1819075"/>
                  <wp:effectExtent l="0" t="0" r="0" b="0"/>
                  <wp:docPr id="1408331432" name="Picture 140833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14083314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4F6B7A8D" w:rsidR="00160E6C" w:rsidRPr="00312BCD" w:rsidRDefault="002634D4" w:rsidP="00160E6C">
            <w:pPr>
              <w:jc w:val="center"/>
              <w:rPr>
                <w:rFonts w:cstheme="minorHAnsi"/>
                <w:b/>
                <w:bCs/>
                <w:color w:val="1F3864" w:themeColor="accent1" w:themeShade="80"/>
                <w:sz w:val="72"/>
                <w:szCs w:val="72"/>
              </w:rPr>
            </w:pPr>
            <w:r>
              <w:rPr>
                <w:rFonts w:cstheme="minorHAnsi"/>
                <w:b/>
                <w:bCs/>
                <w:color w:val="1F3864" w:themeColor="accent1" w:themeShade="80"/>
                <w:sz w:val="72"/>
                <w:szCs w:val="72"/>
              </w:rPr>
              <w:t>100</w:t>
            </w:r>
            <w:r w:rsidR="00160E6C" w:rsidRPr="00312BCD">
              <w:rPr>
                <w:rFonts w:cstheme="minorHAnsi"/>
                <w:b/>
                <w:bCs/>
                <w:color w:val="1F3864" w:themeColor="accent1" w:themeShade="80"/>
                <w:sz w:val="72"/>
                <w:szCs w:val="72"/>
              </w:rPr>
              <w:t>%</w:t>
            </w:r>
          </w:p>
        </w:tc>
        <w:tc>
          <w:tcPr>
            <w:tcW w:w="3005" w:type="dxa"/>
            <w:vAlign w:val="center"/>
          </w:tcPr>
          <w:p w14:paraId="4123AB3C" w14:textId="41B730F4"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2634D4">
              <w:rPr>
                <w:rFonts w:cstheme="minorHAnsi"/>
                <w:b/>
                <w:bCs/>
                <w:color w:val="FF0000"/>
                <w:sz w:val="72"/>
                <w:szCs w:val="72"/>
              </w:rPr>
              <w:t>5</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11E5F7CE"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2634D4">
        <w:rPr>
          <w:rFonts w:cstheme="minorHAnsi"/>
          <w:i/>
          <w:iCs/>
          <w:color w:val="1F3864" w:themeColor="accent1" w:themeShade="80"/>
          <w:sz w:val="20"/>
          <w:szCs w:val="20"/>
        </w:rPr>
        <w:t>Summer</w:t>
      </w:r>
      <w:r w:rsidR="00C22991">
        <w:rPr>
          <w:rFonts w:cstheme="minorHAnsi"/>
          <w:i/>
          <w:iCs/>
          <w:color w:val="1F3864" w:themeColor="accent1" w:themeShade="80"/>
          <w:sz w:val="20"/>
          <w:szCs w:val="20"/>
        </w:rPr>
        <w:t xml:space="preserve"> </w:t>
      </w:r>
      <w:r w:rsidRPr="00F77F45">
        <w:rPr>
          <w:rFonts w:cstheme="minorHAnsi"/>
          <w:i/>
          <w:iCs/>
          <w:color w:val="1F3864" w:themeColor="accent1" w:themeShade="80"/>
          <w:sz w:val="20"/>
          <w:szCs w:val="20"/>
        </w:rPr>
        <w:t>202</w:t>
      </w:r>
      <w:r w:rsidR="002634D4">
        <w:rPr>
          <w:rFonts w:cstheme="minorHAnsi"/>
          <w:i/>
          <w:iCs/>
          <w:color w:val="1F3864" w:themeColor="accent1" w:themeShade="80"/>
          <w:sz w:val="20"/>
          <w:szCs w:val="20"/>
        </w:rPr>
        <w:t>5</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40D6D756"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St Edward's has evolved over the years and continues to flourish.</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I</w:t>
            </w:r>
            <w:r w:rsidR="00D57412">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m proud to be part of a successful school which feels more like a community than a workplace, which is quite unique.</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 xml:space="preserve">St Edward's is a caring and considerate </w:t>
            </w:r>
            <w:proofErr w:type="gramStart"/>
            <w:r w:rsidR="00D57412">
              <w:rPr>
                <w:rFonts w:cstheme="minorHAnsi"/>
                <w:i/>
                <w:iCs/>
                <w:color w:val="1F3864" w:themeColor="accent1" w:themeShade="80"/>
                <w:sz w:val="24"/>
                <w:szCs w:val="24"/>
              </w:rPr>
              <w:t>place</w:t>
            </w:r>
            <w:proofErr w:type="gramEnd"/>
            <w:r w:rsidR="00D57412" w:rsidRPr="00D57412">
              <w:rPr>
                <w:rFonts w:cstheme="minorHAnsi"/>
                <w:i/>
                <w:iCs/>
                <w:color w:val="1F3864" w:themeColor="accent1" w:themeShade="80"/>
                <w:sz w:val="24"/>
                <w:szCs w:val="24"/>
              </w:rPr>
              <w:t xml:space="preserve"> and I feel valued in my role</w:t>
            </w:r>
            <w:r w:rsidR="00D57412">
              <w:rPr>
                <w:rFonts w:cstheme="minorHAnsi"/>
                <w:i/>
                <w:iCs/>
                <w:color w:val="1F3864" w:themeColor="accent1" w:themeShade="80"/>
                <w:sz w:val="24"/>
                <w:szCs w:val="24"/>
              </w:rPr>
              <w:t>.</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06C5044C" w:rsidR="007B6252" w:rsidRPr="002261CF" w:rsidRDefault="00D57412" w:rsidP="007B6252">
            <w:pPr>
              <w:jc w:val="right"/>
              <w:rPr>
                <w:rFonts w:cstheme="minorHAnsi"/>
                <w:color w:val="1F3864" w:themeColor="accent1" w:themeShade="80"/>
                <w:sz w:val="24"/>
                <w:szCs w:val="24"/>
              </w:rPr>
            </w:pPr>
            <w:r>
              <w:rPr>
                <w:rFonts w:cstheme="minorHAnsi"/>
                <w:b/>
                <w:bCs/>
                <w:color w:val="1F3864" w:themeColor="accent1" w:themeShade="80"/>
                <w:sz w:val="24"/>
                <w:szCs w:val="24"/>
              </w:rPr>
              <w:t>Jan Forkasiewicz</w:t>
            </w:r>
            <w:r w:rsidR="007B6252">
              <w:rPr>
                <w:rFonts w:cstheme="minorHAnsi"/>
                <w:color w:val="1F3864" w:themeColor="accent1" w:themeShade="80"/>
                <w:sz w:val="24"/>
                <w:szCs w:val="24"/>
              </w:rPr>
              <w:t xml:space="preserve">, </w:t>
            </w:r>
            <w:r>
              <w:rPr>
                <w:rFonts w:cstheme="minorHAnsi"/>
                <w:color w:val="1F3864" w:themeColor="accent1" w:themeShade="80"/>
                <w:sz w:val="24"/>
                <w:szCs w:val="24"/>
              </w:rPr>
              <w:t>Receptionist</w:t>
            </w:r>
          </w:p>
          <w:p w14:paraId="3D5A09A5" w14:textId="0C8CD253" w:rsidR="00C77F4C" w:rsidRPr="00C77F4C" w:rsidRDefault="00D57412" w:rsidP="00C77F4C">
            <w:pPr>
              <w:jc w:val="right"/>
              <w:rPr>
                <w:rFonts w:cstheme="minorHAnsi"/>
                <w:color w:val="1F3864" w:themeColor="accent1" w:themeShade="80"/>
                <w:sz w:val="24"/>
                <w:szCs w:val="24"/>
              </w:rPr>
            </w:pPr>
            <w:r>
              <w:rPr>
                <w:rFonts w:cstheme="minorHAnsi"/>
                <w:color w:val="1F3864" w:themeColor="accent1" w:themeShade="80"/>
                <w:sz w:val="24"/>
                <w:szCs w:val="24"/>
              </w:rPr>
              <w:t xml:space="preserve">10 </w:t>
            </w:r>
            <w:r w:rsidR="007B6252" w:rsidRPr="002261CF">
              <w:rPr>
                <w:rFonts w:cstheme="minorHAnsi"/>
                <w:color w:val="1F3864" w:themeColor="accent1" w:themeShade="80"/>
                <w:sz w:val="24"/>
                <w:szCs w:val="24"/>
              </w:rPr>
              <w:t>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45807E78">
                  <wp:extent cx="2466975" cy="2466975"/>
                  <wp:effectExtent l="0" t="0" r="9525" b="9525"/>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tbl>
      <w:tblPr>
        <w:tblW w:w="909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06"/>
        <w:gridCol w:w="6884"/>
      </w:tblGrid>
      <w:tr w:rsidR="00FB1782" w:rsidRPr="00DC6B2E" w14:paraId="27D84E64" w14:textId="77777777" w:rsidTr="001D3564">
        <w:trPr>
          <w:trHeight w:val="441"/>
        </w:trPr>
        <w:tc>
          <w:tcPr>
            <w:tcW w:w="2206" w:type="dxa"/>
            <w:tcBorders>
              <w:top w:val="single" w:sz="4" w:space="0" w:color="auto"/>
              <w:left w:val="single" w:sz="4" w:space="0" w:color="auto"/>
              <w:bottom w:val="single" w:sz="4" w:space="0" w:color="auto"/>
              <w:right w:val="single" w:sz="4" w:space="0" w:color="auto"/>
            </w:tcBorders>
            <w:vAlign w:val="center"/>
          </w:tcPr>
          <w:p w14:paraId="394D80CD"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Job Title:</w:t>
            </w:r>
          </w:p>
        </w:tc>
        <w:tc>
          <w:tcPr>
            <w:tcW w:w="6884" w:type="dxa"/>
            <w:tcBorders>
              <w:top w:val="single" w:sz="4" w:space="0" w:color="auto"/>
              <w:left w:val="single" w:sz="4" w:space="0" w:color="auto"/>
              <w:bottom w:val="single" w:sz="4" w:space="0" w:color="auto"/>
              <w:right w:val="single" w:sz="4" w:space="0" w:color="auto"/>
            </w:tcBorders>
            <w:vAlign w:val="center"/>
          </w:tcPr>
          <w:p w14:paraId="6D53184E"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Teaching Assistant</w:t>
            </w:r>
          </w:p>
        </w:tc>
      </w:tr>
      <w:tr w:rsidR="00FB1782" w:rsidRPr="00DC6B2E" w14:paraId="1F1E8D28"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30441517"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Salary Grade:</w:t>
            </w:r>
          </w:p>
        </w:tc>
        <w:tc>
          <w:tcPr>
            <w:tcW w:w="6884" w:type="dxa"/>
            <w:tcBorders>
              <w:top w:val="single" w:sz="4" w:space="0" w:color="auto"/>
              <w:left w:val="single" w:sz="4" w:space="0" w:color="auto"/>
              <w:bottom w:val="single" w:sz="4" w:space="0" w:color="auto"/>
              <w:right w:val="single" w:sz="4" w:space="0" w:color="auto"/>
            </w:tcBorders>
            <w:vAlign w:val="center"/>
          </w:tcPr>
          <w:p w14:paraId="3EE9E720"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GRADE D SCP 5 or 6 (depending on experience)</w:t>
            </w:r>
          </w:p>
          <w:p w14:paraId="2E549350" w14:textId="798289A2"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t>
            </w:r>
            <w:r>
              <w:rPr>
                <w:rFonts w:ascii="Calibri" w:eastAsia="Times New Roman" w:hAnsi="Calibri" w:cs="Arial"/>
                <w:color w:val="1F3864" w:themeColor="accent1" w:themeShade="80"/>
                <w:kern w:val="0"/>
                <w:sz w:val="24"/>
                <w:szCs w:val="24"/>
                <w14:ligatures w14:val="none"/>
              </w:rPr>
              <w:t>2</w:t>
            </w:r>
            <w:r w:rsidR="005C602F">
              <w:rPr>
                <w:rFonts w:ascii="Calibri" w:eastAsia="Times New Roman" w:hAnsi="Calibri" w:cs="Arial"/>
                <w:color w:val="1F3864" w:themeColor="accent1" w:themeShade="80"/>
                <w:kern w:val="0"/>
                <w:sz w:val="24"/>
                <w:szCs w:val="24"/>
                <w14:ligatures w14:val="none"/>
              </w:rPr>
              <w:t>5,583</w:t>
            </w:r>
            <w:r w:rsidRPr="00DC6B2E">
              <w:rPr>
                <w:rFonts w:ascii="Calibri" w:eastAsia="Times New Roman" w:hAnsi="Calibri" w:cs="Arial"/>
                <w:color w:val="1F3864" w:themeColor="accent1" w:themeShade="80"/>
                <w:kern w:val="0"/>
                <w:sz w:val="24"/>
                <w:szCs w:val="24"/>
                <w14:ligatures w14:val="none"/>
              </w:rPr>
              <w:t xml:space="preserve"> - £2</w:t>
            </w:r>
            <w:r>
              <w:rPr>
                <w:rFonts w:ascii="Calibri" w:eastAsia="Times New Roman" w:hAnsi="Calibri" w:cs="Arial"/>
                <w:color w:val="1F3864" w:themeColor="accent1" w:themeShade="80"/>
                <w:kern w:val="0"/>
                <w:sz w:val="24"/>
                <w:szCs w:val="24"/>
                <w14:ligatures w14:val="none"/>
              </w:rPr>
              <w:t>5,</w:t>
            </w:r>
            <w:r w:rsidR="005C602F">
              <w:rPr>
                <w:rFonts w:ascii="Calibri" w:eastAsia="Times New Roman" w:hAnsi="Calibri" w:cs="Arial"/>
                <w:color w:val="1F3864" w:themeColor="accent1" w:themeShade="80"/>
                <w:kern w:val="0"/>
                <w:sz w:val="24"/>
                <w:szCs w:val="24"/>
                <w14:ligatures w14:val="none"/>
              </w:rPr>
              <w:t>989</w:t>
            </w:r>
            <w:r w:rsidRPr="00DC6B2E">
              <w:rPr>
                <w:rFonts w:ascii="Calibri" w:eastAsia="Times New Roman" w:hAnsi="Calibri" w:cs="Arial"/>
                <w:color w:val="1F3864" w:themeColor="accent1" w:themeShade="80"/>
                <w:kern w:val="0"/>
                <w:sz w:val="24"/>
                <w:szCs w:val="24"/>
                <w14:ligatures w14:val="none"/>
              </w:rPr>
              <w:t xml:space="preserve"> Pro-Rata</w:t>
            </w:r>
          </w:p>
          <w:p w14:paraId="7DA431FC" w14:textId="3A09C3DE"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Actual Salary £1</w:t>
            </w:r>
            <w:r>
              <w:rPr>
                <w:rFonts w:ascii="Calibri" w:eastAsia="Times New Roman" w:hAnsi="Calibri" w:cs="Arial"/>
                <w:color w:val="1F3864" w:themeColor="accent1" w:themeShade="80"/>
                <w:kern w:val="0"/>
                <w:sz w:val="24"/>
                <w:szCs w:val="24"/>
                <w14:ligatures w14:val="none"/>
              </w:rPr>
              <w:t>8,</w:t>
            </w:r>
            <w:r w:rsidR="005C602F">
              <w:rPr>
                <w:rFonts w:ascii="Calibri" w:eastAsia="Times New Roman" w:hAnsi="Calibri" w:cs="Arial"/>
                <w:color w:val="1F3864" w:themeColor="accent1" w:themeShade="80"/>
                <w:kern w:val="0"/>
                <w:sz w:val="24"/>
                <w:szCs w:val="24"/>
                <w14:ligatures w14:val="none"/>
              </w:rPr>
              <w:t>650</w:t>
            </w:r>
            <w:r w:rsidRPr="00DC6B2E">
              <w:rPr>
                <w:rFonts w:ascii="Calibri" w:eastAsia="Times New Roman" w:hAnsi="Calibri" w:cs="Arial"/>
                <w:color w:val="1F3864" w:themeColor="accent1" w:themeShade="80"/>
                <w:kern w:val="0"/>
                <w:sz w:val="24"/>
                <w:szCs w:val="24"/>
                <w14:ligatures w14:val="none"/>
              </w:rPr>
              <w:t xml:space="preserve"> – £1</w:t>
            </w:r>
            <w:r>
              <w:rPr>
                <w:rFonts w:ascii="Calibri" w:eastAsia="Times New Roman" w:hAnsi="Calibri" w:cs="Arial"/>
                <w:color w:val="1F3864" w:themeColor="accent1" w:themeShade="80"/>
                <w:kern w:val="0"/>
                <w:sz w:val="24"/>
                <w:szCs w:val="24"/>
                <w14:ligatures w14:val="none"/>
              </w:rPr>
              <w:t>8,</w:t>
            </w:r>
            <w:r w:rsidR="005C602F">
              <w:rPr>
                <w:rFonts w:ascii="Calibri" w:eastAsia="Times New Roman" w:hAnsi="Calibri" w:cs="Arial"/>
                <w:color w:val="1F3864" w:themeColor="accent1" w:themeShade="80"/>
                <w:kern w:val="0"/>
                <w:sz w:val="24"/>
                <w:szCs w:val="24"/>
                <w14:ligatures w14:val="none"/>
              </w:rPr>
              <w:t>946</w:t>
            </w:r>
          </w:p>
        </w:tc>
      </w:tr>
      <w:tr w:rsidR="00FB1782" w:rsidRPr="00DC6B2E" w14:paraId="11AF69AF"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7219EDB4"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Hours:</w:t>
            </w:r>
          </w:p>
        </w:tc>
        <w:tc>
          <w:tcPr>
            <w:tcW w:w="6884" w:type="dxa"/>
            <w:tcBorders>
              <w:top w:val="single" w:sz="4" w:space="0" w:color="auto"/>
              <w:left w:val="single" w:sz="4" w:space="0" w:color="auto"/>
              <w:bottom w:val="single" w:sz="4" w:space="0" w:color="auto"/>
              <w:right w:val="single" w:sz="4" w:space="0" w:color="auto"/>
            </w:tcBorders>
            <w:vAlign w:val="center"/>
          </w:tcPr>
          <w:p w14:paraId="67C0F8BE"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31.5 hours per week, Term Time only plus Inset Days  </w:t>
            </w:r>
          </w:p>
          <w:p w14:paraId="71136FA8"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08:45-15:30 (8.30 1 day per week) 30 Minutes unpaid break per day</w:t>
            </w:r>
          </w:p>
        </w:tc>
      </w:tr>
      <w:tr w:rsidR="00FB1782" w:rsidRPr="00DC6B2E" w14:paraId="48102385" w14:textId="77777777" w:rsidTr="001D3564">
        <w:trPr>
          <w:trHeight w:val="503"/>
        </w:trPr>
        <w:tc>
          <w:tcPr>
            <w:tcW w:w="2206" w:type="dxa"/>
            <w:tcBorders>
              <w:top w:val="single" w:sz="4" w:space="0" w:color="auto"/>
              <w:left w:val="single" w:sz="4" w:space="0" w:color="auto"/>
              <w:bottom w:val="single" w:sz="4" w:space="0" w:color="auto"/>
              <w:right w:val="single" w:sz="4" w:space="0" w:color="auto"/>
            </w:tcBorders>
            <w:vAlign w:val="center"/>
          </w:tcPr>
          <w:p w14:paraId="1176168C"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Responsible to:</w:t>
            </w:r>
          </w:p>
        </w:tc>
        <w:tc>
          <w:tcPr>
            <w:tcW w:w="6884" w:type="dxa"/>
            <w:tcBorders>
              <w:top w:val="single" w:sz="4" w:space="0" w:color="auto"/>
              <w:left w:val="single" w:sz="4" w:space="0" w:color="auto"/>
              <w:bottom w:val="single" w:sz="4" w:space="0" w:color="auto"/>
              <w:right w:val="single" w:sz="4" w:space="0" w:color="auto"/>
            </w:tcBorders>
            <w:vAlign w:val="center"/>
          </w:tcPr>
          <w:p w14:paraId="7A4BC6A2"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 xml:space="preserve">SENCO </w:t>
            </w:r>
          </w:p>
        </w:tc>
      </w:tr>
    </w:tbl>
    <w:p w14:paraId="2E2F8A19"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70D1A052"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Job Purpose</w:t>
      </w:r>
    </w:p>
    <w:p w14:paraId="35004F51"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67EFB50F"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 within the school as part of a team, under the general direction of the SENCO who will be responsible for the overall provision of support for special educational needs and disabilities.</w:t>
      </w:r>
    </w:p>
    <w:p w14:paraId="7201EA18"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E7E9F44"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Teaching Assistants at this level may work with whole classes, smaller groups or be assigned to work with </w:t>
      </w:r>
      <w:proofErr w:type="gramStart"/>
      <w:r w:rsidRPr="00DC6B2E">
        <w:rPr>
          <w:rFonts w:ascii="Calibri" w:eastAsia="Times New Roman" w:hAnsi="Calibri" w:cs="Arial"/>
          <w:color w:val="1F3864" w:themeColor="accent1" w:themeShade="80"/>
          <w:kern w:val="0"/>
          <w:sz w:val="24"/>
          <w:szCs w:val="24"/>
          <w14:ligatures w14:val="none"/>
        </w:rPr>
        <w:t>particular students</w:t>
      </w:r>
      <w:proofErr w:type="gramEnd"/>
      <w:r w:rsidRPr="00DC6B2E">
        <w:rPr>
          <w:rFonts w:ascii="Calibri" w:eastAsia="Times New Roman" w:hAnsi="Calibri" w:cs="Arial"/>
          <w:color w:val="1F3864" w:themeColor="accent1" w:themeShade="80"/>
          <w:kern w:val="0"/>
          <w:sz w:val="24"/>
          <w:szCs w:val="24"/>
          <w14:ligatures w14:val="none"/>
        </w:rPr>
        <w:t xml:space="preserve"> who may have </w:t>
      </w:r>
      <w:proofErr w:type="gramStart"/>
      <w:r w:rsidRPr="00DC6B2E">
        <w:rPr>
          <w:rFonts w:ascii="Calibri" w:eastAsia="Times New Roman" w:hAnsi="Calibri" w:cs="Arial"/>
          <w:color w:val="1F3864" w:themeColor="accent1" w:themeShade="80"/>
          <w:kern w:val="0"/>
          <w:sz w:val="24"/>
          <w:szCs w:val="24"/>
          <w14:ligatures w14:val="none"/>
        </w:rPr>
        <w:t>particular requirements</w:t>
      </w:r>
      <w:proofErr w:type="gramEnd"/>
      <w:r w:rsidRPr="00DC6B2E">
        <w:rPr>
          <w:rFonts w:ascii="Calibri" w:eastAsia="Times New Roman" w:hAnsi="Calibri" w:cs="Arial"/>
          <w:color w:val="1F3864" w:themeColor="accent1" w:themeShade="80"/>
          <w:kern w:val="0"/>
          <w:sz w:val="24"/>
          <w:szCs w:val="24"/>
          <w14:ligatures w14:val="none"/>
        </w:rPr>
        <w:t xml:space="preserve"> arising from their Educational and Health Care Plans.</w:t>
      </w:r>
    </w:p>
    <w:p w14:paraId="6AB0D9FA"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 xml:space="preserve"> </w:t>
      </w:r>
    </w:p>
    <w:p w14:paraId="1DA749B4"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Responsibilities and Duties</w:t>
      </w:r>
    </w:p>
    <w:p w14:paraId="35C337DD"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1D42D8F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pupil by:</w:t>
      </w:r>
    </w:p>
    <w:p w14:paraId="288AB16F"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Undertaking activities with either individuals or groups of children </w:t>
      </w:r>
      <w:proofErr w:type="gramStart"/>
      <w:r w:rsidRPr="00DC6B2E">
        <w:rPr>
          <w:rFonts w:ascii="Calibri" w:eastAsia="Times New Roman" w:hAnsi="Calibri" w:cs="Arial"/>
          <w:color w:val="1F3864" w:themeColor="accent1" w:themeShade="80"/>
          <w:kern w:val="0"/>
          <w:sz w:val="24"/>
          <w:szCs w:val="24"/>
          <w14:ligatures w14:val="none"/>
        </w:rPr>
        <w:t>in order to</w:t>
      </w:r>
      <w:proofErr w:type="gramEnd"/>
      <w:r w:rsidRPr="00DC6B2E">
        <w:rPr>
          <w:rFonts w:ascii="Calibri" w:eastAsia="Times New Roman" w:hAnsi="Calibri" w:cs="Arial"/>
          <w:color w:val="1F3864" w:themeColor="accent1" w:themeShade="80"/>
          <w:kern w:val="0"/>
          <w:sz w:val="24"/>
          <w:szCs w:val="24"/>
          <w14:ligatures w14:val="none"/>
        </w:rPr>
        <w:t xml:space="preserve"> ensure their safety and facilitating their physical, emotional and educational development.</w:t>
      </w:r>
    </w:p>
    <w:p w14:paraId="6BC5B528"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AC3A476"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Carrying out pre-determined educational activities and work programmes whilst promoting independent learning, including working without the supervision of the teacher as appropriate.</w:t>
      </w:r>
    </w:p>
    <w:p w14:paraId="5E89101E"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B3C332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Regularly utilising appropriate behaviour management skills in line with the school’s relevant work policies, as well as those skills necessary to promote children’s thinking.</w:t>
      </w:r>
    </w:p>
    <w:p w14:paraId="5F833A5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862911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Working to establish a supportive relationship with the children and parents concerned.</w:t>
      </w:r>
    </w:p>
    <w:p w14:paraId="08643B7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84A8C4B"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Encouraging acceptance and inclusion of children with special needs.</w:t>
      </w:r>
    </w:p>
    <w:p w14:paraId="2EF4CBF9"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041E82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Promoting and reinforcing the children’s self-esteem.</w:t>
      </w:r>
    </w:p>
    <w:p w14:paraId="7B74BC38"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865A13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Once appropriately trained, to support students who require personal care. </w:t>
      </w:r>
    </w:p>
    <w:p w14:paraId="7DE5856D"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693CA261"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Once appropriately trained, to support students who require medical care (for example administering insulin).</w:t>
      </w:r>
    </w:p>
    <w:p w14:paraId="562E3FC6"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7517548"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teacher by:</w:t>
      </w:r>
    </w:p>
    <w:p w14:paraId="1B0D29A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Monitoring individual children’s needs and reporting these to their designated supervisor as appropriate.</w:t>
      </w:r>
    </w:p>
    <w:p w14:paraId="6303544A"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1C5815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Keeping such records of the children’s development as are required by the school.</w:t>
      </w:r>
    </w:p>
    <w:p w14:paraId="60FE9927"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224644C3"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Liaising with teaching staff in the planning and delivery of work programmes for individuals and groups of children. There is limited discretion to vary the programme without prior reference to the teacher.</w:t>
      </w:r>
    </w:p>
    <w:p w14:paraId="7CC8AD46"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p>
    <w:p w14:paraId="39AC5EB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school by:</w:t>
      </w:r>
    </w:p>
    <w:p w14:paraId="24BAC8A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Being aware of and working in accordance with the school’s policies and procedures.</w:t>
      </w:r>
    </w:p>
    <w:p w14:paraId="2CAFB822"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C37BC8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Respecting confidential issues linked to home, other students, teachers, work or school, keeping confidences as appropriate, and acting on these matters as directed by the teacher.</w:t>
      </w:r>
    </w:p>
    <w:p w14:paraId="31496303"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6768323E"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personal development by:</w:t>
      </w:r>
    </w:p>
    <w:p w14:paraId="235C71A8"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Participating in the school’s appraisal and employee development procedures. </w:t>
      </w:r>
    </w:p>
    <w:p w14:paraId="2C80FA8C"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6B188F6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Attending relevant training and development opportunities as required by the Headteacher.</w:t>
      </w:r>
    </w:p>
    <w:p w14:paraId="2841FAEC"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0643F280"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Generally:</w:t>
      </w:r>
    </w:p>
    <w:p w14:paraId="77BAC5E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Support the school’s fire and emergency procedures by being familiar with the instructions for staff and children, located in </w:t>
      </w:r>
      <w:proofErr w:type="gramStart"/>
      <w:r w:rsidRPr="00DC6B2E">
        <w:rPr>
          <w:rFonts w:ascii="Calibri" w:eastAsia="Times New Roman" w:hAnsi="Calibri" w:cs="Arial"/>
          <w:color w:val="1F3864" w:themeColor="accent1" w:themeShade="80"/>
          <w:kern w:val="0"/>
          <w:sz w:val="24"/>
          <w:szCs w:val="24"/>
          <w14:ligatures w14:val="none"/>
        </w:rPr>
        <w:t>all of</w:t>
      </w:r>
      <w:proofErr w:type="gramEnd"/>
      <w:r w:rsidRPr="00DC6B2E">
        <w:rPr>
          <w:rFonts w:ascii="Calibri" w:eastAsia="Times New Roman" w:hAnsi="Calibri" w:cs="Arial"/>
          <w:color w:val="1F3864" w:themeColor="accent1" w:themeShade="80"/>
          <w:kern w:val="0"/>
          <w:sz w:val="24"/>
          <w:szCs w:val="24"/>
          <w14:ligatures w14:val="none"/>
        </w:rPr>
        <w:t xml:space="preserve"> the teaching areas, and take appropriate action should the need arise.</w:t>
      </w:r>
    </w:p>
    <w:p w14:paraId="534731F7"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D54C51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Retain the confidentiality of all aspects of school life.</w:t>
      </w:r>
    </w:p>
    <w:p w14:paraId="681A06ED"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4988B0C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Comply with all decisions, policies and standing orders of the school and BCP; comply with any relevant statutory requirements, including Equal Opportunities legislation, the Health and Safety at Work Act and the GDPR / Data Protection Act.</w:t>
      </w:r>
    </w:p>
    <w:p w14:paraId="1BF3883C" w14:textId="77777777" w:rsidR="00FB1782" w:rsidRPr="00DC6B2E" w:rsidRDefault="00FB1782" w:rsidP="00FB1782">
      <w:p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p>
    <w:p w14:paraId="68BE1E84"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Have a commitment to safeguarding and promoting the welfare of children and young people in accordance with the school’s agreed procedure.</w:t>
      </w:r>
    </w:p>
    <w:p w14:paraId="60A59B0C"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4C3A072E"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Supervision and Management of People</w:t>
      </w:r>
    </w:p>
    <w:p w14:paraId="69325829" w14:textId="77777777" w:rsidR="00FB1782" w:rsidRPr="00DC6B2E" w:rsidRDefault="00FB1782" w:rsidP="00FB1782">
      <w:pPr>
        <w:numPr>
          <w:ilvl w:val="0"/>
          <w:numId w:val="17"/>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Little or no supervisory responsibility other than assisting work familiarisation of peers and new recruits. </w:t>
      </w:r>
    </w:p>
    <w:p w14:paraId="4B6CFEAD" w14:textId="77777777" w:rsidR="00FB1782" w:rsidRPr="00DC6B2E" w:rsidRDefault="00FB1782" w:rsidP="00FB1782">
      <w:pPr>
        <w:tabs>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2F730E43" w14:textId="77777777" w:rsidR="00FB1782" w:rsidRPr="00DC6B2E" w:rsidRDefault="00FB1782" w:rsidP="00FB1782">
      <w:pPr>
        <w:tabs>
          <w:tab w:val="left" w:pos="2007"/>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6BF6EAE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7A9E22C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1FA88F7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2093E4F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4C324A1"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BC858EE"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616FDDE4"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55E701FC" w14:textId="12F1F476"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t xml:space="preserve">PERSON SPECIFICATION – </w:t>
      </w:r>
      <w:r w:rsidR="00F313D2">
        <w:rPr>
          <w:rFonts w:ascii="Calibri" w:eastAsia="Calibri" w:hAnsi="Calibri" w:cs="Arial"/>
          <w:b/>
          <w:color w:val="1F3864" w:themeColor="accent1" w:themeShade="80"/>
          <w:sz w:val="24"/>
          <w:szCs w:val="24"/>
        </w:rPr>
        <w:t xml:space="preserve">Teaching Assistant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3AE8B6AD" w:rsidR="00BF7B46" w:rsidRPr="00BF7B46" w:rsidRDefault="00393F68"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GCSE Mathematics and English at GCSE grade C/Level 5 or above</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1C31C95C"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2BB2D1E3" w14:textId="2D7D95B0" w:rsidR="00393F68" w:rsidRPr="00DF75BF" w:rsidRDefault="00393F68" w:rsidP="00393F68">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14:ligatures w14:val="none"/>
              </w:rPr>
              <w:t>NVQ qualification in TA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3B63E233"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tcPr>
          <w:p w14:paraId="327E643E" w14:textId="6444B86C" w:rsidR="00393F68" w:rsidRPr="00BF7B46" w:rsidRDefault="00393F68" w:rsidP="00393F68">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5D86BDA" w14:textId="7470DEB9"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23BA69C0" w:rsidR="00393F68" w:rsidRPr="00BF7B46" w:rsidRDefault="00393F68" w:rsidP="00393F68">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young adults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56BDEE4D"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tcPr>
          <w:p w14:paraId="42A4EEB1" w14:textId="65EDB2C3" w:rsidR="00F313D2" w:rsidRPr="00BF7B46" w:rsidRDefault="00F313D2" w:rsidP="00F313D2">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students with social, emotional, and behavioral problems</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11021F44"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069E6150"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67C672D0" w14:textId="38342A80"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4177D01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the secondary school context</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197629BB"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4F21A021"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2E7C98F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2F7D0A8D" w14:textId="21ED39C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Experience of successful mentoring/coaching </w:t>
            </w:r>
          </w:p>
        </w:tc>
        <w:tc>
          <w:tcPr>
            <w:tcW w:w="1170" w:type="dxa"/>
            <w:tcBorders>
              <w:top w:val="single" w:sz="4" w:space="0" w:color="000000"/>
              <w:left w:val="single" w:sz="4" w:space="0" w:color="000000"/>
              <w:bottom w:val="single" w:sz="4" w:space="0" w:color="000000"/>
              <w:right w:val="single" w:sz="4" w:space="0" w:color="000000"/>
            </w:tcBorders>
            <w:vAlign w:val="center"/>
          </w:tcPr>
          <w:p w14:paraId="6B0A9198"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F807446" w14:textId="1F5ACA14"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DF9653D" w14:textId="0BCD59DC" w:rsidR="00F313D2" w:rsidRPr="00BF7B46" w:rsidRDefault="00F313D2" w:rsidP="00F313D2">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495BCD90"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BESD/Asperger’s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652B9CFC"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2AF2EFDA"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07EE1BC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tcPr>
          <w:p w14:paraId="312652B6" w14:textId="4A5ECC0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with ASD</w:t>
            </w:r>
          </w:p>
        </w:tc>
        <w:tc>
          <w:tcPr>
            <w:tcW w:w="1170" w:type="dxa"/>
            <w:tcBorders>
              <w:top w:val="single" w:sz="4" w:space="0" w:color="000000"/>
              <w:left w:val="single" w:sz="4" w:space="0" w:color="000000"/>
              <w:bottom w:val="single" w:sz="4" w:space="0" w:color="000000"/>
              <w:right w:val="single" w:sz="4" w:space="0" w:color="000000"/>
            </w:tcBorders>
            <w:vAlign w:val="center"/>
          </w:tcPr>
          <w:p w14:paraId="263FD1FB"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967570F"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C83C23A" w14:textId="601D6BF8"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79B98C82" w14:textId="2A3A7D1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care</w:t>
            </w:r>
          </w:p>
        </w:tc>
        <w:tc>
          <w:tcPr>
            <w:tcW w:w="1170" w:type="dxa"/>
            <w:tcBorders>
              <w:top w:val="single" w:sz="4" w:space="0" w:color="000000"/>
              <w:left w:val="single" w:sz="4" w:space="0" w:color="000000"/>
              <w:bottom w:val="single" w:sz="4" w:space="0" w:color="000000"/>
              <w:right w:val="single" w:sz="4" w:space="0" w:color="000000"/>
            </w:tcBorders>
            <w:vAlign w:val="center"/>
          </w:tcPr>
          <w:p w14:paraId="5E5040A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7CD100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0EC895A" w14:textId="6F02242E"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A70F3D6"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34340414" w14:textId="20BC0B7C"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Experience of working with people who have medical needs</w:t>
            </w:r>
          </w:p>
        </w:tc>
        <w:tc>
          <w:tcPr>
            <w:tcW w:w="1170" w:type="dxa"/>
            <w:tcBorders>
              <w:top w:val="single" w:sz="4" w:space="0" w:color="000000"/>
              <w:left w:val="single" w:sz="4" w:space="0" w:color="000000"/>
              <w:bottom w:val="single" w:sz="4" w:space="0" w:color="000000"/>
              <w:right w:val="single" w:sz="4" w:space="0" w:color="000000"/>
            </w:tcBorders>
            <w:vAlign w:val="center"/>
          </w:tcPr>
          <w:p w14:paraId="4A8D34F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6364020" w14:textId="4D0341DA"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A46D548" w14:textId="4032F0F9"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240EB788" w:rsidR="00F313D2" w:rsidRPr="00BF7B46" w:rsidRDefault="00F313D2" w:rsidP="00F313D2">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Key </w:t>
            </w:r>
            <w:r w:rsidRPr="00BF7B46">
              <w:rPr>
                <w:rFonts w:ascii="Calibri" w:eastAsia="Arial" w:hAnsi="Calibri" w:cs="Arial"/>
                <w:b/>
                <w:color w:val="1F3864" w:themeColor="accent1" w:themeShade="80"/>
                <w:sz w:val="24"/>
                <w:szCs w:val="24"/>
                <w:lang w:eastAsia="en-GB"/>
              </w:rPr>
              <w:t xml:space="preserve">Skills </w:t>
            </w:r>
          </w:p>
        </w:tc>
      </w:tr>
      <w:tr w:rsidR="00F313D2"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7CF8A9E8"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Very good interpersonal and communication skills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27276481"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1878107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Ability to establish a rapport with students to develop their social and academic potentials</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207B37D" w14:textId="25D965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790C1AE1"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Polite, empathetic, and friendly</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C5D6EBF" w14:textId="59E3B4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vAlign w:val="center"/>
          </w:tcPr>
          <w:p w14:paraId="54CFFD3F" w14:textId="0E1CD06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Able to work effectively as part of a team </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485C4125"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4FC03EF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Excellent communication skills</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16B4BB64"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vAlign w:val="center"/>
          </w:tcPr>
          <w:p w14:paraId="03BAA7E5" w14:textId="6C05D6D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work well with individuals and small groups</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9181F84" w14:textId="5AA80E49"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5918F64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To set and endeavor to maintain high expectations of </w:t>
            </w:r>
            <w:proofErr w:type="spellStart"/>
            <w:r w:rsidRPr="006A3D0F">
              <w:rPr>
                <w:rFonts w:ascii="Calibri" w:eastAsia="Times New Roman" w:hAnsi="Calibri" w:cs="Arial"/>
                <w:color w:val="1F3864" w:themeColor="accent1" w:themeShade="80"/>
                <w:kern w:val="0"/>
                <w:lang w:val="en-US"/>
                <w14:ligatures w14:val="none"/>
              </w:rPr>
              <w:t>behaviour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2BEB6BE0" w:rsidR="00F313D2" w:rsidRPr="00BF7B46" w:rsidRDefault="00E60801" w:rsidP="00F313D2">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36E590A5"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1708C69" w14:textId="3059B4AF"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1B84A42" w14:textId="08BFD7E4"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Good understanding and experience of using Microsoft Office Suite and 365</w:t>
            </w:r>
          </w:p>
        </w:tc>
        <w:tc>
          <w:tcPr>
            <w:tcW w:w="1170" w:type="dxa"/>
            <w:tcBorders>
              <w:top w:val="single" w:sz="4" w:space="0" w:color="000000"/>
              <w:left w:val="single" w:sz="4" w:space="0" w:color="000000"/>
              <w:bottom w:val="single" w:sz="4" w:space="0" w:color="000000"/>
              <w:right w:val="single" w:sz="4" w:space="0" w:color="000000"/>
            </w:tcBorders>
            <w:vAlign w:val="center"/>
          </w:tcPr>
          <w:p w14:paraId="66057A8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396700" w14:textId="7BBA7707"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6431576B" w14:textId="093FB017"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E70EC20"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4B96ACB" w14:textId="0E30D190"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school Management Information Systems</w:t>
            </w:r>
          </w:p>
        </w:tc>
        <w:tc>
          <w:tcPr>
            <w:tcW w:w="1170" w:type="dxa"/>
            <w:tcBorders>
              <w:top w:val="single" w:sz="4" w:space="0" w:color="000000"/>
              <w:left w:val="single" w:sz="4" w:space="0" w:color="000000"/>
              <w:bottom w:val="single" w:sz="4" w:space="0" w:color="000000"/>
              <w:right w:val="single" w:sz="4" w:space="0" w:color="000000"/>
            </w:tcBorders>
            <w:vAlign w:val="center"/>
          </w:tcPr>
          <w:p w14:paraId="28429C34"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E6F420C" w14:textId="057345FF"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2D4580F4" w14:textId="6B532603"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6772A204"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8C4DA75" w14:textId="76A8684A"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lastRenderedPageBreak/>
              <w:t>Understanding of education in the context of a Christian School</w:t>
            </w:r>
          </w:p>
        </w:tc>
        <w:tc>
          <w:tcPr>
            <w:tcW w:w="1170" w:type="dxa"/>
            <w:tcBorders>
              <w:top w:val="single" w:sz="4" w:space="0" w:color="000000"/>
              <w:left w:val="single" w:sz="4" w:space="0" w:color="000000"/>
              <w:bottom w:val="single" w:sz="4" w:space="0" w:color="000000"/>
              <w:right w:val="single" w:sz="4" w:space="0" w:color="000000"/>
            </w:tcBorders>
            <w:vAlign w:val="center"/>
          </w:tcPr>
          <w:p w14:paraId="52FD712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FE9C26C" w14:textId="32510CB9"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25D4955C" w14:textId="6FE6421D"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3DE66D32"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0B7B1CD2" w14:textId="42BF7D0B"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To support a small number of students with personal care  </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D61A9"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5683ACE" w14:textId="6A61DAD0"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1AA4C356" w14:textId="6F834AA5"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F313D2" w:rsidRPr="00BF7B46" w:rsidRDefault="00F313D2" w:rsidP="00F313D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w:t>
            </w:r>
          </w:p>
        </w:tc>
      </w:tr>
      <w:tr w:rsidR="00F313D2"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vAlign w:val="center"/>
          </w:tcPr>
          <w:p w14:paraId="51931E6A" w14:textId="1E8BBFD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the National Curriculum</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F313D2" w:rsidRPr="00BF7B46" w:rsidRDefault="00F313D2" w:rsidP="00F313D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5E9E2797"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2E4BD90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safeguarding procedures relevant to the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21A0A1FA"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7BB2F7CA" w14:textId="62A39C5E"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secondary school level behavior-related issues</w:t>
            </w:r>
          </w:p>
        </w:tc>
        <w:tc>
          <w:tcPr>
            <w:tcW w:w="1170" w:type="dxa"/>
            <w:tcBorders>
              <w:top w:val="single" w:sz="4" w:space="0" w:color="000000"/>
              <w:left w:val="single" w:sz="4" w:space="0" w:color="000000"/>
              <w:bottom w:val="single" w:sz="4" w:space="0" w:color="000000"/>
              <w:right w:val="single" w:sz="4" w:space="0" w:color="000000"/>
            </w:tcBorders>
            <w:vAlign w:val="center"/>
          </w:tcPr>
          <w:p w14:paraId="1BD8EBD5" w14:textId="6B461B5A" w:rsidR="00F313D2" w:rsidRPr="00BF7B46" w:rsidRDefault="00D47378"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DC1023" w14:textId="77777777"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463ECAC" w14:textId="2A72C7E4"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02B268D3" w14:textId="533947F5"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Systems and approaches to assist with mentoring and coaching students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116C127D" w14:textId="445CB1A7"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A0E02DA" w14:textId="2C3ED1DA"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69053F1" w14:textId="7EB6F1FB"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5F19D72D" w14:textId="525D8FE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core curriculum subjects</w:t>
            </w:r>
          </w:p>
        </w:tc>
        <w:tc>
          <w:tcPr>
            <w:tcW w:w="1170" w:type="dxa"/>
            <w:tcBorders>
              <w:top w:val="single" w:sz="4" w:space="0" w:color="000000"/>
              <w:left w:val="single" w:sz="4" w:space="0" w:color="000000"/>
              <w:bottom w:val="single" w:sz="4" w:space="0" w:color="000000"/>
              <w:right w:val="single" w:sz="4" w:space="0" w:color="000000"/>
            </w:tcBorders>
            <w:vAlign w:val="center"/>
          </w:tcPr>
          <w:p w14:paraId="7D60BB20" w14:textId="76092F60"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2F7BC68" w14:textId="010560E1"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50385F8" w14:textId="5C0C6D55" w:rsidR="00F313D2" w:rsidRPr="00BF7B46" w:rsidRDefault="00D61D35" w:rsidP="00F313D2">
            <w:pPr>
              <w:ind w:left="20"/>
              <w:jc w:val="center"/>
              <w:rPr>
                <w:rFonts w:ascii="Calibri" w:eastAsia="Wingdings"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CA0305F" w14:textId="77777777" w:rsidTr="00CF6859">
        <w:trPr>
          <w:trHeight w:val="401"/>
        </w:trPr>
        <w:tc>
          <w:tcPr>
            <w:tcW w:w="5507" w:type="dxa"/>
            <w:tcBorders>
              <w:top w:val="single" w:sz="4" w:space="0" w:color="000000"/>
              <w:left w:val="single" w:sz="4" w:space="0" w:color="000000"/>
              <w:bottom w:val="single" w:sz="4" w:space="0" w:color="000000"/>
              <w:right w:val="single" w:sz="4" w:space="0" w:color="000000"/>
            </w:tcBorders>
            <w:vAlign w:val="center"/>
          </w:tcPr>
          <w:p w14:paraId="07F30C1A" w14:textId="6FCD0DBB"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NVQ or competencies system</w:t>
            </w:r>
          </w:p>
        </w:tc>
        <w:tc>
          <w:tcPr>
            <w:tcW w:w="1170" w:type="dxa"/>
            <w:tcBorders>
              <w:top w:val="single" w:sz="4" w:space="0" w:color="000000"/>
              <w:left w:val="single" w:sz="4" w:space="0" w:color="000000"/>
              <w:bottom w:val="single" w:sz="4" w:space="0" w:color="000000"/>
              <w:right w:val="single" w:sz="4" w:space="0" w:color="000000"/>
            </w:tcBorders>
            <w:vAlign w:val="center"/>
          </w:tcPr>
          <w:p w14:paraId="1223F96B"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9244BA6" w14:textId="4662528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076E79C" w14:textId="1D4C3D5A"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3D27150" w14:textId="77777777" w:rsidTr="00AF7C93">
        <w:trPr>
          <w:trHeight w:val="401"/>
        </w:trPr>
        <w:tc>
          <w:tcPr>
            <w:tcW w:w="5507" w:type="dxa"/>
            <w:tcBorders>
              <w:top w:val="single" w:sz="4" w:space="0" w:color="000000"/>
              <w:left w:val="single" w:sz="4" w:space="0" w:color="000000"/>
              <w:bottom w:val="single" w:sz="4" w:space="0" w:color="000000"/>
              <w:right w:val="single" w:sz="4" w:space="0" w:color="000000"/>
            </w:tcBorders>
            <w:vAlign w:val="center"/>
          </w:tcPr>
          <w:p w14:paraId="2072D8AA" w14:textId="75B8DBB0"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care-related issues</w:t>
            </w:r>
          </w:p>
        </w:tc>
        <w:tc>
          <w:tcPr>
            <w:tcW w:w="1170" w:type="dxa"/>
            <w:tcBorders>
              <w:top w:val="single" w:sz="4" w:space="0" w:color="000000"/>
              <w:left w:val="single" w:sz="4" w:space="0" w:color="000000"/>
              <w:bottom w:val="single" w:sz="4" w:space="0" w:color="000000"/>
              <w:right w:val="single" w:sz="4" w:space="0" w:color="000000"/>
            </w:tcBorders>
            <w:vAlign w:val="center"/>
          </w:tcPr>
          <w:p w14:paraId="70EEA395"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E068351" w14:textId="55056E2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AE87B64" w14:textId="10DA7A25"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F39E57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6D6E6F7A" w14:textId="19347AB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basic care routines</w:t>
            </w:r>
          </w:p>
        </w:tc>
        <w:tc>
          <w:tcPr>
            <w:tcW w:w="1170" w:type="dxa"/>
            <w:tcBorders>
              <w:top w:val="single" w:sz="4" w:space="0" w:color="000000"/>
              <w:left w:val="single" w:sz="4" w:space="0" w:color="000000"/>
              <w:bottom w:val="single" w:sz="4" w:space="0" w:color="000000"/>
              <w:right w:val="single" w:sz="4" w:space="0" w:color="000000"/>
            </w:tcBorders>
            <w:vAlign w:val="center"/>
          </w:tcPr>
          <w:p w14:paraId="40B77A68"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9DFAE96" w14:textId="06FB6974"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539A348" w14:textId="288C85C1"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E60801" w:rsidRPr="00E60801" w:rsidRDefault="00E60801" w:rsidP="00E60801">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E60801"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0D28CBB1" w14:textId="7083029A"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11B0549" w14:textId="7C69F9F9"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4A6C65E"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14DFE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939C252" w14:textId="0AC68DCE"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E08DE5" w14:textId="08A7D1A7"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CB05651"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3EC50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6E8EF54" w14:textId="42FE72AB"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51322D7A" w14:textId="2922A173"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7717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199D6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1F78800B" w14:textId="49A62E49"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Willingness to learn and help </w:t>
            </w:r>
            <w:proofErr w:type="gramStart"/>
            <w:r w:rsidRPr="006A3D0F">
              <w:rPr>
                <w:rFonts w:ascii="Calibri" w:eastAsia="Times New Roman" w:hAnsi="Calibri" w:cs="Arial"/>
                <w:color w:val="1F3864" w:themeColor="accent1" w:themeShade="80"/>
                <w:kern w:val="0"/>
                <w:lang w:val="en-US"/>
                <w14:ligatures w14:val="none"/>
              </w:rPr>
              <w:t>the learning of others</w:t>
            </w:r>
            <w:proofErr w:type="gramEnd"/>
            <w:r w:rsidRPr="006A3D0F">
              <w:rPr>
                <w:rFonts w:ascii="Calibri" w:eastAsia="Times New Roman" w:hAnsi="Calibri" w:cs="Arial"/>
                <w:color w:val="1F3864" w:themeColor="accent1" w:themeShade="80"/>
                <w:kern w:val="0"/>
                <w:lang w:val="en-US"/>
                <w14:ligatures w14:val="none"/>
              </w:rPr>
              <w:t xml:space="preserve"> by sharing training and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6CD4E8C1" w14:textId="309891F1"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22E3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BE503B8"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F313D2"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F313D2" w:rsidRPr="00BF7B46" w:rsidRDefault="00F313D2" w:rsidP="00F313D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6CAC7CC2">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3640B6" id="_x0000_t202" coordsize="21600,21600" o:spt="202" path="m,l,21600r21600,l21600,xe">
                <v:stroke joinstyle="miter"/>
                <v:path gradientshapeok="t" o:connecttype="rect"/>
              </v:shapetype>
              <v:shape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CEE6" w14:textId="77777777" w:rsidR="00992666" w:rsidRDefault="00992666" w:rsidP="00DB3EF7">
      <w:pPr>
        <w:spacing w:after="0" w:line="240" w:lineRule="auto"/>
      </w:pPr>
      <w:r>
        <w:separator/>
      </w:r>
    </w:p>
  </w:endnote>
  <w:endnote w:type="continuationSeparator" w:id="0">
    <w:p w14:paraId="35CE8F75" w14:textId="77777777" w:rsidR="00992666" w:rsidRDefault="00992666" w:rsidP="00DB3EF7">
      <w:pPr>
        <w:spacing w:after="0" w:line="240" w:lineRule="auto"/>
      </w:pPr>
      <w:r>
        <w:continuationSeparator/>
      </w:r>
    </w:p>
  </w:endnote>
  <w:endnote w:type="continuationNotice" w:id="1">
    <w:p w14:paraId="651AFD8A" w14:textId="77777777" w:rsidR="00992666" w:rsidRDefault="009926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B7D13" w14:textId="77777777" w:rsidR="00992666" w:rsidRDefault="00992666" w:rsidP="00DB3EF7">
      <w:pPr>
        <w:spacing w:after="0" w:line="240" w:lineRule="auto"/>
      </w:pPr>
      <w:r>
        <w:separator/>
      </w:r>
    </w:p>
  </w:footnote>
  <w:footnote w:type="continuationSeparator" w:id="0">
    <w:p w14:paraId="696B1DD5" w14:textId="77777777" w:rsidR="00992666" w:rsidRDefault="00992666" w:rsidP="00DB3EF7">
      <w:pPr>
        <w:spacing w:after="0" w:line="240" w:lineRule="auto"/>
      </w:pPr>
      <w:r>
        <w:continuationSeparator/>
      </w:r>
    </w:p>
  </w:footnote>
  <w:footnote w:type="continuationNotice" w:id="1">
    <w:p w14:paraId="1E8C2FD3" w14:textId="77777777" w:rsidR="00992666" w:rsidRDefault="009926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3"/>
  </w:num>
  <w:num w:numId="2" w16cid:durableId="10186430">
    <w:abstractNumId w:val="6"/>
  </w:num>
  <w:num w:numId="3" w16cid:durableId="1329485379">
    <w:abstractNumId w:val="16"/>
  </w:num>
  <w:num w:numId="4" w16cid:durableId="442723192">
    <w:abstractNumId w:val="12"/>
  </w:num>
  <w:num w:numId="5" w16cid:durableId="836263309">
    <w:abstractNumId w:val="14"/>
  </w:num>
  <w:num w:numId="6" w16cid:durableId="1142425382">
    <w:abstractNumId w:val="13"/>
  </w:num>
  <w:num w:numId="7" w16cid:durableId="2033413094">
    <w:abstractNumId w:val="4"/>
  </w:num>
  <w:num w:numId="8" w16cid:durableId="155540665">
    <w:abstractNumId w:val="7"/>
  </w:num>
  <w:num w:numId="9" w16cid:durableId="1962685854">
    <w:abstractNumId w:val="15"/>
  </w:num>
  <w:num w:numId="10" w16cid:durableId="1418988405">
    <w:abstractNumId w:val="8"/>
  </w:num>
  <w:num w:numId="11" w16cid:durableId="2073773614">
    <w:abstractNumId w:val="1"/>
  </w:num>
  <w:num w:numId="12" w16cid:durableId="218369065">
    <w:abstractNumId w:val="5"/>
  </w:num>
  <w:num w:numId="13" w16cid:durableId="1830562136">
    <w:abstractNumId w:val="10"/>
  </w:num>
  <w:num w:numId="14" w16cid:durableId="64450666">
    <w:abstractNumId w:val="0"/>
  </w:num>
  <w:num w:numId="15" w16cid:durableId="1513110916">
    <w:abstractNumId w:val="2"/>
  </w:num>
  <w:num w:numId="16" w16cid:durableId="1318682270">
    <w:abstractNumId w:val="9"/>
  </w:num>
  <w:num w:numId="17" w16cid:durableId="964240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1CDC"/>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B4EEE"/>
    <w:rsid w:val="001C0375"/>
    <w:rsid w:val="001D678C"/>
    <w:rsid w:val="001D7C3C"/>
    <w:rsid w:val="001E4E3C"/>
    <w:rsid w:val="001F631E"/>
    <w:rsid w:val="0020460C"/>
    <w:rsid w:val="002261CF"/>
    <w:rsid w:val="00230E8D"/>
    <w:rsid w:val="0025016A"/>
    <w:rsid w:val="002634D4"/>
    <w:rsid w:val="00265320"/>
    <w:rsid w:val="00267D81"/>
    <w:rsid w:val="002711C7"/>
    <w:rsid w:val="00277403"/>
    <w:rsid w:val="00280617"/>
    <w:rsid w:val="00280EA7"/>
    <w:rsid w:val="002B6C43"/>
    <w:rsid w:val="002B75AA"/>
    <w:rsid w:val="002C2654"/>
    <w:rsid w:val="002C286D"/>
    <w:rsid w:val="002D10C7"/>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C7E6F"/>
    <w:rsid w:val="003E375F"/>
    <w:rsid w:val="003E3ADC"/>
    <w:rsid w:val="003F4228"/>
    <w:rsid w:val="00403B52"/>
    <w:rsid w:val="00407FD2"/>
    <w:rsid w:val="004155E7"/>
    <w:rsid w:val="004210A8"/>
    <w:rsid w:val="00421B90"/>
    <w:rsid w:val="004317F7"/>
    <w:rsid w:val="004520E8"/>
    <w:rsid w:val="0046258C"/>
    <w:rsid w:val="00471060"/>
    <w:rsid w:val="004B2A42"/>
    <w:rsid w:val="004D2A58"/>
    <w:rsid w:val="004D3BF1"/>
    <w:rsid w:val="004F1664"/>
    <w:rsid w:val="00500B8D"/>
    <w:rsid w:val="00512D69"/>
    <w:rsid w:val="005166CE"/>
    <w:rsid w:val="005321EA"/>
    <w:rsid w:val="005358DA"/>
    <w:rsid w:val="005411B6"/>
    <w:rsid w:val="00544A12"/>
    <w:rsid w:val="005615DA"/>
    <w:rsid w:val="0057483C"/>
    <w:rsid w:val="00586CB9"/>
    <w:rsid w:val="005936E5"/>
    <w:rsid w:val="005A0F11"/>
    <w:rsid w:val="005B0C26"/>
    <w:rsid w:val="005B525E"/>
    <w:rsid w:val="005C336E"/>
    <w:rsid w:val="005C602F"/>
    <w:rsid w:val="005D03A5"/>
    <w:rsid w:val="005D10C5"/>
    <w:rsid w:val="005D51E3"/>
    <w:rsid w:val="005E1855"/>
    <w:rsid w:val="00613344"/>
    <w:rsid w:val="006207C6"/>
    <w:rsid w:val="006378AE"/>
    <w:rsid w:val="006846E4"/>
    <w:rsid w:val="006851FA"/>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7117CC"/>
    <w:rsid w:val="00723E9E"/>
    <w:rsid w:val="007307D1"/>
    <w:rsid w:val="00763CAE"/>
    <w:rsid w:val="00773321"/>
    <w:rsid w:val="00785737"/>
    <w:rsid w:val="00792342"/>
    <w:rsid w:val="0079405D"/>
    <w:rsid w:val="007B1C36"/>
    <w:rsid w:val="007B4B98"/>
    <w:rsid w:val="007B6252"/>
    <w:rsid w:val="00801636"/>
    <w:rsid w:val="0080475C"/>
    <w:rsid w:val="0082445B"/>
    <w:rsid w:val="008348D1"/>
    <w:rsid w:val="00834B2E"/>
    <w:rsid w:val="00841E60"/>
    <w:rsid w:val="00845762"/>
    <w:rsid w:val="00854B50"/>
    <w:rsid w:val="00870E70"/>
    <w:rsid w:val="008968CB"/>
    <w:rsid w:val="008B6083"/>
    <w:rsid w:val="008D2544"/>
    <w:rsid w:val="008F0592"/>
    <w:rsid w:val="008F294C"/>
    <w:rsid w:val="008F4478"/>
    <w:rsid w:val="008F784D"/>
    <w:rsid w:val="008F7DC4"/>
    <w:rsid w:val="00903F2A"/>
    <w:rsid w:val="009355AE"/>
    <w:rsid w:val="00936CD4"/>
    <w:rsid w:val="00974F78"/>
    <w:rsid w:val="009806A0"/>
    <w:rsid w:val="00984C14"/>
    <w:rsid w:val="00986C21"/>
    <w:rsid w:val="00992666"/>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B00D1"/>
    <w:rsid w:val="00AC538E"/>
    <w:rsid w:val="00AD4020"/>
    <w:rsid w:val="00AE0F57"/>
    <w:rsid w:val="00AE5F71"/>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13E17"/>
    <w:rsid w:val="00C22991"/>
    <w:rsid w:val="00C24402"/>
    <w:rsid w:val="00C27103"/>
    <w:rsid w:val="00C311B6"/>
    <w:rsid w:val="00C3346E"/>
    <w:rsid w:val="00C405F3"/>
    <w:rsid w:val="00C5125C"/>
    <w:rsid w:val="00C5653A"/>
    <w:rsid w:val="00C728EF"/>
    <w:rsid w:val="00C77F4C"/>
    <w:rsid w:val="00C838CB"/>
    <w:rsid w:val="00C91342"/>
    <w:rsid w:val="00C96578"/>
    <w:rsid w:val="00CA0875"/>
    <w:rsid w:val="00CA39DC"/>
    <w:rsid w:val="00CA7798"/>
    <w:rsid w:val="00CB0627"/>
    <w:rsid w:val="00CB17A5"/>
    <w:rsid w:val="00CB2DB8"/>
    <w:rsid w:val="00CD6738"/>
    <w:rsid w:val="00CE1CA6"/>
    <w:rsid w:val="00CE246E"/>
    <w:rsid w:val="00CE3CA6"/>
    <w:rsid w:val="00CF52BC"/>
    <w:rsid w:val="00CF7141"/>
    <w:rsid w:val="00D0100F"/>
    <w:rsid w:val="00D02B42"/>
    <w:rsid w:val="00D26F51"/>
    <w:rsid w:val="00D314E7"/>
    <w:rsid w:val="00D33C99"/>
    <w:rsid w:val="00D47378"/>
    <w:rsid w:val="00D50B86"/>
    <w:rsid w:val="00D515B8"/>
    <w:rsid w:val="00D55BEC"/>
    <w:rsid w:val="00D55FEF"/>
    <w:rsid w:val="00D5705E"/>
    <w:rsid w:val="00D57412"/>
    <w:rsid w:val="00D61D35"/>
    <w:rsid w:val="00D727FA"/>
    <w:rsid w:val="00D76C61"/>
    <w:rsid w:val="00D95B0A"/>
    <w:rsid w:val="00DB3EF7"/>
    <w:rsid w:val="00DD61BF"/>
    <w:rsid w:val="00DE4A5A"/>
    <w:rsid w:val="00DF1D9E"/>
    <w:rsid w:val="00DF75BF"/>
    <w:rsid w:val="00E334EC"/>
    <w:rsid w:val="00E34DC4"/>
    <w:rsid w:val="00E37795"/>
    <w:rsid w:val="00E42DB2"/>
    <w:rsid w:val="00E438FA"/>
    <w:rsid w:val="00E465AA"/>
    <w:rsid w:val="00E60801"/>
    <w:rsid w:val="00EA063D"/>
    <w:rsid w:val="00EA2755"/>
    <w:rsid w:val="00EA6F0B"/>
    <w:rsid w:val="00EB5C5D"/>
    <w:rsid w:val="00ED4D5C"/>
    <w:rsid w:val="00EE6009"/>
    <w:rsid w:val="00F313D2"/>
    <w:rsid w:val="00F4155C"/>
    <w:rsid w:val="00F513DD"/>
    <w:rsid w:val="00F557A5"/>
    <w:rsid w:val="00F649DA"/>
    <w:rsid w:val="00F7798D"/>
    <w:rsid w:val="00F77D33"/>
    <w:rsid w:val="00F77F45"/>
    <w:rsid w:val="00F80D8A"/>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Pages>
  <Words>3194</Words>
  <Characters>18206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21358</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4</cp:revision>
  <dcterms:created xsi:type="dcterms:W3CDTF">2026-01-06T11:14:00Z</dcterms:created>
  <dcterms:modified xsi:type="dcterms:W3CDTF">2026-01-06T11:54:00Z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