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F3D9" w14:textId="2BF6B52B" w:rsidR="00B3518D" w:rsidRPr="00B3518D" w:rsidRDefault="00B3518D" w:rsidP="00F717F3">
      <w:pPr>
        <w:pStyle w:val="BodyA"/>
        <w:tabs>
          <w:tab w:val="left" w:pos="2552"/>
        </w:tabs>
        <w:spacing w:after="60" w:line="240" w:lineRule="auto"/>
        <w:rPr>
          <w:rFonts w:asciiTheme="minorHAnsi" w:hAnsiTheme="minorHAnsi"/>
          <w:b/>
        </w:rPr>
      </w:pPr>
      <w:r w:rsidRPr="00B3518D">
        <w:rPr>
          <w:rFonts w:asciiTheme="minorHAnsi" w:hAnsiTheme="minorHAnsi"/>
          <w:b/>
          <w:lang w:val="en-US"/>
        </w:rPr>
        <w:t>JOB TITLE:</w:t>
      </w:r>
      <w:r w:rsidRPr="00B3518D">
        <w:rPr>
          <w:rFonts w:asciiTheme="minorHAnsi" w:eastAsia="Arial" w:hAnsiTheme="minorHAnsi" w:cs="Arial"/>
          <w:b/>
        </w:rPr>
        <w:tab/>
      </w:r>
      <w:r w:rsidR="00301A37" w:rsidRPr="00301A37">
        <w:rPr>
          <w:rFonts w:asciiTheme="minorHAnsi" w:eastAsia="Arial" w:hAnsiTheme="minorHAnsi" w:cs="Arial"/>
          <w:bCs/>
        </w:rPr>
        <w:t xml:space="preserve">Senior </w:t>
      </w:r>
      <w:r w:rsidR="00F717F3" w:rsidRPr="00F717F3">
        <w:rPr>
          <w:rFonts w:asciiTheme="minorHAnsi" w:eastAsia="Arial" w:hAnsiTheme="minorHAnsi" w:cs="Arial"/>
          <w:bCs/>
        </w:rPr>
        <w:t>Volunteer Coordinator</w:t>
      </w:r>
      <w:r w:rsidRPr="00B3518D">
        <w:rPr>
          <w:rFonts w:asciiTheme="minorHAnsi" w:eastAsia="Arial" w:hAnsiTheme="minorHAnsi" w:cs="Arial"/>
          <w:b/>
        </w:rPr>
        <w:tab/>
      </w:r>
      <w:r w:rsidRPr="00B3518D">
        <w:rPr>
          <w:rFonts w:asciiTheme="minorHAnsi" w:eastAsia="Arial" w:hAnsiTheme="minorHAnsi" w:cs="Arial"/>
          <w:b/>
          <w:color w:val="FF0000"/>
        </w:rPr>
        <w:t xml:space="preserve"> </w:t>
      </w:r>
    </w:p>
    <w:p w14:paraId="100C762B" w14:textId="09FDB13B" w:rsidR="00B3518D" w:rsidRPr="00B3518D" w:rsidRDefault="00B3518D" w:rsidP="00B3518D">
      <w:pPr>
        <w:pStyle w:val="BodyA"/>
        <w:tabs>
          <w:tab w:val="left" w:pos="2552"/>
        </w:tabs>
        <w:spacing w:after="60" w:line="240" w:lineRule="auto"/>
        <w:rPr>
          <w:rFonts w:asciiTheme="minorHAnsi" w:hAnsiTheme="minorHAnsi"/>
          <w:b/>
        </w:rPr>
      </w:pPr>
      <w:r w:rsidRPr="00B3518D">
        <w:rPr>
          <w:rFonts w:asciiTheme="minorHAnsi" w:hAnsiTheme="minorHAnsi"/>
          <w:b/>
          <w:lang w:val="en-US"/>
        </w:rPr>
        <w:t>REPORTS TO:</w:t>
      </w:r>
      <w:r w:rsidRPr="00B3518D">
        <w:rPr>
          <w:rFonts w:asciiTheme="minorHAnsi" w:eastAsia="Arial" w:hAnsiTheme="minorHAnsi" w:cs="Arial"/>
          <w:b/>
        </w:rPr>
        <w:tab/>
      </w:r>
      <w:r w:rsidR="00F717F3" w:rsidRPr="00F717F3">
        <w:rPr>
          <w:rFonts w:asciiTheme="minorHAnsi" w:eastAsia="Arial" w:hAnsiTheme="minorHAnsi" w:cs="Arial"/>
          <w:bCs/>
        </w:rPr>
        <w:t>Supporter Worker 4</w:t>
      </w:r>
    </w:p>
    <w:p w14:paraId="491E1B26" w14:textId="6EAABEB1" w:rsidR="00B3518D" w:rsidRPr="00B3518D" w:rsidRDefault="00B3518D" w:rsidP="00B3518D">
      <w:pPr>
        <w:pStyle w:val="BodyA"/>
        <w:tabs>
          <w:tab w:val="left" w:pos="2552"/>
        </w:tabs>
        <w:spacing w:after="60" w:line="240" w:lineRule="auto"/>
        <w:rPr>
          <w:rFonts w:asciiTheme="minorHAnsi" w:eastAsia="Arial" w:hAnsiTheme="minorHAnsi" w:cs="Arial"/>
          <w:b/>
          <w:lang w:val="en-US"/>
        </w:rPr>
      </w:pPr>
      <w:r w:rsidRPr="00B3518D">
        <w:rPr>
          <w:rFonts w:asciiTheme="minorHAnsi" w:hAnsiTheme="minorHAnsi"/>
          <w:b/>
          <w:lang w:val="en-US"/>
        </w:rPr>
        <w:t>DEPARTMENT:</w:t>
      </w:r>
      <w:r w:rsidRPr="00B3518D">
        <w:rPr>
          <w:rFonts w:asciiTheme="minorHAnsi" w:eastAsia="Arial" w:hAnsiTheme="minorHAnsi" w:cs="Arial"/>
          <w:b/>
        </w:rPr>
        <w:tab/>
      </w:r>
      <w:r w:rsidR="00F717F3" w:rsidRPr="00F717F3">
        <w:rPr>
          <w:rFonts w:asciiTheme="minorHAnsi" w:eastAsia="Arial" w:hAnsiTheme="minorHAnsi" w:cs="Arial"/>
          <w:bCs/>
        </w:rPr>
        <w:t>Children’s Services</w:t>
      </w:r>
      <w:r w:rsidR="00F717F3">
        <w:rPr>
          <w:rFonts w:asciiTheme="minorHAnsi" w:eastAsia="Arial" w:hAnsiTheme="minorHAnsi" w:cs="Arial"/>
          <w:b/>
        </w:rPr>
        <w:t xml:space="preserve"> </w:t>
      </w:r>
    </w:p>
    <w:p w14:paraId="230469BE" w14:textId="2A1D6347" w:rsidR="00B3518D" w:rsidRPr="00F717F3" w:rsidRDefault="00B3518D" w:rsidP="00B3518D">
      <w:pPr>
        <w:pStyle w:val="BodyA"/>
        <w:tabs>
          <w:tab w:val="left" w:pos="2552"/>
        </w:tabs>
        <w:spacing w:after="60" w:line="240" w:lineRule="auto"/>
        <w:rPr>
          <w:rFonts w:asciiTheme="minorHAnsi" w:hAnsiTheme="minorHAnsi"/>
          <w:bCs/>
          <w:lang w:val="en-US"/>
        </w:rPr>
      </w:pPr>
      <w:r w:rsidRPr="00B3518D">
        <w:rPr>
          <w:rFonts w:asciiTheme="minorHAnsi" w:hAnsiTheme="minorHAnsi"/>
          <w:b/>
          <w:lang w:val="en-US"/>
        </w:rPr>
        <w:t>JOB FAMILY:</w:t>
      </w:r>
      <w:r w:rsidRPr="00B3518D">
        <w:rPr>
          <w:rFonts w:asciiTheme="minorHAnsi" w:hAnsiTheme="minorHAnsi"/>
          <w:b/>
          <w:lang w:val="en-US"/>
        </w:rPr>
        <w:tab/>
      </w:r>
      <w:r w:rsidR="00F717F3" w:rsidRPr="00F717F3">
        <w:rPr>
          <w:rFonts w:asciiTheme="minorHAnsi" w:hAnsiTheme="minorHAnsi"/>
          <w:bCs/>
          <w:lang w:val="en-US"/>
        </w:rPr>
        <w:t xml:space="preserve">Social Care </w:t>
      </w:r>
    </w:p>
    <w:p w14:paraId="31B45254" w14:textId="68DD4607" w:rsidR="00B3518D" w:rsidRPr="00153B6B" w:rsidRDefault="00B3518D" w:rsidP="00153B6B">
      <w:pPr>
        <w:pStyle w:val="BodyA"/>
        <w:tabs>
          <w:tab w:val="left" w:pos="2552"/>
        </w:tabs>
        <w:spacing w:after="60" w:line="240" w:lineRule="auto"/>
        <w:rPr>
          <w:rFonts w:asciiTheme="minorHAnsi" w:hAnsiTheme="minorHAnsi"/>
          <w:b/>
          <w:lang w:val="en-US"/>
        </w:rPr>
      </w:pPr>
      <w:r w:rsidRPr="00B3518D">
        <w:rPr>
          <w:rFonts w:asciiTheme="minorHAnsi" w:hAnsiTheme="minorHAnsi"/>
          <w:b/>
          <w:lang w:val="en-US"/>
        </w:rPr>
        <w:t>GRADE:</w:t>
      </w:r>
      <w:r w:rsidRPr="00B3518D">
        <w:rPr>
          <w:rFonts w:asciiTheme="minorHAnsi" w:hAnsiTheme="minorHAnsi"/>
          <w:b/>
          <w:lang w:val="en-US"/>
        </w:rPr>
        <w:tab/>
      </w:r>
      <w:r w:rsidR="00AE0A48" w:rsidRPr="00AE0A48">
        <w:rPr>
          <w:rFonts w:asciiTheme="minorHAnsi" w:hAnsiTheme="minorHAnsi"/>
          <w:bCs/>
          <w:lang w:val="en-US"/>
        </w:rPr>
        <w:t>6</w:t>
      </w:r>
      <w:r w:rsidRPr="00B3518D">
        <w:rPr>
          <w:rFonts w:asciiTheme="minorHAnsi" w:hAnsiTheme="minorHAnsi"/>
          <w:b/>
          <w:lang w:val="en-US"/>
        </w:rPr>
        <w:tab/>
      </w:r>
      <w:r w:rsidRPr="00B3518D">
        <w:rPr>
          <w:rFonts w:asciiTheme="minorHAnsi" w:hAnsiTheme="minorHAnsi" w:cs="Arial"/>
          <w:b/>
          <w:color w:val="FF0000"/>
          <w:lang w:val="en-US"/>
        </w:rPr>
        <w:t xml:space="preserve"> </w:t>
      </w:r>
      <w:r w:rsidRPr="00B3518D">
        <w:rPr>
          <w:rFonts w:asciiTheme="minorHAnsi" w:eastAsia="Arial" w:hAnsiTheme="minorHAnsi" w:cs="Arial"/>
          <w:b/>
          <w:lang w:val="it-IT"/>
        </w:rPr>
        <w:t xml:space="preserve"> </w:t>
      </w:r>
      <w:r w:rsidRPr="00B3518D">
        <w:rPr>
          <w:rFonts w:asciiTheme="minorHAnsi" w:eastAsia="Arial" w:hAnsiTheme="minorHAnsi" w:cs="Arial"/>
          <w:lang w:val="it-IT"/>
        </w:rPr>
        <w:tab/>
      </w:r>
      <w:r w:rsidRPr="00B3518D">
        <w:rPr>
          <w:rFonts w:asciiTheme="minorHAnsi" w:eastAsia="Arial" w:hAnsiTheme="minorHAnsi" w:cs="Arial"/>
          <w:color w:val="FF0000"/>
          <w:lang w:val="it-IT"/>
        </w:rPr>
        <w:t xml:space="preserve"> </w:t>
      </w:r>
    </w:p>
    <w:p w14:paraId="6DC73EB3" w14:textId="77777777" w:rsidR="00B3518D" w:rsidRPr="00B3518D" w:rsidRDefault="00B3518D" w:rsidP="00301A37">
      <w:pPr>
        <w:pStyle w:val="BodyA"/>
        <w:spacing w:after="80"/>
        <w:jc w:val="both"/>
        <w:rPr>
          <w:rFonts w:asciiTheme="minorHAnsi" w:hAnsiTheme="minorHAnsi"/>
          <w:b/>
          <w:color w:val="EF3125" w:themeColor="accent1"/>
          <w:u w:color="FF2600"/>
          <w:lang w:val="en-US"/>
        </w:rPr>
      </w:pPr>
      <w:r w:rsidRPr="00B3518D">
        <w:rPr>
          <w:rFonts w:asciiTheme="minorHAnsi" w:hAnsiTheme="minorHAnsi"/>
          <w:b/>
          <w:color w:val="EF3125" w:themeColor="accent1"/>
          <w:u w:color="FF2600"/>
          <w:lang w:val="en-US"/>
        </w:rPr>
        <w:t>Our vision is that every child and young person in the country has a safe and happy childhood. To help us achieve this, the role will:</w:t>
      </w:r>
    </w:p>
    <w:p w14:paraId="609E982C" w14:textId="5DB325EA" w:rsidR="009F201C" w:rsidRPr="00F41779" w:rsidRDefault="009F201C" w:rsidP="00301A37">
      <w:pPr>
        <w:pStyle w:val="BodyA"/>
        <w:spacing w:after="240" w:line="240" w:lineRule="auto"/>
        <w:jc w:val="both"/>
        <w:rPr>
          <w:rFonts w:cs="Arial"/>
          <w:lang w:val="en-GB"/>
        </w:rPr>
      </w:pPr>
      <w:r>
        <w:rPr>
          <w:rFonts w:cs="Arial"/>
          <w:color w:val="auto"/>
          <w:lang w:val="en-US"/>
        </w:rPr>
        <w:t>C</w:t>
      </w:r>
      <w:r w:rsidRPr="00F41779">
        <w:rPr>
          <w:rFonts w:cs="Arial"/>
          <w:color w:val="auto"/>
          <w:lang w:val="en-GB"/>
        </w:rPr>
        <w:t>o</w:t>
      </w:r>
      <w:r>
        <w:rPr>
          <w:rFonts w:cs="Arial"/>
          <w:color w:val="auto"/>
          <w:lang w:val="en-GB"/>
        </w:rPr>
        <w:t>-</w:t>
      </w:r>
      <w:r w:rsidRPr="00F41779">
        <w:rPr>
          <w:rFonts w:cs="Arial"/>
          <w:color w:val="auto"/>
          <w:lang w:val="en-GB"/>
        </w:rPr>
        <w:t>ordinat</w:t>
      </w:r>
      <w:r>
        <w:rPr>
          <w:rFonts w:cs="Arial"/>
          <w:color w:val="auto"/>
          <w:lang w:val="en-GB"/>
        </w:rPr>
        <w:t>e</w:t>
      </w:r>
      <w:r w:rsidRPr="00F41779">
        <w:rPr>
          <w:rFonts w:cs="Arial"/>
          <w:color w:val="auto"/>
          <w:lang w:val="en-GB"/>
        </w:rPr>
        <w:t xml:space="preserve"> the safer recruitment, induction, training and supervision of volunteers, </w:t>
      </w:r>
      <w:r w:rsidRPr="00F41779">
        <w:rPr>
          <w:rFonts w:cs="Arial"/>
          <w:lang w:val="en-GB"/>
        </w:rPr>
        <w:t>ensuring they are well equipped to carry out their roles competently and confidently</w:t>
      </w:r>
      <w:r>
        <w:rPr>
          <w:rFonts w:cs="Arial"/>
          <w:lang w:val="en-GB"/>
        </w:rPr>
        <w:t xml:space="preserve"> through the </w:t>
      </w:r>
      <w:r w:rsidRPr="00F41779">
        <w:rPr>
          <w:rFonts w:cs="Arial"/>
          <w:lang w:val="en-GB"/>
        </w:rPr>
        <w:t>delivery of Volunteering led programmes t</w:t>
      </w:r>
      <w:r>
        <w:rPr>
          <w:rFonts w:cs="Arial"/>
          <w:lang w:val="en-GB"/>
        </w:rPr>
        <w:t xml:space="preserve">hat lead to </w:t>
      </w:r>
      <w:r w:rsidRPr="00F41779">
        <w:rPr>
          <w:rFonts w:cs="Arial"/>
          <w:lang w:val="en-GB"/>
        </w:rPr>
        <w:t>positive and agreed outcomes for children in line with the</w:t>
      </w:r>
      <w:r>
        <w:rPr>
          <w:rFonts w:cs="Arial"/>
          <w:lang w:val="en-GB"/>
        </w:rPr>
        <w:t xml:space="preserve"> organisational Business Plan aims objectives and contract requirement. </w:t>
      </w:r>
      <w:r w:rsidRPr="00F41779">
        <w:rPr>
          <w:rFonts w:cs="Arial"/>
          <w:lang w:val="en-GB"/>
        </w:rPr>
        <w:t xml:space="preserve"> </w:t>
      </w:r>
    </w:p>
    <w:p w14:paraId="3CF3A323" w14:textId="77777777" w:rsidR="00B3518D" w:rsidRPr="00B3518D" w:rsidRDefault="00B3518D" w:rsidP="00301A37">
      <w:pPr>
        <w:pStyle w:val="BodyA"/>
        <w:spacing w:after="80"/>
        <w:jc w:val="both"/>
        <w:rPr>
          <w:rFonts w:asciiTheme="minorHAnsi" w:hAnsiTheme="minorHAnsi"/>
          <w:b/>
          <w:color w:val="EF3125" w:themeColor="accent1"/>
          <w:u w:color="FF2600"/>
          <w:lang w:val="en-US"/>
        </w:rPr>
      </w:pPr>
      <w:r w:rsidRPr="00B3518D">
        <w:rPr>
          <w:rFonts w:asciiTheme="minorHAnsi" w:hAnsiTheme="minorHAnsi"/>
          <w:b/>
          <w:color w:val="EF3125" w:themeColor="accent1"/>
          <w:u w:color="FF2600"/>
          <w:lang w:val="en-US"/>
        </w:rPr>
        <w:t>Action for Children protects and supports children and young people, providing practical and emotional care and support, ensuring their voices are heard, and campaigning to bring lasting improvements to their lives. To help us achieve this</w:t>
      </w:r>
      <w:r>
        <w:rPr>
          <w:rFonts w:asciiTheme="minorHAnsi" w:hAnsiTheme="minorHAnsi"/>
          <w:b/>
          <w:color w:val="EF3125" w:themeColor="accent1"/>
          <w:u w:color="FF2600"/>
          <w:lang w:val="en-US"/>
        </w:rPr>
        <w:t>, the role will</w:t>
      </w:r>
      <w:r w:rsidRPr="00B3518D">
        <w:rPr>
          <w:rFonts w:asciiTheme="minorHAnsi" w:hAnsiTheme="minorHAnsi"/>
          <w:b/>
          <w:color w:val="EF3125" w:themeColor="accent1"/>
          <w:u w:color="FF2600"/>
          <w:lang w:val="en-US"/>
        </w:rPr>
        <w:t>:</w:t>
      </w:r>
    </w:p>
    <w:p w14:paraId="1CE0EDC8" w14:textId="7D33AC88" w:rsidR="009F201C" w:rsidRDefault="009F201C" w:rsidP="009F201C">
      <w:pPr>
        <w:pStyle w:val="ListParagraph"/>
        <w:numPr>
          <w:ilvl w:val="0"/>
          <w:numId w:val="2"/>
        </w:numPr>
        <w:spacing w:before="120"/>
        <w:jc w:val="both"/>
      </w:pPr>
      <w:r>
        <w:rPr>
          <w:rFonts w:ascii="Calibri" w:hAnsi="Calibri"/>
        </w:rPr>
        <w:t>D</w:t>
      </w:r>
      <w:r w:rsidRPr="668DD100">
        <w:rPr>
          <w:rFonts w:ascii="Calibri" w:hAnsi="Calibri"/>
        </w:rPr>
        <w:t xml:space="preserve">evelop meaningful volunteer roles, consulting with children, young people, and families if appropriate, and risk assess volunteering activities. </w:t>
      </w:r>
    </w:p>
    <w:p w14:paraId="7C0ECB7F" w14:textId="5E713804" w:rsidR="009F201C" w:rsidRPr="002D5E1F" w:rsidRDefault="002D5E1F" w:rsidP="009F201C">
      <w:pPr>
        <w:pStyle w:val="ListParagraph"/>
        <w:numPr>
          <w:ilvl w:val="0"/>
          <w:numId w:val="2"/>
        </w:numPr>
        <w:spacing w:before="120"/>
        <w:jc w:val="both"/>
        <w:rPr>
          <w:rFonts w:asciiTheme="minorHAnsi" w:hAnsiTheme="minorHAnsi"/>
        </w:rPr>
      </w:pPr>
      <w:r>
        <w:rPr>
          <w:rFonts w:asciiTheme="minorHAnsi" w:hAnsiTheme="minorHAnsi"/>
        </w:rPr>
        <w:t>S</w:t>
      </w:r>
      <w:r w:rsidR="009F201C" w:rsidRPr="002D5E1F">
        <w:rPr>
          <w:rFonts w:asciiTheme="minorHAnsi" w:hAnsiTheme="minorHAnsi"/>
        </w:rPr>
        <w:t>upervis</w:t>
      </w:r>
      <w:r>
        <w:rPr>
          <w:rFonts w:asciiTheme="minorHAnsi" w:hAnsiTheme="minorHAnsi"/>
        </w:rPr>
        <w:t>e</w:t>
      </w:r>
      <w:r w:rsidR="009F201C" w:rsidRPr="002D5E1F">
        <w:rPr>
          <w:rFonts w:asciiTheme="minorHAnsi" w:hAnsiTheme="minorHAnsi"/>
        </w:rPr>
        <w:t xml:space="preserve"> volunteers providing front-line delivery of services, which would include explicit responsibility for allocation of cases across all levels of the need-continuum, including safeguarding and child protection cases and arising issues</w:t>
      </w:r>
    </w:p>
    <w:p w14:paraId="5EA1D007" w14:textId="004900C8" w:rsidR="009F201C" w:rsidRPr="00652C40" w:rsidRDefault="002D5E1F" w:rsidP="009F20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Arial"/>
          <w:sz w:val="22"/>
          <w:szCs w:val="22"/>
          <w:lang w:val="en-GB"/>
        </w:rPr>
      </w:pPr>
      <w:r>
        <w:rPr>
          <w:rFonts w:ascii="Calibri" w:hAnsi="Calibri" w:cs="Arial"/>
          <w:color w:val="000000" w:themeColor="text1"/>
          <w:sz w:val="22"/>
          <w:szCs w:val="22"/>
          <w:lang w:val="en-GB"/>
        </w:rPr>
        <w:t>O</w:t>
      </w:r>
      <w:r w:rsidR="009F201C" w:rsidRPr="668DD100">
        <w:rPr>
          <w:rFonts w:ascii="Calibri" w:hAnsi="Calibri" w:cs="Arial"/>
          <w:color w:val="000000" w:themeColor="text1"/>
          <w:sz w:val="22"/>
          <w:szCs w:val="22"/>
          <w:lang w:val="en-GB"/>
        </w:rPr>
        <w:t>ffer advice and information to potential volunteers and external organisations through face-to-face, telephone and email contact.</w:t>
      </w:r>
    </w:p>
    <w:p w14:paraId="00B6975B" w14:textId="38EB1669" w:rsidR="009F201C" w:rsidRPr="00F41779" w:rsidRDefault="002D5E1F" w:rsidP="009F20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Arial"/>
          <w:sz w:val="22"/>
          <w:szCs w:val="22"/>
          <w:lang w:val="en-GB"/>
        </w:rPr>
      </w:pPr>
      <w:r>
        <w:rPr>
          <w:rFonts w:ascii="Calibri" w:hAnsi="Calibri" w:cs="Arial"/>
          <w:sz w:val="22"/>
          <w:szCs w:val="22"/>
          <w:lang w:val="en-GB"/>
        </w:rPr>
        <w:t>F</w:t>
      </w:r>
      <w:r w:rsidR="009F201C" w:rsidRPr="668DD100">
        <w:rPr>
          <w:rFonts w:ascii="Calibri" w:hAnsi="Calibri" w:cs="Arial"/>
          <w:sz w:val="22"/>
          <w:szCs w:val="22"/>
          <w:lang w:val="en-GB"/>
        </w:rPr>
        <w:t xml:space="preserve">ollow Action for Children’s Safeguarding Framework and complying with local authority reporting procedures. </w:t>
      </w:r>
    </w:p>
    <w:p w14:paraId="77D9265E" w14:textId="43E6035A" w:rsidR="009F201C" w:rsidRPr="00F41779" w:rsidRDefault="002D5E1F" w:rsidP="009F20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Arial"/>
          <w:sz w:val="22"/>
          <w:szCs w:val="22"/>
          <w:lang w:val="en-GB"/>
        </w:rPr>
      </w:pPr>
      <w:r>
        <w:rPr>
          <w:rFonts w:ascii="Calibri" w:hAnsi="Calibri" w:cs="Arial"/>
          <w:sz w:val="22"/>
          <w:szCs w:val="22"/>
          <w:lang w:val="en-GB"/>
        </w:rPr>
        <w:t>R</w:t>
      </w:r>
      <w:r w:rsidR="009F201C" w:rsidRPr="668DD100">
        <w:rPr>
          <w:rFonts w:ascii="Calibri" w:hAnsi="Calibri" w:cs="Arial"/>
          <w:sz w:val="22"/>
          <w:szCs w:val="22"/>
          <w:lang w:val="en-GB"/>
        </w:rPr>
        <w:t>ecruit and engag</w:t>
      </w:r>
      <w:r>
        <w:rPr>
          <w:rFonts w:ascii="Calibri" w:hAnsi="Calibri" w:cs="Arial"/>
          <w:sz w:val="22"/>
          <w:szCs w:val="22"/>
          <w:lang w:val="en-GB"/>
        </w:rPr>
        <w:t>e</w:t>
      </w:r>
      <w:r w:rsidR="009F201C" w:rsidRPr="668DD100">
        <w:rPr>
          <w:rFonts w:ascii="Calibri" w:hAnsi="Calibri" w:cs="Arial"/>
          <w:sz w:val="22"/>
          <w:szCs w:val="22"/>
          <w:lang w:val="en-GB"/>
        </w:rPr>
        <w:t xml:space="preserve"> suitable volunteers in line with the Volunteering Policy, from external sources and service user groups as appropriate, following the safer recruitment policy.  </w:t>
      </w:r>
    </w:p>
    <w:p w14:paraId="60A1D9B6" w14:textId="1090B2A6" w:rsidR="009F201C" w:rsidRPr="00F41779" w:rsidRDefault="002D5E1F" w:rsidP="009F20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Arial"/>
          <w:sz w:val="22"/>
          <w:szCs w:val="22"/>
          <w:lang w:val="en-GB"/>
        </w:rPr>
      </w:pPr>
      <w:r>
        <w:rPr>
          <w:rFonts w:ascii="Calibri" w:hAnsi="Calibri" w:cs="Arial"/>
          <w:sz w:val="22"/>
          <w:szCs w:val="22"/>
          <w:lang w:val="en-GB"/>
        </w:rPr>
        <w:t>C</w:t>
      </w:r>
      <w:r w:rsidR="009F201C" w:rsidRPr="668DD100">
        <w:rPr>
          <w:rFonts w:ascii="Calibri" w:hAnsi="Calibri" w:cs="Arial"/>
          <w:sz w:val="22"/>
          <w:szCs w:val="22"/>
          <w:lang w:val="en-GB"/>
        </w:rPr>
        <w:t>o-ordinat</w:t>
      </w:r>
      <w:r>
        <w:rPr>
          <w:rFonts w:ascii="Calibri" w:hAnsi="Calibri" w:cs="Arial"/>
          <w:sz w:val="22"/>
          <w:szCs w:val="22"/>
          <w:lang w:val="en-GB"/>
        </w:rPr>
        <w:t>e</w:t>
      </w:r>
      <w:r w:rsidR="009F201C" w:rsidRPr="668DD100">
        <w:rPr>
          <w:rFonts w:ascii="Calibri" w:hAnsi="Calibri" w:cs="Arial"/>
          <w:sz w:val="22"/>
          <w:szCs w:val="22"/>
          <w:lang w:val="en-GB"/>
        </w:rPr>
        <w:t xml:space="preserve"> the development, delivery and organisation of a training programme for volunteers, ensuring compliance with the organisation’s volunteer induction requirements.</w:t>
      </w:r>
    </w:p>
    <w:p w14:paraId="3C2A0059" w14:textId="5AD09023" w:rsidR="009F201C" w:rsidRPr="00F41779" w:rsidRDefault="00503EAB" w:rsidP="009F20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Arial"/>
          <w:sz w:val="22"/>
          <w:szCs w:val="22"/>
          <w:lang w:val="en-GB"/>
        </w:rPr>
      </w:pPr>
      <w:r>
        <w:rPr>
          <w:rFonts w:ascii="Calibri" w:hAnsi="Calibri" w:cs="Arial"/>
          <w:sz w:val="22"/>
          <w:szCs w:val="22"/>
          <w:lang w:val="en-GB"/>
        </w:rPr>
        <w:t xml:space="preserve">Ensure </w:t>
      </w:r>
      <w:r w:rsidR="009F201C" w:rsidRPr="668DD100">
        <w:rPr>
          <w:rFonts w:ascii="Calibri" w:hAnsi="Calibri" w:cs="Arial"/>
          <w:sz w:val="22"/>
          <w:szCs w:val="22"/>
          <w:lang w:val="en-GB"/>
        </w:rPr>
        <w:t>volunteer</w:t>
      </w:r>
      <w:r>
        <w:rPr>
          <w:rFonts w:ascii="Calibri" w:hAnsi="Calibri" w:cs="Arial"/>
          <w:sz w:val="22"/>
          <w:szCs w:val="22"/>
          <w:lang w:val="en-GB"/>
        </w:rPr>
        <w:t>s are adequately</w:t>
      </w:r>
      <w:r w:rsidR="009F201C" w:rsidRPr="668DD100">
        <w:rPr>
          <w:rFonts w:ascii="Calibri" w:hAnsi="Calibri" w:cs="Arial"/>
          <w:sz w:val="22"/>
          <w:szCs w:val="22"/>
          <w:lang w:val="en-GB"/>
        </w:rPr>
        <w:t xml:space="preserve"> supervis</w:t>
      </w:r>
      <w:r>
        <w:rPr>
          <w:rFonts w:ascii="Calibri" w:hAnsi="Calibri" w:cs="Arial"/>
          <w:sz w:val="22"/>
          <w:szCs w:val="22"/>
          <w:lang w:val="en-GB"/>
        </w:rPr>
        <w:t>ed</w:t>
      </w:r>
      <w:r w:rsidR="009F201C" w:rsidRPr="668DD100">
        <w:rPr>
          <w:rFonts w:ascii="Calibri" w:hAnsi="Calibri" w:cs="Arial"/>
          <w:sz w:val="22"/>
          <w:szCs w:val="22"/>
          <w:lang w:val="en-GB"/>
        </w:rPr>
        <w:t xml:space="preserve"> by appropriate colleagues, in accordance with the Volunteering Policy. </w:t>
      </w:r>
    </w:p>
    <w:p w14:paraId="325C1905" w14:textId="5E0E493B" w:rsidR="009F201C" w:rsidRPr="00F41779" w:rsidRDefault="00503EAB" w:rsidP="009F20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Arial"/>
          <w:sz w:val="22"/>
          <w:szCs w:val="22"/>
          <w:lang w:val="en-GB"/>
        </w:rPr>
      </w:pPr>
      <w:r>
        <w:rPr>
          <w:rFonts w:ascii="Calibri" w:hAnsi="Calibri" w:cs="Arial"/>
          <w:sz w:val="22"/>
          <w:szCs w:val="22"/>
          <w:lang w:val="en-GB"/>
        </w:rPr>
        <w:t>E</w:t>
      </w:r>
      <w:r w:rsidR="009F201C" w:rsidRPr="668DD100">
        <w:rPr>
          <w:rFonts w:ascii="Calibri" w:hAnsi="Calibri" w:cs="Arial"/>
          <w:sz w:val="22"/>
          <w:szCs w:val="22"/>
          <w:lang w:val="en-GB"/>
        </w:rPr>
        <w:t>stablish suitable volunteer retention practices, to ensure that volunteers feel valued, included and informed.</w:t>
      </w:r>
    </w:p>
    <w:p w14:paraId="1238A19F" w14:textId="2841EABB" w:rsidR="009F201C" w:rsidRPr="00F41779" w:rsidRDefault="00503EAB" w:rsidP="009F20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Arial"/>
          <w:sz w:val="22"/>
          <w:szCs w:val="22"/>
          <w:lang w:val="en-GB"/>
        </w:rPr>
      </w:pPr>
      <w:r>
        <w:rPr>
          <w:rFonts w:ascii="Calibri" w:hAnsi="Calibri" w:cs="Arial"/>
          <w:sz w:val="22"/>
          <w:szCs w:val="22"/>
          <w:lang w:val="en-GB"/>
        </w:rPr>
        <w:t>E</w:t>
      </w:r>
      <w:r w:rsidR="009F201C" w:rsidRPr="668DD100">
        <w:rPr>
          <w:rFonts w:ascii="Calibri" w:hAnsi="Calibri" w:cs="Arial"/>
          <w:sz w:val="22"/>
          <w:szCs w:val="22"/>
          <w:lang w:val="en-GB"/>
        </w:rPr>
        <w:t>nsur</w:t>
      </w:r>
      <w:r>
        <w:rPr>
          <w:rFonts w:ascii="Calibri" w:hAnsi="Calibri" w:cs="Arial"/>
          <w:sz w:val="22"/>
          <w:szCs w:val="22"/>
          <w:lang w:val="en-GB"/>
        </w:rPr>
        <w:t>e</w:t>
      </w:r>
      <w:r w:rsidR="009F201C" w:rsidRPr="668DD100">
        <w:rPr>
          <w:rFonts w:ascii="Calibri" w:hAnsi="Calibri" w:cs="Arial"/>
          <w:sz w:val="22"/>
          <w:szCs w:val="22"/>
          <w:lang w:val="en-GB"/>
        </w:rPr>
        <w:t xml:space="preserve"> volunteers’ details are stored securely and recorded on relevant local and national databases.</w:t>
      </w:r>
    </w:p>
    <w:p w14:paraId="219D0B35" w14:textId="7257D14C" w:rsidR="009F201C" w:rsidRPr="00F41779" w:rsidRDefault="00503EAB" w:rsidP="009F201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Calibri" w:hAnsi="Calibri" w:cs="Arial"/>
          <w:sz w:val="22"/>
          <w:szCs w:val="22"/>
          <w:lang w:val="en-GB"/>
        </w:rPr>
      </w:pPr>
      <w:r>
        <w:rPr>
          <w:rFonts w:ascii="Calibri" w:hAnsi="Calibri" w:cs="Arial"/>
          <w:sz w:val="22"/>
          <w:szCs w:val="22"/>
          <w:lang w:val="en-GB"/>
        </w:rPr>
        <w:lastRenderedPageBreak/>
        <w:t>P</w:t>
      </w:r>
      <w:r w:rsidR="009F201C" w:rsidRPr="668DD100">
        <w:rPr>
          <w:rFonts w:ascii="Calibri" w:hAnsi="Calibri" w:cs="Arial"/>
          <w:sz w:val="22"/>
          <w:szCs w:val="22"/>
          <w:lang w:val="en-GB"/>
        </w:rPr>
        <w:t>rovid</w:t>
      </w:r>
      <w:r>
        <w:rPr>
          <w:rFonts w:ascii="Calibri" w:hAnsi="Calibri" w:cs="Arial"/>
          <w:sz w:val="22"/>
          <w:szCs w:val="22"/>
          <w:lang w:val="en-GB"/>
        </w:rPr>
        <w:t>e</w:t>
      </w:r>
      <w:r w:rsidR="009F201C" w:rsidRPr="668DD100">
        <w:rPr>
          <w:rFonts w:ascii="Calibri" w:hAnsi="Calibri" w:cs="Arial"/>
          <w:sz w:val="22"/>
          <w:szCs w:val="22"/>
          <w:lang w:val="en-GB"/>
        </w:rPr>
        <w:t xml:space="preserve"> quarterly reports on the volunteering programme activities, outputs, and impact as requested.</w:t>
      </w:r>
    </w:p>
    <w:p w14:paraId="79ACF7D2" w14:textId="5237DE47" w:rsidR="00B3518D" w:rsidRPr="00E50C9F" w:rsidRDefault="00503EAB" w:rsidP="009F201C">
      <w:pPr>
        <w:pStyle w:val="ListParagraph"/>
        <w:numPr>
          <w:ilvl w:val="0"/>
          <w:numId w:val="2"/>
        </w:numPr>
        <w:contextualSpacing/>
        <w:jc w:val="both"/>
        <w:rPr>
          <w:rFonts w:asciiTheme="minorHAnsi" w:hAnsiTheme="minorHAnsi"/>
          <w:highlight w:val="yellow"/>
        </w:rPr>
      </w:pPr>
      <w:r>
        <w:rPr>
          <w:rFonts w:ascii="Calibri" w:hAnsi="Calibri"/>
        </w:rPr>
        <w:t>U</w:t>
      </w:r>
      <w:r w:rsidR="009F201C" w:rsidRPr="668DD100">
        <w:rPr>
          <w:rFonts w:ascii="Calibri" w:hAnsi="Calibri"/>
        </w:rPr>
        <w:t>ndertak</w:t>
      </w:r>
      <w:r>
        <w:rPr>
          <w:rFonts w:ascii="Calibri" w:hAnsi="Calibri"/>
        </w:rPr>
        <w:t>e</w:t>
      </w:r>
      <w:r w:rsidR="009F201C" w:rsidRPr="668DD100">
        <w:rPr>
          <w:rFonts w:ascii="Calibri" w:hAnsi="Calibri"/>
        </w:rPr>
        <w:t xml:space="preserve"> training and other developmental activities as required, such as attending Volunteer Coordinators Forums</w:t>
      </w:r>
    </w:p>
    <w:p w14:paraId="7BAC3416" w14:textId="77777777" w:rsidR="00B3518D" w:rsidRPr="00B3518D" w:rsidRDefault="00B3518D" w:rsidP="00B3518D">
      <w:pPr>
        <w:jc w:val="both"/>
        <w:rPr>
          <w:rFonts w:asciiTheme="minorHAnsi" w:hAnsiTheme="minorHAnsi"/>
          <w:sz w:val="22"/>
          <w:szCs w:val="22"/>
        </w:rPr>
      </w:pPr>
    </w:p>
    <w:p w14:paraId="1C8011FC" w14:textId="5E4F4BE7" w:rsidR="00B3518D" w:rsidRPr="00E50C9F" w:rsidRDefault="00503EAB" w:rsidP="00B3518D">
      <w:pPr>
        <w:pStyle w:val="BodyA"/>
        <w:spacing w:before="160" w:after="80"/>
        <w:rPr>
          <w:rFonts w:asciiTheme="minorHAnsi" w:hAnsiTheme="minorHAnsi"/>
          <w:b/>
          <w:color w:val="EF3125" w:themeColor="accent1"/>
          <w:sz w:val="24"/>
          <w:u w:color="FF2600"/>
          <w:lang w:val="en-US"/>
        </w:rPr>
      </w:pPr>
      <w:r>
        <w:rPr>
          <w:rFonts w:asciiTheme="minorHAnsi" w:hAnsiTheme="minorHAnsi"/>
          <w:b/>
          <w:color w:val="EF3125" w:themeColor="accent1"/>
          <w:sz w:val="24"/>
          <w:u w:color="FF2600"/>
          <w:lang w:val="en-US"/>
        </w:rPr>
        <w:t>E</w:t>
      </w:r>
      <w:r w:rsidR="00B3518D" w:rsidRPr="00E50C9F">
        <w:rPr>
          <w:rFonts w:asciiTheme="minorHAnsi" w:hAnsiTheme="minorHAnsi"/>
          <w:b/>
          <w:color w:val="EF3125" w:themeColor="accent1"/>
          <w:sz w:val="24"/>
          <w:u w:color="FF2600"/>
          <w:lang w:val="en-US"/>
        </w:rPr>
        <w:t xml:space="preserve">veryone who works at Action for Children should: </w:t>
      </w:r>
    </w:p>
    <w:p w14:paraId="783EB374" w14:textId="77777777" w:rsidR="00B3518D" w:rsidRPr="00B3518D" w:rsidRDefault="00B3518D" w:rsidP="00B351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00"/>
        <w:ind w:left="301" w:hanging="301"/>
        <w:jc w:val="both"/>
        <w:rPr>
          <w:rFonts w:asciiTheme="minorHAnsi" w:hAnsiTheme="minorHAnsi" w:cs="Arial"/>
          <w:sz w:val="22"/>
          <w:szCs w:val="22"/>
        </w:rPr>
      </w:pPr>
      <w:r w:rsidRPr="00B3518D">
        <w:rPr>
          <w:rFonts w:asciiTheme="minorHAnsi" w:hAnsiTheme="minorHAnsi" w:cs="Arial"/>
          <w:sz w:val="22"/>
          <w:szCs w:val="22"/>
        </w:rPr>
        <w:t>Demonstrate a commitment to Action for Children’s defining statement, ‘safe and happy childhood’, and promote and incorporate Action for Children’s Participation Standards as appropriate to your role.</w:t>
      </w:r>
    </w:p>
    <w:p w14:paraId="18777137" w14:textId="77777777" w:rsidR="00B3518D" w:rsidRPr="00E50C9F" w:rsidRDefault="00B3518D" w:rsidP="00B351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00"/>
        <w:ind w:left="301" w:hanging="301"/>
        <w:jc w:val="both"/>
        <w:rPr>
          <w:rFonts w:asciiTheme="minorHAnsi" w:hAnsiTheme="minorHAnsi" w:cs="Arial"/>
          <w:i/>
          <w:sz w:val="22"/>
          <w:szCs w:val="22"/>
        </w:rPr>
      </w:pPr>
      <w:r w:rsidRPr="00E50C9F">
        <w:rPr>
          <w:rStyle w:val="Emphasis"/>
          <w:rFonts w:asciiTheme="minorHAnsi" w:hAnsiTheme="minorHAnsi"/>
          <w:i w:val="0"/>
          <w:sz w:val="22"/>
          <w:szCs w:val="22"/>
        </w:rPr>
        <w:t>Achieve the highest standards of safeguarding, whether through direct care provision or support activities to the children and young people who come into contact with our services</w:t>
      </w:r>
      <w:r w:rsidRPr="00E50C9F">
        <w:rPr>
          <w:rStyle w:val="Emphasis"/>
          <w:rFonts w:asciiTheme="minorHAnsi" w:hAnsiTheme="minorHAnsi"/>
          <w:i w:val="0"/>
          <w:color w:val="000000"/>
          <w:sz w:val="22"/>
          <w:szCs w:val="22"/>
        </w:rPr>
        <w:t>, or by appropriately reporting concerns about any child or young person.</w:t>
      </w:r>
    </w:p>
    <w:p w14:paraId="393EF910" w14:textId="77777777" w:rsidR="00B3518D" w:rsidRPr="00B3518D" w:rsidRDefault="00B3518D" w:rsidP="00B351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00"/>
        <w:ind w:left="301" w:hanging="301"/>
        <w:jc w:val="both"/>
        <w:rPr>
          <w:rFonts w:asciiTheme="minorHAnsi" w:hAnsiTheme="minorHAnsi" w:cs="Arial"/>
          <w:sz w:val="22"/>
          <w:szCs w:val="22"/>
        </w:rPr>
      </w:pPr>
      <w:r w:rsidRPr="00B3518D">
        <w:rPr>
          <w:rFonts w:asciiTheme="minorHAnsi" w:hAnsiTheme="minorHAnsi" w:cs="Arial"/>
          <w:sz w:val="22"/>
          <w:szCs w:val="22"/>
        </w:rPr>
        <w:t>Promote our equality and diversity strategy locally, including linking with local equality and diversity frameworks to ensure best practice and to inform and develop appropriate action plans.</w:t>
      </w:r>
    </w:p>
    <w:p w14:paraId="3FE5A97D" w14:textId="77777777" w:rsidR="00B3518D" w:rsidRPr="00B3518D" w:rsidRDefault="00B3518D" w:rsidP="00B351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00"/>
        <w:ind w:left="301" w:hanging="301"/>
        <w:jc w:val="both"/>
        <w:rPr>
          <w:rFonts w:asciiTheme="minorHAnsi" w:hAnsiTheme="minorHAnsi" w:cs="Arial"/>
          <w:sz w:val="22"/>
          <w:szCs w:val="22"/>
        </w:rPr>
      </w:pPr>
      <w:r w:rsidRPr="00B3518D">
        <w:rPr>
          <w:rFonts w:asciiTheme="minorHAnsi" w:hAnsiTheme="minorHAnsi" w:cs="Arial"/>
          <w:bCs/>
          <w:iCs/>
          <w:sz w:val="22"/>
          <w:szCs w:val="22"/>
        </w:rPr>
        <w:t xml:space="preserve">Demonstrate a willingness and ability to operate within a constantly changing environment and as such work priorities and targets may change. </w:t>
      </w:r>
    </w:p>
    <w:p w14:paraId="68A3EF9B" w14:textId="77777777" w:rsidR="00B3518D" w:rsidRPr="00B3518D" w:rsidRDefault="00B3518D" w:rsidP="00B351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00"/>
        <w:ind w:left="301" w:hanging="301"/>
        <w:jc w:val="both"/>
        <w:rPr>
          <w:rFonts w:asciiTheme="minorHAnsi" w:hAnsiTheme="minorHAnsi" w:cs="Arial"/>
          <w:sz w:val="22"/>
          <w:szCs w:val="22"/>
        </w:rPr>
      </w:pPr>
      <w:r w:rsidRPr="00B3518D">
        <w:rPr>
          <w:rFonts w:asciiTheme="minorHAnsi" w:hAnsiTheme="minorHAnsi" w:cs="Arial"/>
          <w:bCs/>
          <w:iCs/>
          <w:sz w:val="22"/>
          <w:szCs w:val="22"/>
        </w:rPr>
        <w:t xml:space="preserve">Recognise that management reserves the right to make reasonable changes to the job purpose and accountabilities. </w:t>
      </w:r>
    </w:p>
    <w:p w14:paraId="742C0D49" w14:textId="77777777" w:rsidR="00B3518D" w:rsidRPr="00B3518D" w:rsidRDefault="00B3518D" w:rsidP="00B351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00"/>
        <w:ind w:left="301" w:hanging="301"/>
        <w:jc w:val="both"/>
        <w:rPr>
          <w:rFonts w:asciiTheme="minorHAnsi" w:hAnsiTheme="minorHAnsi" w:cs="Arial"/>
          <w:sz w:val="22"/>
          <w:szCs w:val="22"/>
        </w:rPr>
      </w:pPr>
      <w:r w:rsidRPr="00B3518D">
        <w:rPr>
          <w:rFonts w:asciiTheme="minorHAnsi" w:hAnsiTheme="minorHAnsi" w:cs="Arial"/>
          <w:bCs/>
          <w:iCs/>
          <w:sz w:val="22"/>
          <w:szCs w:val="22"/>
        </w:rPr>
        <w:t>Undertake such other duties that occasionally arise, which</w:t>
      </w:r>
      <w:r w:rsidRPr="00B3518D">
        <w:rPr>
          <w:rFonts w:asciiTheme="minorHAnsi" w:hAnsiTheme="minorHAnsi"/>
          <w:color w:val="FF2600"/>
          <w:sz w:val="22"/>
          <w:szCs w:val="22"/>
          <w:u w:color="FF2600"/>
        </w:rPr>
        <w:t xml:space="preserve"> </w:t>
      </w:r>
      <w:r w:rsidRPr="00B3518D">
        <w:rPr>
          <w:rFonts w:asciiTheme="minorHAnsi" w:hAnsiTheme="minorHAnsi"/>
          <w:sz w:val="22"/>
          <w:szCs w:val="22"/>
          <w:u w:color="FF2600"/>
        </w:rPr>
        <w:t xml:space="preserve">will always ensure that children across the country have a safe and happy childhood and the foundations they need to thrive. </w:t>
      </w:r>
    </w:p>
    <w:p w14:paraId="59068CA6" w14:textId="77777777" w:rsidR="00B3518D" w:rsidRPr="00B3518D" w:rsidRDefault="00B3518D" w:rsidP="00B351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00"/>
        <w:ind w:left="301" w:hanging="301"/>
        <w:jc w:val="both"/>
        <w:rPr>
          <w:rFonts w:asciiTheme="minorHAnsi" w:hAnsiTheme="minorHAnsi" w:cs="Arial"/>
          <w:sz w:val="22"/>
          <w:szCs w:val="22"/>
        </w:rPr>
      </w:pPr>
      <w:r w:rsidRPr="00B3518D">
        <w:rPr>
          <w:rFonts w:asciiTheme="minorHAnsi" w:hAnsiTheme="minorHAnsi" w:cs="Arial"/>
          <w:sz w:val="22"/>
          <w:szCs w:val="22"/>
        </w:rPr>
        <w:t>Work with other departments and countries to ensure that Action for Children’s values (passionate, ambitious, collaborative and inclusive) are delivered.</w:t>
      </w:r>
    </w:p>
    <w:p w14:paraId="6B4EA221" w14:textId="77777777" w:rsidR="00B3518D" w:rsidRPr="00E50C9F" w:rsidRDefault="00B3518D" w:rsidP="00B3518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 w:after="6"/>
        <w:jc w:val="both"/>
        <w:rPr>
          <w:rStyle w:val="Emphasis"/>
          <w:rFonts w:asciiTheme="minorHAnsi" w:hAnsiTheme="minorHAnsi" w:cs="Arial"/>
          <w:i w:val="0"/>
          <w:iCs w:val="0"/>
          <w:sz w:val="22"/>
          <w:szCs w:val="22"/>
        </w:rPr>
      </w:pPr>
      <w:r w:rsidRPr="00E50C9F">
        <w:rPr>
          <w:rStyle w:val="Emphasis"/>
          <w:rFonts w:asciiTheme="minorHAnsi" w:hAnsiTheme="minorHAnsi"/>
          <w:i w:val="0"/>
          <w:color w:val="000000"/>
          <w:sz w:val="22"/>
          <w:szCs w:val="22"/>
        </w:rPr>
        <w:t>Be familiar and compliant with health, environmental and safety policies and procedures. In the event of any serious risk, take immediate action to reduce this risk and inform senior management.</w:t>
      </w:r>
    </w:p>
    <w:p w14:paraId="42AEC66C" w14:textId="77777777" w:rsidR="00B3518D" w:rsidRPr="00B3518D" w:rsidRDefault="00B3518D" w:rsidP="00B3518D">
      <w:pPr>
        <w:pStyle w:val="Body"/>
        <w:jc w:val="both"/>
        <w:rPr>
          <w:rFonts w:asciiTheme="minorHAnsi" w:hAnsiTheme="minorHAnsi"/>
          <w:b/>
          <w:color w:val="EF3125"/>
          <w:sz w:val="22"/>
          <w:szCs w:val="22"/>
          <w:u w:color="FF0000"/>
          <w:lang w:val="en-US"/>
        </w:rPr>
      </w:pPr>
    </w:p>
    <w:p w14:paraId="45FEEF95" w14:textId="77777777" w:rsidR="00B3518D" w:rsidRPr="00B3518D" w:rsidRDefault="00B3518D" w:rsidP="00B3518D">
      <w:pPr>
        <w:pStyle w:val="Body"/>
        <w:jc w:val="both"/>
        <w:rPr>
          <w:rFonts w:asciiTheme="minorHAnsi" w:eastAsia="Arial Black" w:hAnsiTheme="minorHAnsi" w:cs="Arial Black"/>
          <w:b/>
          <w:color w:val="EF3125" w:themeColor="accent1"/>
          <w:sz w:val="22"/>
          <w:szCs w:val="22"/>
          <w:u w:color="FF0000"/>
        </w:rPr>
      </w:pPr>
      <w:r w:rsidRPr="00B3518D">
        <w:rPr>
          <w:rFonts w:asciiTheme="minorHAnsi" w:hAnsiTheme="minorHAnsi"/>
          <w:b/>
          <w:color w:val="EF3125" w:themeColor="accent1"/>
          <w:sz w:val="22"/>
          <w:szCs w:val="22"/>
          <w:u w:color="FF0000"/>
          <w:lang w:val="en-US"/>
        </w:rPr>
        <w:t>Internal contacts:</w:t>
      </w:r>
    </w:p>
    <w:p w14:paraId="29A6224A" w14:textId="77777777" w:rsidR="00503EAB" w:rsidRPr="00F41779" w:rsidRDefault="00503EAB" w:rsidP="00503EAB">
      <w:pPr>
        <w:pStyle w:val="Body"/>
        <w:jc w:val="both"/>
        <w:rPr>
          <w:rFonts w:ascii="Calibri" w:hAnsi="Calibri" w:cs="Arial"/>
          <w:color w:val="auto"/>
          <w:sz w:val="22"/>
          <w:szCs w:val="22"/>
        </w:rPr>
      </w:pPr>
      <w:r w:rsidRPr="00F41779">
        <w:rPr>
          <w:rFonts w:ascii="Calibri" w:hAnsi="Calibri" w:cs="Arial"/>
          <w:color w:val="auto"/>
          <w:sz w:val="22"/>
          <w:szCs w:val="22"/>
        </w:rPr>
        <w:t xml:space="preserve">Volunteers, Children Centre Coordinators and Centre staff  </w:t>
      </w:r>
    </w:p>
    <w:p w14:paraId="2A1934BA" w14:textId="77777777" w:rsidR="00B3518D" w:rsidRPr="00B3518D" w:rsidRDefault="00B3518D" w:rsidP="00B3518D">
      <w:pPr>
        <w:pStyle w:val="Body"/>
        <w:jc w:val="both"/>
        <w:rPr>
          <w:rFonts w:asciiTheme="minorHAnsi" w:hAnsiTheme="minorHAnsi"/>
          <w:sz w:val="22"/>
          <w:szCs w:val="22"/>
        </w:rPr>
      </w:pPr>
    </w:p>
    <w:p w14:paraId="240892B2" w14:textId="77777777" w:rsidR="00B3518D" w:rsidRPr="00B3518D" w:rsidRDefault="00B3518D" w:rsidP="00B3518D">
      <w:pPr>
        <w:pStyle w:val="Body"/>
        <w:jc w:val="both"/>
        <w:rPr>
          <w:rFonts w:asciiTheme="minorHAnsi" w:eastAsia="Arial Black" w:hAnsiTheme="minorHAnsi" w:cs="Arial Black"/>
          <w:b/>
          <w:color w:val="EF3125" w:themeColor="accent1"/>
          <w:sz w:val="22"/>
          <w:szCs w:val="22"/>
          <w:u w:color="FF0000"/>
        </w:rPr>
      </w:pPr>
      <w:r w:rsidRPr="00B3518D">
        <w:rPr>
          <w:rFonts w:asciiTheme="minorHAnsi" w:hAnsiTheme="minorHAnsi"/>
          <w:b/>
          <w:color w:val="EF3125" w:themeColor="accent1"/>
          <w:sz w:val="22"/>
          <w:szCs w:val="22"/>
          <w:u w:color="FF0000"/>
          <w:lang w:val="en-US"/>
        </w:rPr>
        <w:t>External contacts:</w:t>
      </w:r>
    </w:p>
    <w:p w14:paraId="7F763B30" w14:textId="77777777" w:rsidR="00503EAB" w:rsidRPr="00F41779" w:rsidRDefault="00503EAB" w:rsidP="00503EAB">
      <w:pPr>
        <w:pStyle w:val="Body"/>
        <w:jc w:val="both"/>
        <w:rPr>
          <w:rFonts w:ascii="Calibri" w:hAnsi="Calibri" w:cs="Arial"/>
          <w:color w:val="auto"/>
          <w:sz w:val="22"/>
          <w:szCs w:val="22"/>
          <w:u w:color="FF0000"/>
        </w:rPr>
      </w:pPr>
      <w:r w:rsidRPr="00F41779">
        <w:rPr>
          <w:rFonts w:ascii="Calibri" w:hAnsi="Calibri" w:cs="Arial"/>
          <w:color w:val="auto"/>
          <w:sz w:val="22"/>
          <w:szCs w:val="22"/>
          <w:u w:color="FF0000"/>
        </w:rPr>
        <w:t>Volunteer recruitment agencies, community groups and educational establishments</w:t>
      </w:r>
    </w:p>
    <w:p w14:paraId="61D082F3" w14:textId="77777777" w:rsidR="00B3518D" w:rsidRPr="00B3518D" w:rsidRDefault="00B3518D" w:rsidP="00B3518D">
      <w:pPr>
        <w:pBdr>
          <w:top w:val="none" w:sz="0" w:space="0" w:color="auto"/>
          <w:left w:val="none" w:sz="0" w:space="0" w:color="auto"/>
          <w:bottom w:val="none" w:sz="0" w:space="0" w:color="auto"/>
          <w:right w:val="none" w:sz="0" w:space="0" w:color="auto"/>
          <w:between w:val="none" w:sz="0" w:space="0" w:color="auto"/>
          <w:bar w:val="none" w:sz="0" w:color="auto"/>
        </w:pBdr>
        <w:spacing w:before="6" w:after="6"/>
        <w:ind w:left="357"/>
        <w:jc w:val="both"/>
        <w:rPr>
          <w:rFonts w:asciiTheme="minorHAnsi" w:hAnsiTheme="minorHAnsi"/>
          <w:sz w:val="22"/>
          <w:szCs w:val="22"/>
        </w:rPr>
      </w:pPr>
    </w:p>
    <w:p w14:paraId="7A631929" w14:textId="2C2D6FDE" w:rsidR="00F717F3" w:rsidRDefault="00F717F3" w:rsidP="00B3518D">
      <w:pPr>
        <w:ind w:hanging="1080"/>
        <w:jc w:val="both"/>
        <w:rPr>
          <w:rFonts w:asciiTheme="minorHAnsi" w:hAnsiTheme="minorHAnsi" w:cs="Arial"/>
          <w:b/>
          <w:sz w:val="22"/>
          <w:szCs w:val="22"/>
        </w:rPr>
      </w:pPr>
    </w:p>
    <w:p w14:paraId="66296FB0" w14:textId="3291039F" w:rsidR="00153B6B" w:rsidRDefault="00153B6B" w:rsidP="00B3518D">
      <w:pPr>
        <w:ind w:hanging="1080"/>
        <w:jc w:val="both"/>
        <w:rPr>
          <w:rFonts w:asciiTheme="minorHAnsi" w:hAnsiTheme="minorHAnsi" w:cs="Arial"/>
          <w:b/>
          <w:sz w:val="22"/>
          <w:szCs w:val="22"/>
        </w:rPr>
      </w:pPr>
    </w:p>
    <w:p w14:paraId="0044ABCE" w14:textId="657FA46C" w:rsidR="00301A37" w:rsidRDefault="00301A37" w:rsidP="00B3518D">
      <w:pPr>
        <w:ind w:hanging="1080"/>
        <w:jc w:val="both"/>
        <w:rPr>
          <w:rFonts w:asciiTheme="minorHAnsi" w:hAnsiTheme="minorHAnsi" w:cs="Arial"/>
          <w:b/>
          <w:sz w:val="22"/>
          <w:szCs w:val="22"/>
        </w:rPr>
      </w:pPr>
    </w:p>
    <w:p w14:paraId="6CD3B1FA" w14:textId="77777777" w:rsidR="00301A37" w:rsidRDefault="00301A37" w:rsidP="00B3518D">
      <w:pPr>
        <w:ind w:hanging="1080"/>
        <w:jc w:val="both"/>
        <w:rPr>
          <w:rFonts w:asciiTheme="minorHAnsi" w:hAnsiTheme="minorHAnsi" w:cs="Arial"/>
          <w:b/>
          <w:sz w:val="22"/>
          <w:szCs w:val="22"/>
        </w:rPr>
      </w:pPr>
    </w:p>
    <w:p w14:paraId="6BD103A4" w14:textId="4C85962D" w:rsidR="00153B6B" w:rsidRDefault="00153B6B" w:rsidP="00B3518D">
      <w:pPr>
        <w:ind w:hanging="1080"/>
        <w:jc w:val="both"/>
        <w:rPr>
          <w:rFonts w:asciiTheme="minorHAnsi" w:hAnsiTheme="minorHAnsi" w:cs="Arial"/>
          <w:b/>
          <w:sz w:val="22"/>
          <w:szCs w:val="22"/>
        </w:rPr>
      </w:pPr>
    </w:p>
    <w:p w14:paraId="3BDF0FE5" w14:textId="77777777" w:rsidR="00153B6B" w:rsidRDefault="00153B6B" w:rsidP="00B3518D">
      <w:pPr>
        <w:ind w:hanging="1080"/>
        <w:jc w:val="both"/>
        <w:rPr>
          <w:rFonts w:asciiTheme="minorHAnsi" w:hAnsiTheme="minorHAnsi" w:cs="Arial"/>
          <w:b/>
          <w:sz w:val="22"/>
          <w:szCs w:val="22"/>
        </w:rPr>
      </w:pPr>
    </w:p>
    <w:p w14:paraId="2E094263" w14:textId="77777777" w:rsidR="00F717F3" w:rsidRDefault="00F717F3" w:rsidP="00B3518D">
      <w:pPr>
        <w:ind w:hanging="1080"/>
        <w:jc w:val="both"/>
        <w:rPr>
          <w:rFonts w:asciiTheme="minorHAnsi" w:hAnsiTheme="minorHAnsi" w:cs="Arial"/>
          <w:b/>
          <w:sz w:val="22"/>
          <w:szCs w:val="22"/>
        </w:rPr>
      </w:pPr>
    </w:p>
    <w:p w14:paraId="41AF842F" w14:textId="46C927D0" w:rsidR="00B3518D" w:rsidRPr="00B3518D" w:rsidRDefault="00B3518D" w:rsidP="00B3518D">
      <w:pPr>
        <w:ind w:hanging="1080"/>
        <w:jc w:val="both"/>
        <w:rPr>
          <w:rFonts w:asciiTheme="minorHAnsi" w:hAnsiTheme="minorHAnsi" w:cs="Arial"/>
          <w:b/>
          <w:sz w:val="22"/>
          <w:szCs w:val="22"/>
        </w:rPr>
      </w:pPr>
      <w:r w:rsidRPr="00B3518D">
        <w:rPr>
          <w:rFonts w:asciiTheme="minorHAnsi" w:hAnsiTheme="minorHAnsi" w:cs="Arial"/>
          <w:b/>
          <w:sz w:val="22"/>
          <w:szCs w:val="22"/>
        </w:rPr>
        <w:t xml:space="preserve">    </w:t>
      </w:r>
    </w:p>
    <w:p w14:paraId="6D696069" w14:textId="77777777" w:rsidR="00B3518D" w:rsidRPr="00E50C9F" w:rsidRDefault="00B3518D" w:rsidP="00B3518D">
      <w:pPr>
        <w:rPr>
          <w:rFonts w:asciiTheme="minorHAnsi" w:hAnsiTheme="minorHAnsi"/>
          <w:b/>
          <w:color w:val="EF3125" w:themeColor="accent1"/>
          <w:szCs w:val="22"/>
          <w:u w:color="FF2600"/>
        </w:rPr>
      </w:pPr>
      <w:r w:rsidRPr="00E50C9F">
        <w:rPr>
          <w:rFonts w:asciiTheme="minorHAnsi" w:hAnsiTheme="minorHAnsi"/>
          <w:b/>
          <w:color w:val="EF3125" w:themeColor="accent1"/>
          <w:szCs w:val="22"/>
          <w:u w:color="FF2600"/>
        </w:rPr>
        <w:lastRenderedPageBreak/>
        <w:t xml:space="preserve">Action for Children requires you to demonstrate: </w:t>
      </w:r>
    </w:p>
    <w:p w14:paraId="7EA48DF5" w14:textId="77777777" w:rsidR="00B3518D" w:rsidRDefault="00B3518D" w:rsidP="00B3518D">
      <w:pPr>
        <w:tabs>
          <w:tab w:val="center" w:pos="4513"/>
          <w:tab w:val="right" w:pos="9026"/>
        </w:tabs>
        <w:suppressAutoHyphens/>
        <w:rPr>
          <w:rFonts w:asciiTheme="minorHAnsi" w:hAnsiTheme="minorHAnsi"/>
        </w:rPr>
      </w:pPr>
    </w:p>
    <w:tbl>
      <w:tblPr>
        <w:tblW w:w="10883" w:type="dxa"/>
        <w:tblInd w:w="-1232" w:type="dxa"/>
        <w:tblLayout w:type="fixed"/>
        <w:tblCellMar>
          <w:left w:w="120" w:type="dxa"/>
          <w:right w:w="120" w:type="dxa"/>
        </w:tblCellMar>
        <w:tblLook w:val="0000" w:firstRow="0" w:lastRow="0" w:firstColumn="0" w:lastColumn="0" w:noHBand="0" w:noVBand="0"/>
      </w:tblPr>
      <w:tblGrid>
        <w:gridCol w:w="2205"/>
        <w:gridCol w:w="6092"/>
        <w:gridCol w:w="2586"/>
      </w:tblGrid>
      <w:tr w:rsidR="00765136" w:rsidRPr="00360D97" w14:paraId="4B2F6D56" w14:textId="77777777" w:rsidTr="00F717F3">
        <w:trPr>
          <w:trHeight w:val="773"/>
        </w:trPr>
        <w:tc>
          <w:tcPr>
            <w:tcW w:w="2205" w:type="dxa"/>
            <w:tcBorders>
              <w:top w:val="double" w:sz="6" w:space="0" w:color="auto"/>
              <w:left w:val="double" w:sz="6" w:space="0" w:color="auto"/>
            </w:tcBorders>
            <w:shd w:val="clear" w:color="auto" w:fill="FF0000"/>
          </w:tcPr>
          <w:p w14:paraId="7B1B78B0" w14:textId="77777777" w:rsidR="00765136" w:rsidRPr="00360D97" w:rsidRDefault="00765136" w:rsidP="00211A08">
            <w:pPr>
              <w:tabs>
                <w:tab w:val="left" w:pos="-720"/>
              </w:tabs>
              <w:suppressAutoHyphens/>
              <w:spacing w:before="90" w:after="54"/>
              <w:jc w:val="center"/>
              <w:rPr>
                <w:rFonts w:asciiTheme="minorHAnsi" w:hAnsiTheme="minorHAnsi" w:cs="Arial"/>
                <w:b/>
                <w:color w:val="FFFFFF"/>
                <w:spacing w:val="-3"/>
                <w:sz w:val="22"/>
                <w:szCs w:val="22"/>
                <w:lang w:val="en-GB"/>
              </w:rPr>
            </w:pPr>
          </w:p>
        </w:tc>
        <w:tc>
          <w:tcPr>
            <w:tcW w:w="6092" w:type="dxa"/>
            <w:tcBorders>
              <w:top w:val="double" w:sz="6" w:space="0" w:color="auto"/>
              <w:left w:val="single" w:sz="6" w:space="0" w:color="auto"/>
            </w:tcBorders>
            <w:shd w:val="clear" w:color="auto" w:fill="FF0000"/>
          </w:tcPr>
          <w:p w14:paraId="67F1F42B" w14:textId="77777777" w:rsidR="00765136" w:rsidRPr="00360D97" w:rsidRDefault="00765136" w:rsidP="00211A08">
            <w:pPr>
              <w:tabs>
                <w:tab w:val="left" w:pos="-720"/>
              </w:tabs>
              <w:suppressAutoHyphens/>
              <w:spacing w:before="90" w:after="54"/>
              <w:rPr>
                <w:rFonts w:asciiTheme="minorHAnsi" w:hAnsiTheme="minorHAnsi" w:cs="Arial"/>
                <w:b/>
                <w:color w:val="FFFFFF"/>
                <w:spacing w:val="-3"/>
                <w:sz w:val="28"/>
                <w:lang w:val="en-GB"/>
              </w:rPr>
            </w:pPr>
            <w:r w:rsidRPr="00360D97">
              <w:rPr>
                <w:rFonts w:asciiTheme="minorHAnsi" w:hAnsiTheme="minorHAnsi" w:cs="Arial"/>
                <w:b/>
                <w:color w:val="FFFFFF"/>
                <w:spacing w:val="-3"/>
                <w:sz w:val="28"/>
                <w:lang w:val="en-GB"/>
              </w:rPr>
              <w:t>Essential personal requirements</w:t>
            </w:r>
          </w:p>
        </w:tc>
        <w:tc>
          <w:tcPr>
            <w:tcW w:w="2586" w:type="dxa"/>
            <w:tcBorders>
              <w:top w:val="double" w:sz="6" w:space="0" w:color="auto"/>
              <w:left w:val="single" w:sz="6" w:space="0" w:color="auto"/>
              <w:right w:val="double" w:sz="6" w:space="0" w:color="auto"/>
            </w:tcBorders>
            <w:shd w:val="clear" w:color="auto" w:fill="FF0000"/>
          </w:tcPr>
          <w:p w14:paraId="1950C8AE" w14:textId="5B9DAD47" w:rsidR="00765136" w:rsidRPr="00503EAB" w:rsidRDefault="00765136" w:rsidP="00211A08">
            <w:pPr>
              <w:tabs>
                <w:tab w:val="left" w:pos="-720"/>
              </w:tabs>
              <w:suppressAutoHyphens/>
              <w:spacing w:before="90" w:after="54"/>
              <w:rPr>
                <w:rFonts w:asciiTheme="minorHAnsi" w:hAnsiTheme="minorHAnsi" w:cs="Arial"/>
                <w:b/>
                <w:color w:val="FFFFFF"/>
                <w:spacing w:val="-3"/>
                <w:sz w:val="18"/>
                <w:szCs w:val="18"/>
                <w:lang w:val="en-GB"/>
              </w:rPr>
            </w:pPr>
            <w:r w:rsidRPr="00360D97">
              <w:rPr>
                <w:rFonts w:asciiTheme="minorHAnsi" w:hAnsiTheme="minorHAnsi" w:cs="Arial"/>
                <w:b/>
                <w:color w:val="FFFFFF"/>
                <w:spacing w:val="-3"/>
                <w:sz w:val="18"/>
                <w:szCs w:val="18"/>
                <w:lang w:val="en-GB"/>
              </w:rPr>
              <w:t xml:space="preserve">How we will assess personal requirements (e.g. </w:t>
            </w:r>
            <w:r w:rsidRPr="00360D97">
              <w:rPr>
                <w:rFonts w:asciiTheme="minorHAnsi" w:hAnsiTheme="minorHAnsi" w:cs="Arial"/>
                <w:b/>
                <w:spacing w:val="-3"/>
                <w:sz w:val="22"/>
                <w:szCs w:val="22"/>
                <w:lang w:val="en-GB"/>
              </w:rPr>
              <w:t>A</w:t>
            </w:r>
            <w:r w:rsidRPr="00360D97">
              <w:rPr>
                <w:rFonts w:asciiTheme="minorHAnsi" w:hAnsiTheme="minorHAnsi" w:cs="Arial"/>
                <w:b/>
                <w:color w:val="FFFFFF"/>
                <w:spacing w:val="-3"/>
                <w:sz w:val="18"/>
                <w:szCs w:val="18"/>
                <w:lang w:val="en-GB"/>
              </w:rPr>
              <w:t xml:space="preserve">pplication, </w:t>
            </w:r>
            <w:r w:rsidRPr="00360D97">
              <w:rPr>
                <w:rFonts w:asciiTheme="minorHAnsi" w:hAnsiTheme="minorHAnsi" w:cs="Arial"/>
                <w:b/>
                <w:spacing w:val="-3"/>
                <w:sz w:val="18"/>
                <w:szCs w:val="18"/>
                <w:lang w:val="en-GB"/>
              </w:rPr>
              <w:t>I</w:t>
            </w:r>
            <w:r w:rsidRPr="00360D97">
              <w:rPr>
                <w:rFonts w:asciiTheme="minorHAnsi" w:hAnsiTheme="minorHAnsi" w:cs="Arial"/>
                <w:b/>
                <w:color w:val="FFFFFF"/>
                <w:spacing w:val="-3"/>
                <w:sz w:val="18"/>
                <w:szCs w:val="18"/>
                <w:lang w:val="en-GB"/>
              </w:rPr>
              <w:t xml:space="preserve">nterview or  </w:t>
            </w:r>
            <w:r w:rsidRPr="00360D97">
              <w:rPr>
                <w:rFonts w:asciiTheme="minorHAnsi" w:hAnsiTheme="minorHAnsi" w:cs="Arial"/>
                <w:b/>
                <w:spacing w:val="-3"/>
                <w:sz w:val="18"/>
                <w:szCs w:val="18"/>
                <w:lang w:val="en-GB"/>
              </w:rPr>
              <w:t>T</w:t>
            </w:r>
            <w:r w:rsidRPr="00360D97">
              <w:rPr>
                <w:rFonts w:asciiTheme="minorHAnsi" w:hAnsiTheme="minorHAnsi" w:cs="Arial"/>
                <w:b/>
                <w:color w:val="FFFFFF"/>
                <w:spacing w:val="-3"/>
                <w:sz w:val="18"/>
                <w:szCs w:val="18"/>
                <w:lang w:val="en-GB"/>
              </w:rPr>
              <w:t>est)</w:t>
            </w:r>
          </w:p>
        </w:tc>
      </w:tr>
      <w:tr w:rsidR="00765136" w:rsidRPr="00360D97" w14:paraId="10446385" w14:textId="77777777" w:rsidTr="00211A08">
        <w:trPr>
          <w:trHeight w:val="677"/>
        </w:trPr>
        <w:tc>
          <w:tcPr>
            <w:tcW w:w="2205" w:type="dxa"/>
            <w:tcBorders>
              <w:top w:val="single" w:sz="6" w:space="0" w:color="auto"/>
              <w:left w:val="double" w:sz="6" w:space="0" w:color="auto"/>
            </w:tcBorders>
            <w:shd w:val="clear" w:color="auto" w:fill="FF0000"/>
          </w:tcPr>
          <w:p w14:paraId="2726F308" w14:textId="60A46BB1" w:rsidR="00765136" w:rsidRPr="00301A37" w:rsidRDefault="00765136" w:rsidP="00211A08">
            <w:pPr>
              <w:tabs>
                <w:tab w:val="left" w:pos="-720"/>
              </w:tabs>
              <w:suppressAutoHyphens/>
              <w:spacing w:before="90" w:after="54"/>
              <w:rPr>
                <w:rFonts w:asciiTheme="minorHAnsi" w:hAnsiTheme="minorHAnsi" w:cs="Arial"/>
                <w:b/>
                <w:color w:val="FFFFFF"/>
                <w:spacing w:val="-3"/>
                <w:lang w:val="en-GB"/>
              </w:rPr>
            </w:pPr>
            <w:r w:rsidRPr="00360D97">
              <w:rPr>
                <w:rFonts w:asciiTheme="minorHAnsi" w:hAnsiTheme="minorHAnsi" w:cs="Arial"/>
                <w:b/>
                <w:color w:val="FFFFFF"/>
                <w:spacing w:val="-3"/>
                <w:lang w:val="en-GB"/>
              </w:rPr>
              <w:t>Qualifications</w:t>
            </w:r>
          </w:p>
        </w:tc>
        <w:tc>
          <w:tcPr>
            <w:tcW w:w="6092" w:type="dxa"/>
            <w:tcBorders>
              <w:top w:val="single" w:sz="6" w:space="0" w:color="auto"/>
              <w:left w:val="single" w:sz="6" w:space="0" w:color="auto"/>
            </w:tcBorders>
          </w:tcPr>
          <w:p w14:paraId="1C464177" w14:textId="008901D4" w:rsidR="00765136" w:rsidRPr="00301A37" w:rsidRDefault="00503EAB" w:rsidP="00301A37">
            <w:pPr>
              <w:pStyle w:val="ListParagraph"/>
              <w:numPr>
                <w:ilvl w:val="0"/>
                <w:numId w:val="6"/>
              </w:numPr>
              <w:suppressAutoHyphens/>
              <w:snapToGrid w:val="0"/>
              <w:jc w:val="both"/>
              <w:rPr>
                <w:rFonts w:ascii="Calibri" w:eastAsia="Times New Roman" w:hAnsi="Calibri"/>
                <w:lang w:eastAsia="ar-SA"/>
              </w:rPr>
            </w:pPr>
            <w:r w:rsidRPr="00F41779">
              <w:rPr>
                <w:rFonts w:ascii="Calibri" w:eastAsia="Times New Roman" w:hAnsi="Calibri"/>
                <w:lang w:eastAsia="ar-SA"/>
              </w:rPr>
              <w:t xml:space="preserve">Good standard of education </w:t>
            </w:r>
            <w:r>
              <w:rPr>
                <w:rFonts w:ascii="Calibri" w:eastAsia="Times New Roman" w:hAnsi="Calibri"/>
                <w:lang w:eastAsia="ar-SA"/>
              </w:rPr>
              <w:t>to minimum level 3 standards for example; BTech, NVQ L3, A Level</w:t>
            </w:r>
            <w:r w:rsidR="00301A37">
              <w:rPr>
                <w:rFonts w:ascii="Calibri" w:eastAsia="Times New Roman" w:hAnsi="Calibri"/>
                <w:lang w:eastAsia="ar-SA"/>
              </w:rPr>
              <w:t>.</w:t>
            </w:r>
          </w:p>
        </w:tc>
        <w:tc>
          <w:tcPr>
            <w:tcW w:w="2586" w:type="dxa"/>
            <w:tcBorders>
              <w:top w:val="single" w:sz="6" w:space="0" w:color="auto"/>
              <w:left w:val="single" w:sz="6" w:space="0" w:color="auto"/>
              <w:right w:val="double" w:sz="6" w:space="0" w:color="auto"/>
            </w:tcBorders>
            <w:shd w:val="clear" w:color="auto" w:fill="auto"/>
          </w:tcPr>
          <w:p w14:paraId="4E4A379D" w14:textId="77777777" w:rsidR="00765136" w:rsidRPr="00360D97" w:rsidRDefault="00765136" w:rsidP="00211A08">
            <w:pPr>
              <w:tabs>
                <w:tab w:val="left" w:pos="-720"/>
              </w:tabs>
              <w:suppressAutoHyphens/>
              <w:spacing w:before="90" w:after="54"/>
              <w:rPr>
                <w:rFonts w:asciiTheme="minorHAnsi" w:hAnsiTheme="minorHAnsi" w:cs="Arial"/>
                <w:spacing w:val="-3"/>
                <w:sz w:val="22"/>
                <w:szCs w:val="22"/>
                <w:lang w:val="en-GB"/>
              </w:rPr>
            </w:pPr>
          </w:p>
        </w:tc>
      </w:tr>
      <w:tr w:rsidR="00765136" w:rsidRPr="00360D97" w14:paraId="4B21EB94" w14:textId="77777777" w:rsidTr="00211A08">
        <w:trPr>
          <w:trHeight w:val="1249"/>
        </w:trPr>
        <w:tc>
          <w:tcPr>
            <w:tcW w:w="2205" w:type="dxa"/>
            <w:tcBorders>
              <w:top w:val="single" w:sz="6" w:space="0" w:color="auto"/>
              <w:left w:val="double" w:sz="6" w:space="0" w:color="auto"/>
            </w:tcBorders>
            <w:shd w:val="clear" w:color="auto" w:fill="FF0000"/>
          </w:tcPr>
          <w:p w14:paraId="2AAAA4DB" w14:textId="77777777" w:rsidR="00765136" w:rsidRPr="00360D97" w:rsidRDefault="00765136" w:rsidP="00211A08">
            <w:pPr>
              <w:tabs>
                <w:tab w:val="left" w:pos="-720"/>
              </w:tabs>
              <w:suppressAutoHyphens/>
              <w:spacing w:before="90" w:after="54"/>
              <w:rPr>
                <w:rFonts w:asciiTheme="minorHAnsi" w:hAnsiTheme="minorHAnsi" w:cs="Arial"/>
                <w:b/>
                <w:color w:val="FFFFFF"/>
                <w:spacing w:val="-3"/>
                <w:lang w:val="en-GB"/>
              </w:rPr>
            </w:pPr>
            <w:r w:rsidRPr="00360D97">
              <w:rPr>
                <w:rFonts w:asciiTheme="minorHAnsi" w:hAnsiTheme="minorHAnsi" w:cs="Arial"/>
                <w:b/>
                <w:color w:val="FFFFFF"/>
                <w:spacing w:val="-3"/>
                <w:lang w:val="en-GB"/>
              </w:rPr>
              <w:t>Experience and training</w:t>
            </w:r>
          </w:p>
          <w:p w14:paraId="6F834098" w14:textId="77777777" w:rsidR="00765136" w:rsidRPr="00360D97" w:rsidRDefault="00765136" w:rsidP="00211A08">
            <w:pPr>
              <w:tabs>
                <w:tab w:val="left" w:pos="-720"/>
              </w:tabs>
              <w:suppressAutoHyphens/>
              <w:spacing w:before="90" w:after="54"/>
              <w:rPr>
                <w:rFonts w:asciiTheme="minorHAnsi" w:hAnsiTheme="minorHAnsi" w:cs="Arial"/>
                <w:color w:val="FFFFFF"/>
                <w:spacing w:val="-3"/>
                <w:lang w:val="en-GB"/>
              </w:rPr>
            </w:pPr>
          </w:p>
        </w:tc>
        <w:tc>
          <w:tcPr>
            <w:tcW w:w="6092" w:type="dxa"/>
            <w:tcBorders>
              <w:top w:val="single" w:sz="6" w:space="0" w:color="auto"/>
              <w:left w:val="single" w:sz="6" w:space="0" w:color="auto"/>
            </w:tcBorders>
          </w:tcPr>
          <w:p w14:paraId="00089908" w14:textId="77777777" w:rsidR="00F717F3" w:rsidRDefault="00F717F3" w:rsidP="00F717F3">
            <w:pPr>
              <w:pStyle w:val="ListParagraph"/>
              <w:numPr>
                <w:ilvl w:val="0"/>
                <w:numId w:val="6"/>
              </w:numPr>
              <w:suppressAutoHyphens/>
              <w:snapToGrid w:val="0"/>
              <w:jc w:val="both"/>
              <w:rPr>
                <w:rFonts w:ascii="Calibri" w:eastAsia="Times New Roman" w:hAnsi="Calibri"/>
                <w:lang w:eastAsia="ar-SA"/>
              </w:rPr>
            </w:pPr>
            <w:r>
              <w:rPr>
                <w:rFonts w:ascii="Calibri" w:eastAsia="Times New Roman" w:hAnsi="Calibri"/>
                <w:lang w:eastAsia="ar-SA"/>
              </w:rPr>
              <w:t>Working knowledge of Social Care, Children and/or Adults.</w:t>
            </w:r>
          </w:p>
          <w:p w14:paraId="04BC5EE4" w14:textId="77777777" w:rsidR="00F717F3" w:rsidRDefault="00F717F3" w:rsidP="00F717F3">
            <w:pPr>
              <w:pStyle w:val="ListParagraph"/>
              <w:numPr>
                <w:ilvl w:val="0"/>
                <w:numId w:val="6"/>
              </w:numPr>
              <w:suppressAutoHyphens/>
              <w:snapToGrid w:val="0"/>
              <w:jc w:val="both"/>
              <w:rPr>
                <w:rFonts w:ascii="Calibri" w:eastAsia="Times New Roman" w:hAnsi="Calibri"/>
                <w:lang w:eastAsia="ar-SA"/>
              </w:rPr>
            </w:pPr>
            <w:r>
              <w:rPr>
                <w:rFonts w:ascii="Calibri" w:eastAsia="Times New Roman" w:hAnsi="Calibri"/>
                <w:lang w:eastAsia="ar-SA"/>
              </w:rPr>
              <w:t>Experience of working with vulnerable families and working within a safeguarding framework.</w:t>
            </w:r>
          </w:p>
          <w:p w14:paraId="1951FBA9" w14:textId="0FA2E328" w:rsidR="00765136" w:rsidRPr="00F82993" w:rsidRDefault="00F717F3" w:rsidP="00F717F3">
            <w:pPr>
              <w:pStyle w:val="ListParagraph"/>
              <w:numPr>
                <w:ilvl w:val="0"/>
                <w:numId w:val="6"/>
              </w:numPr>
              <w:contextualSpacing/>
              <w:jc w:val="both"/>
              <w:rPr>
                <w:rFonts w:ascii="Calibri" w:hAnsi="Calibri"/>
              </w:rPr>
            </w:pPr>
            <w:r w:rsidRPr="00F41779">
              <w:rPr>
                <w:rFonts w:ascii="Calibri" w:eastAsia="Times New Roman" w:hAnsi="Calibri"/>
                <w:lang w:eastAsia="ar-SA"/>
              </w:rPr>
              <w:t xml:space="preserve">Experience of </w:t>
            </w:r>
            <w:r w:rsidR="00301A37">
              <w:rPr>
                <w:rFonts w:ascii="Calibri" w:eastAsia="Times New Roman" w:hAnsi="Calibri"/>
                <w:lang w:eastAsia="ar-SA"/>
              </w:rPr>
              <w:t xml:space="preserve">organising and </w:t>
            </w:r>
            <w:r w:rsidRPr="00F41779">
              <w:rPr>
                <w:rFonts w:ascii="Calibri" w:eastAsia="Times New Roman" w:hAnsi="Calibri"/>
                <w:lang w:eastAsia="ar-SA"/>
              </w:rPr>
              <w:t>deliver</w:t>
            </w:r>
            <w:r w:rsidR="00301A37">
              <w:rPr>
                <w:rFonts w:ascii="Calibri" w:eastAsia="Times New Roman" w:hAnsi="Calibri"/>
                <w:lang w:eastAsia="ar-SA"/>
              </w:rPr>
              <w:t xml:space="preserve">y of basic </w:t>
            </w:r>
            <w:r w:rsidRPr="00F41779">
              <w:rPr>
                <w:rFonts w:ascii="Calibri" w:eastAsia="Times New Roman" w:hAnsi="Calibri"/>
                <w:lang w:eastAsia="ar-SA"/>
              </w:rPr>
              <w:t>training</w:t>
            </w:r>
            <w:r>
              <w:rPr>
                <w:rFonts w:ascii="Calibri" w:eastAsia="Times New Roman" w:hAnsi="Calibri"/>
                <w:lang w:eastAsia="ar-SA"/>
              </w:rPr>
              <w:t xml:space="preserve"> </w:t>
            </w:r>
          </w:p>
        </w:tc>
        <w:tc>
          <w:tcPr>
            <w:tcW w:w="2586" w:type="dxa"/>
            <w:tcBorders>
              <w:top w:val="single" w:sz="6" w:space="0" w:color="auto"/>
              <w:left w:val="single" w:sz="6" w:space="0" w:color="auto"/>
              <w:right w:val="double" w:sz="6" w:space="0" w:color="auto"/>
            </w:tcBorders>
          </w:tcPr>
          <w:p w14:paraId="7930405B" w14:textId="77777777" w:rsidR="00765136" w:rsidRPr="00360D97" w:rsidRDefault="00765136" w:rsidP="00211A08">
            <w:pPr>
              <w:tabs>
                <w:tab w:val="left" w:pos="-720"/>
              </w:tabs>
              <w:suppressAutoHyphens/>
              <w:spacing w:before="90" w:after="54"/>
              <w:rPr>
                <w:rFonts w:asciiTheme="minorHAnsi" w:hAnsiTheme="minorHAnsi" w:cs="Arial"/>
                <w:spacing w:val="-3"/>
                <w:sz w:val="22"/>
                <w:szCs w:val="22"/>
                <w:lang w:val="en-GB"/>
              </w:rPr>
            </w:pPr>
          </w:p>
        </w:tc>
      </w:tr>
      <w:tr w:rsidR="00765136" w:rsidRPr="00360D97" w14:paraId="1750132B" w14:textId="77777777" w:rsidTr="00211A08">
        <w:trPr>
          <w:trHeight w:val="843"/>
        </w:trPr>
        <w:tc>
          <w:tcPr>
            <w:tcW w:w="2205" w:type="dxa"/>
            <w:tcBorders>
              <w:top w:val="single" w:sz="6" w:space="0" w:color="auto"/>
              <w:left w:val="double" w:sz="6" w:space="0" w:color="auto"/>
              <w:bottom w:val="double" w:sz="6" w:space="0" w:color="auto"/>
            </w:tcBorders>
            <w:shd w:val="clear" w:color="auto" w:fill="FF0000"/>
          </w:tcPr>
          <w:p w14:paraId="6F5764CE" w14:textId="77777777" w:rsidR="00765136" w:rsidRPr="00360D97" w:rsidRDefault="00765136" w:rsidP="00211A08">
            <w:pPr>
              <w:tabs>
                <w:tab w:val="left" w:pos="-720"/>
              </w:tabs>
              <w:suppressAutoHyphens/>
              <w:spacing w:before="90"/>
              <w:rPr>
                <w:rFonts w:asciiTheme="minorHAnsi" w:hAnsiTheme="minorHAnsi" w:cs="Arial"/>
                <w:b/>
                <w:color w:val="FFFFFF"/>
                <w:spacing w:val="-3"/>
                <w:lang w:val="en-GB"/>
              </w:rPr>
            </w:pPr>
            <w:r w:rsidRPr="00360D97">
              <w:rPr>
                <w:rFonts w:asciiTheme="minorHAnsi" w:hAnsiTheme="minorHAnsi" w:cs="Arial"/>
                <w:b/>
                <w:color w:val="FFFFFF"/>
                <w:spacing w:val="-3"/>
                <w:lang w:val="en-GB"/>
              </w:rPr>
              <w:t>Skills/knowledge</w:t>
            </w:r>
          </w:p>
          <w:p w14:paraId="06C31D17" w14:textId="77777777" w:rsidR="00765136" w:rsidRPr="00360D97" w:rsidRDefault="00765136" w:rsidP="00211A08">
            <w:pPr>
              <w:tabs>
                <w:tab w:val="left" w:pos="-720"/>
              </w:tabs>
              <w:suppressAutoHyphens/>
              <w:spacing w:after="54"/>
              <w:rPr>
                <w:rFonts w:asciiTheme="minorHAnsi" w:hAnsiTheme="minorHAnsi" w:cs="Arial"/>
                <w:color w:val="FFFFFF"/>
                <w:spacing w:val="-3"/>
                <w:lang w:val="en-GB"/>
              </w:rPr>
            </w:pPr>
          </w:p>
        </w:tc>
        <w:tc>
          <w:tcPr>
            <w:tcW w:w="6092" w:type="dxa"/>
            <w:tcBorders>
              <w:top w:val="single" w:sz="6" w:space="0" w:color="auto"/>
              <w:left w:val="single" w:sz="6" w:space="0" w:color="auto"/>
              <w:bottom w:val="double" w:sz="6" w:space="0" w:color="auto"/>
            </w:tcBorders>
          </w:tcPr>
          <w:p w14:paraId="6A7C5686" w14:textId="20F6A75E" w:rsidR="00F717F3" w:rsidRDefault="00F717F3" w:rsidP="00F717F3">
            <w:pPr>
              <w:pStyle w:val="ListParagraph"/>
              <w:numPr>
                <w:ilvl w:val="0"/>
                <w:numId w:val="6"/>
              </w:numPr>
              <w:tabs>
                <w:tab w:val="left" w:pos="-720"/>
              </w:tabs>
              <w:suppressAutoHyphens/>
              <w:spacing w:before="90" w:after="54"/>
              <w:jc w:val="both"/>
              <w:rPr>
                <w:rFonts w:ascii="Calibri" w:hAnsi="Calibri"/>
                <w:spacing w:val="-3"/>
              </w:rPr>
            </w:pPr>
            <w:r w:rsidRPr="00F41779">
              <w:rPr>
                <w:rFonts w:ascii="Calibri" w:hAnsi="Calibri"/>
                <w:spacing w:val="-3"/>
              </w:rPr>
              <w:t>Effective use of IT applications appropriate to the role</w:t>
            </w:r>
          </w:p>
          <w:p w14:paraId="3F105535" w14:textId="78FC9CCC" w:rsidR="00F717F3" w:rsidRPr="00301A37" w:rsidRDefault="00301A37" w:rsidP="00F717F3">
            <w:pPr>
              <w:pStyle w:val="ListParagraph"/>
              <w:numPr>
                <w:ilvl w:val="0"/>
                <w:numId w:val="6"/>
              </w:numPr>
              <w:tabs>
                <w:tab w:val="left" w:pos="-720"/>
              </w:tabs>
              <w:suppressAutoHyphens/>
              <w:spacing w:before="90" w:after="54"/>
              <w:jc w:val="both"/>
              <w:rPr>
                <w:rFonts w:ascii="Calibri" w:hAnsi="Calibri"/>
              </w:rPr>
            </w:pPr>
            <w:r w:rsidRPr="00301A37">
              <w:rPr>
                <w:rFonts w:ascii="Calibri" w:eastAsia="Times New Roman" w:hAnsi="Calibri"/>
                <w:lang w:eastAsia="ar-SA"/>
              </w:rPr>
              <w:t xml:space="preserve">Working knowledge of co-ordinating front-line service delivery and </w:t>
            </w:r>
            <w:r w:rsidR="00F717F3" w:rsidRPr="00301A37">
              <w:rPr>
                <w:rFonts w:ascii="Calibri" w:hAnsi="Calibri"/>
                <w:spacing w:val="-3"/>
              </w:rPr>
              <w:t>to demonstrate safeguard</w:t>
            </w:r>
            <w:r>
              <w:rPr>
                <w:rFonts w:ascii="Calibri" w:hAnsi="Calibri"/>
                <w:spacing w:val="-3"/>
              </w:rPr>
              <w:t>ing</w:t>
            </w:r>
            <w:r w:rsidR="00F717F3" w:rsidRPr="00301A37">
              <w:rPr>
                <w:rFonts w:ascii="Calibri" w:hAnsi="Calibri"/>
                <w:spacing w:val="-3"/>
              </w:rPr>
              <w:t xml:space="preserve"> and promot</w:t>
            </w:r>
            <w:r>
              <w:rPr>
                <w:rFonts w:ascii="Calibri" w:hAnsi="Calibri"/>
                <w:spacing w:val="-3"/>
              </w:rPr>
              <w:t>ing</w:t>
            </w:r>
            <w:r w:rsidR="00F717F3" w:rsidRPr="00301A37">
              <w:rPr>
                <w:rFonts w:ascii="Calibri" w:hAnsi="Calibri"/>
                <w:spacing w:val="-3"/>
              </w:rPr>
              <w:t xml:space="preserve"> the welfare of the child</w:t>
            </w:r>
          </w:p>
          <w:p w14:paraId="70A195C3" w14:textId="77777777" w:rsidR="00F717F3" w:rsidRPr="00F41779" w:rsidRDefault="00F717F3" w:rsidP="00F717F3">
            <w:pPr>
              <w:pStyle w:val="ListParagraph"/>
              <w:numPr>
                <w:ilvl w:val="0"/>
                <w:numId w:val="6"/>
              </w:numPr>
              <w:tabs>
                <w:tab w:val="left" w:pos="-720"/>
              </w:tabs>
              <w:suppressAutoHyphens/>
              <w:spacing w:before="90" w:after="54"/>
              <w:jc w:val="both"/>
              <w:rPr>
                <w:rFonts w:ascii="Calibri" w:hAnsi="Calibri"/>
                <w:spacing w:val="-3"/>
              </w:rPr>
            </w:pPr>
            <w:r w:rsidRPr="00F41779">
              <w:rPr>
                <w:rFonts w:ascii="Calibri" w:hAnsi="Calibri"/>
                <w:spacing w:val="-3"/>
              </w:rPr>
              <w:t xml:space="preserve">Understand and reflect in daily practice an outcomes focused approach to working with children and young people and to keep children and young people at the heart of decisions  </w:t>
            </w:r>
          </w:p>
          <w:p w14:paraId="20C3204D" w14:textId="1E2D101E" w:rsidR="00F717F3" w:rsidRPr="00F41779" w:rsidRDefault="00F717F3" w:rsidP="00F717F3">
            <w:pPr>
              <w:pStyle w:val="ListParagraph"/>
              <w:numPr>
                <w:ilvl w:val="0"/>
                <w:numId w:val="6"/>
              </w:numPr>
              <w:tabs>
                <w:tab w:val="left" w:pos="-720"/>
              </w:tabs>
              <w:suppressAutoHyphens/>
              <w:spacing w:before="90" w:after="54"/>
              <w:jc w:val="both"/>
              <w:rPr>
                <w:rFonts w:ascii="Calibri" w:hAnsi="Calibri"/>
                <w:spacing w:val="-3"/>
              </w:rPr>
            </w:pPr>
            <w:r w:rsidRPr="00F41779">
              <w:rPr>
                <w:rFonts w:ascii="Calibri" w:hAnsi="Calibri"/>
                <w:spacing w:val="-3"/>
              </w:rPr>
              <w:t>Demonstrates and acts as a role model for our organisational values</w:t>
            </w:r>
            <w:r w:rsidR="00EF5C31">
              <w:rPr>
                <w:rFonts w:ascii="Calibri" w:hAnsi="Calibri"/>
                <w:spacing w:val="-3"/>
              </w:rPr>
              <w:t xml:space="preserve"> that enables the leadership, direction and guidance of </w:t>
            </w:r>
            <w:r w:rsidR="00301A37">
              <w:rPr>
                <w:rFonts w:ascii="Calibri" w:hAnsi="Calibri"/>
                <w:spacing w:val="-3"/>
              </w:rPr>
              <w:t xml:space="preserve">volunteers through the sharing of information and evidence in relevant practice. </w:t>
            </w:r>
          </w:p>
          <w:p w14:paraId="78BAFBA5" w14:textId="77777777" w:rsidR="00F717F3" w:rsidRPr="00F41779" w:rsidRDefault="00F717F3" w:rsidP="00F717F3">
            <w:pPr>
              <w:pStyle w:val="ListParagraph"/>
              <w:numPr>
                <w:ilvl w:val="0"/>
                <w:numId w:val="6"/>
              </w:numPr>
              <w:tabs>
                <w:tab w:val="left" w:pos="-720"/>
              </w:tabs>
              <w:suppressAutoHyphens/>
              <w:spacing w:before="90" w:after="54"/>
              <w:jc w:val="both"/>
              <w:rPr>
                <w:rFonts w:ascii="Calibri" w:hAnsi="Calibri"/>
                <w:spacing w:val="-3"/>
              </w:rPr>
            </w:pPr>
            <w:r w:rsidRPr="00F41779">
              <w:rPr>
                <w:rFonts w:ascii="Calibri" w:hAnsi="Calibri"/>
                <w:spacing w:val="-3"/>
              </w:rPr>
              <w:t>Drives excellence in customer service and embraces and shares Action for Children Values and vision in working practice</w:t>
            </w:r>
          </w:p>
          <w:p w14:paraId="4E6E3F7D" w14:textId="77777777" w:rsidR="00F717F3" w:rsidRPr="00F41779" w:rsidRDefault="00F717F3" w:rsidP="00F717F3">
            <w:pPr>
              <w:pStyle w:val="ListParagraph"/>
              <w:numPr>
                <w:ilvl w:val="0"/>
                <w:numId w:val="6"/>
              </w:numPr>
              <w:tabs>
                <w:tab w:val="left" w:pos="-720"/>
              </w:tabs>
              <w:suppressAutoHyphens/>
              <w:spacing w:before="90" w:after="54"/>
              <w:jc w:val="both"/>
              <w:rPr>
                <w:rFonts w:ascii="Calibri" w:hAnsi="Calibri"/>
                <w:spacing w:val="-3"/>
              </w:rPr>
            </w:pPr>
            <w:r w:rsidRPr="00F41779">
              <w:rPr>
                <w:rFonts w:ascii="Calibri" w:hAnsi="Calibri"/>
                <w:spacing w:val="-3"/>
              </w:rPr>
              <w:t>Demonstrates and embraces understanding of and commitment to equality diversity and inclusion</w:t>
            </w:r>
          </w:p>
          <w:p w14:paraId="76868D73" w14:textId="0C3A41A0" w:rsidR="00F717F3" w:rsidRPr="00F41779" w:rsidRDefault="00301A37" w:rsidP="00F717F3">
            <w:pPr>
              <w:pStyle w:val="ListParagraph"/>
              <w:numPr>
                <w:ilvl w:val="0"/>
                <w:numId w:val="6"/>
              </w:numPr>
              <w:tabs>
                <w:tab w:val="left" w:pos="-720"/>
              </w:tabs>
              <w:suppressAutoHyphens/>
              <w:spacing w:before="90" w:after="54"/>
              <w:jc w:val="both"/>
              <w:rPr>
                <w:rFonts w:ascii="Calibri" w:hAnsi="Calibri"/>
                <w:spacing w:val="-3"/>
              </w:rPr>
            </w:pPr>
            <w:r>
              <w:rPr>
                <w:rFonts w:ascii="Calibri" w:hAnsi="Calibri"/>
                <w:spacing w:val="-3"/>
              </w:rPr>
              <w:t xml:space="preserve">Demonstrable planning and organising skill, and to also </w:t>
            </w:r>
            <w:r w:rsidR="00F717F3" w:rsidRPr="00F41779">
              <w:rPr>
                <w:rFonts w:ascii="Calibri" w:hAnsi="Calibri"/>
                <w:spacing w:val="-3"/>
              </w:rPr>
              <w:t>prioritise</w:t>
            </w:r>
            <w:r>
              <w:rPr>
                <w:rFonts w:ascii="Calibri" w:hAnsi="Calibri"/>
                <w:spacing w:val="-3"/>
              </w:rPr>
              <w:t xml:space="preserve"> to lead to </w:t>
            </w:r>
            <w:r w:rsidR="00F717F3" w:rsidRPr="00F41779">
              <w:rPr>
                <w:rFonts w:ascii="Calibri" w:hAnsi="Calibri"/>
                <w:spacing w:val="-3"/>
              </w:rPr>
              <w:t>review and evaluat</w:t>
            </w:r>
            <w:r>
              <w:rPr>
                <w:rFonts w:ascii="Calibri" w:hAnsi="Calibri"/>
                <w:spacing w:val="-3"/>
              </w:rPr>
              <w:t>ion of</w:t>
            </w:r>
            <w:r w:rsidR="00F717F3" w:rsidRPr="00F41779">
              <w:rPr>
                <w:rFonts w:ascii="Calibri" w:hAnsi="Calibri"/>
                <w:spacing w:val="-3"/>
              </w:rPr>
              <w:t xml:space="preserve"> workloads</w:t>
            </w:r>
            <w:r w:rsidR="00EF5C31">
              <w:rPr>
                <w:rFonts w:ascii="Calibri" w:hAnsi="Calibri"/>
                <w:spacing w:val="-3"/>
              </w:rPr>
              <w:t xml:space="preserve"> and service provision</w:t>
            </w:r>
            <w:r>
              <w:rPr>
                <w:rFonts w:ascii="Calibri" w:hAnsi="Calibri"/>
                <w:spacing w:val="-3"/>
              </w:rPr>
              <w:t xml:space="preserve">. </w:t>
            </w:r>
          </w:p>
          <w:p w14:paraId="22ED7C53" w14:textId="5C5F7CCE" w:rsidR="00F717F3" w:rsidRPr="00F41779" w:rsidRDefault="00F717F3" w:rsidP="00F717F3">
            <w:pPr>
              <w:pStyle w:val="ListParagraph"/>
              <w:numPr>
                <w:ilvl w:val="0"/>
                <w:numId w:val="6"/>
              </w:numPr>
              <w:tabs>
                <w:tab w:val="left" w:pos="-720"/>
              </w:tabs>
              <w:suppressAutoHyphens/>
              <w:spacing w:before="90" w:after="54"/>
              <w:jc w:val="both"/>
              <w:rPr>
                <w:rFonts w:ascii="Calibri" w:hAnsi="Calibri"/>
                <w:spacing w:val="-3"/>
              </w:rPr>
            </w:pPr>
            <w:r w:rsidRPr="00F41779">
              <w:rPr>
                <w:rFonts w:ascii="Calibri" w:hAnsi="Calibri"/>
                <w:spacing w:val="-3"/>
              </w:rPr>
              <w:t xml:space="preserve">Creative approach towards continuous improvement through reflection on own practice and behaviour </w:t>
            </w:r>
            <w:r w:rsidR="00EF5C31">
              <w:rPr>
                <w:rFonts w:ascii="Calibri" w:hAnsi="Calibri"/>
                <w:spacing w:val="-3"/>
              </w:rPr>
              <w:t>and to embed this into service improvements</w:t>
            </w:r>
          </w:p>
          <w:p w14:paraId="063F9E5A" w14:textId="0BC74643" w:rsidR="00765136" w:rsidRPr="00F82993" w:rsidRDefault="00F717F3" w:rsidP="00F717F3">
            <w:pPr>
              <w:pStyle w:val="ListParagraph"/>
              <w:numPr>
                <w:ilvl w:val="0"/>
                <w:numId w:val="6"/>
              </w:numPr>
              <w:contextualSpacing/>
              <w:jc w:val="both"/>
              <w:rPr>
                <w:rFonts w:ascii="Calibri" w:hAnsi="Calibri"/>
              </w:rPr>
            </w:pPr>
            <w:r w:rsidRPr="00F41779">
              <w:rPr>
                <w:rFonts w:ascii="Calibri" w:hAnsi="Calibri"/>
                <w:spacing w:val="-3"/>
              </w:rPr>
              <w:t>Contributes to team/departmental objectives and decisions and an ability to work with others towards shared goals</w:t>
            </w:r>
          </w:p>
        </w:tc>
        <w:tc>
          <w:tcPr>
            <w:tcW w:w="2586" w:type="dxa"/>
            <w:tcBorders>
              <w:top w:val="single" w:sz="6" w:space="0" w:color="auto"/>
              <w:left w:val="single" w:sz="6" w:space="0" w:color="auto"/>
              <w:bottom w:val="double" w:sz="6" w:space="0" w:color="auto"/>
              <w:right w:val="double" w:sz="6" w:space="0" w:color="auto"/>
            </w:tcBorders>
          </w:tcPr>
          <w:p w14:paraId="51AA8F80" w14:textId="77777777" w:rsidR="00765136" w:rsidRPr="00360D97" w:rsidRDefault="00765136" w:rsidP="00211A08">
            <w:pPr>
              <w:tabs>
                <w:tab w:val="left" w:pos="-720"/>
              </w:tabs>
              <w:suppressAutoHyphens/>
              <w:spacing w:before="90" w:after="54"/>
              <w:rPr>
                <w:rFonts w:asciiTheme="minorHAnsi" w:hAnsiTheme="minorHAnsi" w:cs="Arial"/>
                <w:spacing w:val="-3"/>
                <w:sz w:val="22"/>
                <w:szCs w:val="22"/>
                <w:lang w:val="en-GB"/>
              </w:rPr>
            </w:pPr>
          </w:p>
        </w:tc>
      </w:tr>
      <w:tr w:rsidR="00765136" w:rsidRPr="00360D97" w14:paraId="786B0EAF" w14:textId="77777777" w:rsidTr="00211A08">
        <w:trPr>
          <w:trHeight w:val="1039"/>
        </w:trPr>
        <w:tc>
          <w:tcPr>
            <w:tcW w:w="2205" w:type="dxa"/>
            <w:tcBorders>
              <w:top w:val="single" w:sz="6" w:space="0" w:color="auto"/>
              <w:left w:val="double" w:sz="6" w:space="0" w:color="auto"/>
              <w:bottom w:val="double" w:sz="6" w:space="0" w:color="auto"/>
            </w:tcBorders>
            <w:shd w:val="clear" w:color="auto" w:fill="FF0000"/>
          </w:tcPr>
          <w:p w14:paraId="75FC2126" w14:textId="77777777" w:rsidR="00765136" w:rsidRPr="00360D97" w:rsidRDefault="00765136" w:rsidP="00211A08">
            <w:pPr>
              <w:tabs>
                <w:tab w:val="left" w:pos="-720"/>
              </w:tabs>
              <w:suppressAutoHyphens/>
              <w:spacing w:before="90"/>
              <w:rPr>
                <w:rFonts w:asciiTheme="minorHAnsi" w:hAnsiTheme="minorHAnsi" w:cs="Arial"/>
                <w:color w:val="FFFFFF"/>
                <w:spacing w:val="-3"/>
                <w:shd w:val="clear" w:color="auto" w:fill="FF0000"/>
                <w:lang w:val="en-GB"/>
              </w:rPr>
            </w:pPr>
            <w:r w:rsidRPr="00360D97">
              <w:rPr>
                <w:rFonts w:asciiTheme="minorHAnsi" w:hAnsiTheme="minorHAnsi" w:cs="Arial"/>
                <w:b/>
                <w:color w:val="FFFFFF"/>
                <w:spacing w:val="-3"/>
                <w:lang w:val="en-GB"/>
              </w:rPr>
              <w:t xml:space="preserve">Other attributes </w:t>
            </w:r>
            <w:r w:rsidRPr="00360D97">
              <w:rPr>
                <w:rFonts w:asciiTheme="minorHAnsi" w:hAnsiTheme="minorHAnsi" w:cs="Arial"/>
                <w:color w:val="FFFFFF"/>
                <w:spacing w:val="-3"/>
                <w:sz w:val="16"/>
                <w:szCs w:val="16"/>
                <w:lang w:val="en-GB"/>
              </w:rPr>
              <w:t>(</w:t>
            </w:r>
            <w:r w:rsidRPr="00360D97">
              <w:rPr>
                <w:rFonts w:asciiTheme="minorHAnsi" w:hAnsiTheme="minorHAnsi" w:cs="Arial"/>
                <w:color w:val="FFFFFF"/>
                <w:spacing w:val="-3"/>
                <w:sz w:val="16"/>
                <w:szCs w:val="16"/>
                <w:shd w:val="clear" w:color="auto" w:fill="FF0000"/>
                <w:lang w:val="en-GB"/>
              </w:rPr>
              <w:t>including registration and/or professional membership requirements)</w:t>
            </w:r>
          </w:p>
          <w:p w14:paraId="6490A869" w14:textId="77777777" w:rsidR="00765136" w:rsidRPr="00360D97" w:rsidRDefault="00765136" w:rsidP="00211A08">
            <w:pPr>
              <w:tabs>
                <w:tab w:val="left" w:pos="-720"/>
              </w:tabs>
              <w:suppressAutoHyphens/>
              <w:spacing w:before="90"/>
              <w:rPr>
                <w:rFonts w:asciiTheme="minorHAnsi" w:hAnsiTheme="minorHAnsi" w:cs="Arial"/>
                <w:b/>
                <w:color w:val="FFFFFF"/>
                <w:spacing w:val="-3"/>
                <w:lang w:val="en-GB"/>
              </w:rPr>
            </w:pPr>
          </w:p>
        </w:tc>
        <w:tc>
          <w:tcPr>
            <w:tcW w:w="6092" w:type="dxa"/>
            <w:tcBorders>
              <w:top w:val="single" w:sz="6" w:space="0" w:color="auto"/>
              <w:left w:val="single" w:sz="6" w:space="0" w:color="auto"/>
              <w:bottom w:val="double" w:sz="6" w:space="0" w:color="auto"/>
            </w:tcBorders>
          </w:tcPr>
          <w:p w14:paraId="1C99BCDB" w14:textId="77777777" w:rsidR="00765136" w:rsidRPr="00360D97" w:rsidRDefault="00765136" w:rsidP="00211A08">
            <w:pPr>
              <w:tabs>
                <w:tab w:val="left" w:pos="-720"/>
              </w:tabs>
              <w:suppressAutoHyphens/>
              <w:spacing w:before="90" w:after="54"/>
              <w:rPr>
                <w:rFonts w:asciiTheme="minorHAnsi" w:hAnsiTheme="minorHAnsi" w:cs="Arial"/>
                <w:spacing w:val="-3"/>
                <w:sz w:val="22"/>
                <w:szCs w:val="22"/>
                <w:lang w:val="en-GB"/>
              </w:rPr>
            </w:pPr>
          </w:p>
        </w:tc>
        <w:tc>
          <w:tcPr>
            <w:tcW w:w="2586" w:type="dxa"/>
            <w:tcBorders>
              <w:top w:val="single" w:sz="6" w:space="0" w:color="auto"/>
              <w:left w:val="single" w:sz="6" w:space="0" w:color="auto"/>
              <w:bottom w:val="double" w:sz="6" w:space="0" w:color="auto"/>
              <w:right w:val="double" w:sz="6" w:space="0" w:color="auto"/>
            </w:tcBorders>
          </w:tcPr>
          <w:p w14:paraId="50EEE8F0" w14:textId="77777777" w:rsidR="00765136" w:rsidRPr="00360D97" w:rsidRDefault="00765136" w:rsidP="00211A08">
            <w:pPr>
              <w:tabs>
                <w:tab w:val="left" w:pos="-720"/>
              </w:tabs>
              <w:suppressAutoHyphens/>
              <w:spacing w:before="90" w:after="54"/>
              <w:rPr>
                <w:rFonts w:asciiTheme="minorHAnsi" w:hAnsiTheme="minorHAnsi" w:cs="Arial"/>
                <w:spacing w:val="-3"/>
                <w:sz w:val="22"/>
                <w:szCs w:val="22"/>
                <w:lang w:val="en-GB"/>
              </w:rPr>
            </w:pPr>
          </w:p>
        </w:tc>
      </w:tr>
    </w:tbl>
    <w:p w14:paraId="3E1F4510" w14:textId="77777777" w:rsidR="000A1B2B" w:rsidRDefault="000A1B2B" w:rsidP="00C5153C"/>
    <w:p w14:paraId="50A94975" w14:textId="77777777" w:rsidR="000A1B2B" w:rsidRDefault="0007222C" w:rsidP="00C5153C">
      <w:r>
        <w:rPr>
          <w:noProof/>
        </w:rPr>
        <w:lastRenderedPageBreak/>
        <w:drawing>
          <wp:inline distT="0" distB="0" distL="0" distR="0" wp14:anchorId="2E11949E" wp14:editId="737F2C97">
            <wp:extent cx="5464859" cy="3678702"/>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9839" cy="3695518"/>
                    </a:xfrm>
                    <a:prstGeom prst="rect">
                      <a:avLst/>
                    </a:prstGeom>
                  </pic:spPr>
                </pic:pic>
              </a:graphicData>
            </a:graphic>
          </wp:inline>
        </w:drawing>
      </w:r>
    </w:p>
    <w:p w14:paraId="0973F4C2" w14:textId="77777777" w:rsidR="000A1B2B" w:rsidRDefault="000A1B2B" w:rsidP="00C5153C"/>
    <w:p w14:paraId="4081757E" w14:textId="77777777" w:rsidR="000A1B2B" w:rsidRDefault="000A1B2B" w:rsidP="00C5153C"/>
    <w:p w14:paraId="41853366" w14:textId="77777777" w:rsidR="000A1B2B" w:rsidRPr="00C5153C" w:rsidRDefault="000A1B2B" w:rsidP="00C5153C"/>
    <w:sectPr w:rsidR="000A1B2B" w:rsidRPr="00C5153C" w:rsidSect="00C33BF1">
      <w:footerReference w:type="default" r:id="rId12"/>
      <w:headerReference w:type="first" r:id="rId13"/>
      <w:pgSz w:w="11906" w:h="16838" w:code="9"/>
      <w:pgMar w:top="2410" w:right="2268" w:bottom="1985" w:left="1701" w:header="99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3DD7" w14:textId="77777777" w:rsidR="000B2AE6" w:rsidRDefault="000B2AE6" w:rsidP="00055BFA">
      <w:r>
        <w:separator/>
      </w:r>
    </w:p>
  </w:endnote>
  <w:endnote w:type="continuationSeparator" w:id="0">
    <w:p w14:paraId="62150122" w14:textId="77777777" w:rsidR="000B2AE6" w:rsidRDefault="000B2AE6" w:rsidP="0005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E7F7" w14:textId="77777777" w:rsidR="00264C1D" w:rsidRDefault="0026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89B9" w14:textId="77777777" w:rsidR="000B2AE6" w:rsidRDefault="000B2AE6" w:rsidP="00055BFA">
      <w:r>
        <w:separator/>
      </w:r>
    </w:p>
  </w:footnote>
  <w:footnote w:type="continuationSeparator" w:id="0">
    <w:p w14:paraId="24CF18CF" w14:textId="77777777" w:rsidR="000B2AE6" w:rsidRDefault="000B2AE6" w:rsidP="00055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645500"/>
      <w:lock w:val="sdtContentLocked"/>
      <w:group/>
    </w:sdtPr>
    <w:sdtEndPr/>
    <w:sdtContent>
      <w:p w14:paraId="2EB441E2" w14:textId="77777777" w:rsidR="00C33BF1" w:rsidRDefault="00E41834" w:rsidP="00C5153C">
        <w:pPr>
          <w:pStyle w:val="Header"/>
        </w:pPr>
        <w:r>
          <w:rPr>
            <w:noProof/>
            <w:lang w:eastAsia="en-GB"/>
          </w:rPr>
          <w:drawing>
            <wp:anchor distT="0" distB="0" distL="114300" distR="114300" simplePos="0" relativeHeight="251661312" behindDoc="0" locked="0" layoutInCell="1" allowOverlap="1" wp14:anchorId="7EC152BD" wp14:editId="59900A34">
              <wp:simplePos x="0" y="0"/>
              <wp:positionH relativeFrom="column">
                <wp:posOffset>-13335</wp:posOffset>
              </wp:positionH>
              <wp:positionV relativeFrom="paragraph">
                <wp:posOffset>5080</wp:posOffset>
              </wp:positionV>
              <wp:extent cx="5283200" cy="1261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305088"/>
                      <a:stretch/>
                    </pic:blipFill>
                    <pic:spPr bwMode="auto">
                      <a:xfrm>
                        <a:off x="0" y="0"/>
                        <a:ext cx="5283200" cy="1261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ED5"/>
    <w:multiLevelType w:val="hybridMultilevel"/>
    <w:tmpl w:val="E8861B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1B5D40"/>
    <w:multiLevelType w:val="hybridMultilevel"/>
    <w:tmpl w:val="5A587310"/>
    <w:styleLink w:val="ImportedStyle1"/>
    <w:lvl w:ilvl="0" w:tplc="8BDACBA6">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47222EC4">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9D5A1240">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BB2080A">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B3FEA64E">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6E1A32FE">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B8D686">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505E8B7C">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97481590">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A16CC8"/>
    <w:multiLevelType w:val="hybridMultilevel"/>
    <w:tmpl w:val="E8360B0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E10F86"/>
    <w:multiLevelType w:val="hybridMultilevel"/>
    <w:tmpl w:val="8BF815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FB22D3"/>
    <w:multiLevelType w:val="hybridMultilevel"/>
    <w:tmpl w:val="5A587310"/>
    <w:numStyleLink w:val="ImportedStyle1"/>
  </w:abstractNum>
  <w:abstractNum w:abstractNumId="5" w15:restartNumberingAfterBreak="0">
    <w:nsid w:val="3A673F0D"/>
    <w:multiLevelType w:val="hybridMultilevel"/>
    <w:tmpl w:val="C05E8B0C"/>
    <w:lvl w:ilvl="0" w:tplc="FFFFFFFF">
      <w:start w:val="1"/>
      <w:numFmt w:val="decimal"/>
      <w:lvlText w:val="%1."/>
      <w:lvlJc w:val="left"/>
      <w:pPr>
        <w:tabs>
          <w:tab w:val="num" w:pos="785"/>
        </w:tabs>
        <w:ind w:left="785" w:hanging="360"/>
      </w:pPr>
    </w:lvl>
    <w:lvl w:ilvl="1" w:tplc="08090019" w:tentative="1">
      <w:start w:val="1"/>
      <w:numFmt w:val="lowerLetter"/>
      <w:lvlText w:val="%2."/>
      <w:lvlJc w:val="left"/>
      <w:pPr>
        <w:tabs>
          <w:tab w:val="num" w:pos="1505"/>
        </w:tabs>
        <w:ind w:left="1505" w:hanging="360"/>
      </w:pPr>
    </w:lvl>
    <w:lvl w:ilvl="2" w:tplc="0809001B" w:tentative="1">
      <w:start w:val="1"/>
      <w:numFmt w:val="lowerRoman"/>
      <w:lvlText w:val="%3."/>
      <w:lvlJc w:val="right"/>
      <w:pPr>
        <w:tabs>
          <w:tab w:val="num" w:pos="2225"/>
        </w:tabs>
        <w:ind w:left="2225" w:hanging="180"/>
      </w:pPr>
    </w:lvl>
    <w:lvl w:ilvl="3" w:tplc="0809000F" w:tentative="1">
      <w:start w:val="1"/>
      <w:numFmt w:val="decimal"/>
      <w:lvlText w:val="%4."/>
      <w:lvlJc w:val="left"/>
      <w:pPr>
        <w:tabs>
          <w:tab w:val="num" w:pos="2945"/>
        </w:tabs>
        <w:ind w:left="2945" w:hanging="360"/>
      </w:pPr>
    </w:lvl>
    <w:lvl w:ilvl="4" w:tplc="08090019" w:tentative="1">
      <w:start w:val="1"/>
      <w:numFmt w:val="lowerLetter"/>
      <w:lvlText w:val="%5."/>
      <w:lvlJc w:val="left"/>
      <w:pPr>
        <w:tabs>
          <w:tab w:val="num" w:pos="3665"/>
        </w:tabs>
        <w:ind w:left="3665" w:hanging="360"/>
      </w:pPr>
    </w:lvl>
    <w:lvl w:ilvl="5" w:tplc="0809001B" w:tentative="1">
      <w:start w:val="1"/>
      <w:numFmt w:val="lowerRoman"/>
      <w:lvlText w:val="%6."/>
      <w:lvlJc w:val="right"/>
      <w:pPr>
        <w:tabs>
          <w:tab w:val="num" w:pos="4385"/>
        </w:tabs>
        <w:ind w:left="4385" w:hanging="180"/>
      </w:pPr>
    </w:lvl>
    <w:lvl w:ilvl="6" w:tplc="0809000F" w:tentative="1">
      <w:start w:val="1"/>
      <w:numFmt w:val="decimal"/>
      <w:lvlText w:val="%7."/>
      <w:lvlJc w:val="left"/>
      <w:pPr>
        <w:tabs>
          <w:tab w:val="num" w:pos="5105"/>
        </w:tabs>
        <w:ind w:left="5105" w:hanging="360"/>
      </w:pPr>
    </w:lvl>
    <w:lvl w:ilvl="7" w:tplc="08090019" w:tentative="1">
      <w:start w:val="1"/>
      <w:numFmt w:val="lowerLetter"/>
      <w:lvlText w:val="%8."/>
      <w:lvlJc w:val="left"/>
      <w:pPr>
        <w:tabs>
          <w:tab w:val="num" w:pos="5825"/>
        </w:tabs>
        <w:ind w:left="5825" w:hanging="360"/>
      </w:pPr>
    </w:lvl>
    <w:lvl w:ilvl="8" w:tplc="0809001B" w:tentative="1">
      <w:start w:val="1"/>
      <w:numFmt w:val="lowerRoman"/>
      <w:lvlText w:val="%9."/>
      <w:lvlJc w:val="right"/>
      <w:pPr>
        <w:tabs>
          <w:tab w:val="num" w:pos="6545"/>
        </w:tabs>
        <w:ind w:left="6545" w:hanging="180"/>
      </w:pPr>
    </w:lvl>
  </w:abstractNum>
  <w:abstractNum w:abstractNumId="6" w15:restartNumberingAfterBreak="0">
    <w:nsid w:val="4D22647E"/>
    <w:multiLevelType w:val="hybridMultilevel"/>
    <w:tmpl w:val="1786F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80104B"/>
    <w:multiLevelType w:val="hybridMultilevel"/>
    <w:tmpl w:val="8690A2A2"/>
    <w:styleLink w:val="ImportedStyle4"/>
    <w:lvl w:ilvl="0" w:tplc="BF78E01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5C691C4">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77C09CE2">
      <w:start w:val="1"/>
      <w:numFmt w:val="lowerRoman"/>
      <w:lvlText w:val="%3."/>
      <w:lvlJc w:val="left"/>
      <w:pPr>
        <w:ind w:left="1797"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FC50298C">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F14DD1E">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86609946">
      <w:start w:val="1"/>
      <w:numFmt w:val="lowerRoman"/>
      <w:lvlText w:val="%6."/>
      <w:lvlJc w:val="left"/>
      <w:pPr>
        <w:ind w:left="3957"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982081A8">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76E1E7E">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533EF88A">
      <w:start w:val="1"/>
      <w:numFmt w:val="lowerRoman"/>
      <w:lvlText w:val="%9."/>
      <w:lvlJc w:val="left"/>
      <w:pPr>
        <w:ind w:left="6117"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16F7E2A"/>
    <w:multiLevelType w:val="hybridMultilevel"/>
    <w:tmpl w:val="CDF48A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03125"/>
    <w:multiLevelType w:val="hybridMultilevel"/>
    <w:tmpl w:val="1EB8F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9330080">
    <w:abstractNumId w:val="1"/>
  </w:num>
  <w:num w:numId="2" w16cid:durableId="694767393">
    <w:abstractNumId w:val="4"/>
  </w:num>
  <w:num w:numId="3" w16cid:durableId="2053574957">
    <w:abstractNumId w:val="4"/>
    <w:lvlOverride w:ilvl="0">
      <w:startOverride w:val="1"/>
    </w:lvlOverride>
  </w:num>
  <w:num w:numId="4" w16cid:durableId="921450611">
    <w:abstractNumId w:val="0"/>
  </w:num>
  <w:num w:numId="5" w16cid:durableId="202404628">
    <w:abstractNumId w:val="6"/>
  </w:num>
  <w:num w:numId="6" w16cid:durableId="1794401605">
    <w:abstractNumId w:val="9"/>
  </w:num>
  <w:num w:numId="7" w16cid:durableId="2022465887">
    <w:abstractNumId w:val="5"/>
  </w:num>
  <w:num w:numId="8" w16cid:durableId="89087472">
    <w:abstractNumId w:val="7"/>
  </w:num>
  <w:num w:numId="9" w16cid:durableId="438572171">
    <w:abstractNumId w:val="8"/>
  </w:num>
  <w:num w:numId="10" w16cid:durableId="548347890">
    <w:abstractNumId w:val="2"/>
  </w:num>
  <w:num w:numId="11" w16cid:durableId="1889026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2B"/>
    <w:rsid w:val="00013F67"/>
    <w:rsid w:val="00055BFA"/>
    <w:rsid w:val="000636E7"/>
    <w:rsid w:val="000669A7"/>
    <w:rsid w:val="0007222C"/>
    <w:rsid w:val="000A1B2B"/>
    <w:rsid w:val="000B2AE6"/>
    <w:rsid w:val="0013728B"/>
    <w:rsid w:val="00153B6B"/>
    <w:rsid w:val="0016362A"/>
    <w:rsid w:val="00187909"/>
    <w:rsid w:val="001B3126"/>
    <w:rsid w:val="00242D2F"/>
    <w:rsid w:val="00264C1D"/>
    <w:rsid w:val="002A1DD3"/>
    <w:rsid w:val="002B337E"/>
    <w:rsid w:val="002D5E1F"/>
    <w:rsid w:val="00301A37"/>
    <w:rsid w:val="0031354E"/>
    <w:rsid w:val="003433B5"/>
    <w:rsid w:val="003A5F0A"/>
    <w:rsid w:val="004A3ED6"/>
    <w:rsid w:val="00503EAB"/>
    <w:rsid w:val="00765136"/>
    <w:rsid w:val="00783997"/>
    <w:rsid w:val="00787E49"/>
    <w:rsid w:val="007B791A"/>
    <w:rsid w:val="008E50B3"/>
    <w:rsid w:val="009F201C"/>
    <w:rsid w:val="00AB4458"/>
    <w:rsid w:val="00AC33E0"/>
    <w:rsid w:val="00AD160D"/>
    <w:rsid w:val="00AE0A48"/>
    <w:rsid w:val="00B3518D"/>
    <w:rsid w:val="00B91690"/>
    <w:rsid w:val="00C33BF1"/>
    <w:rsid w:val="00C5153C"/>
    <w:rsid w:val="00C77A26"/>
    <w:rsid w:val="00CC7009"/>
    <w:rsid w:val="00DA0163"/>
    <w:rsid w:val="00E41834"/>
    <w:rsid w:val="00E50C9F"/>
    <w:rsid w:val="00E51B9B"/>
    <w:rsid w:val="00EB03E3"/>
    <w:rsid w:val="00EF5C31"/>
    <w:rsid w:val="00F717F3"/>
    <w:rsid w:val="00F84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B6205D"/>
  <w15:chartTrackingRefBased/>
  <w15:docId w15:val="{F6608734-A448-465A-929D-36E40536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518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unhideWhenUsed/>
    <w:qFormat/>
    <w:rsid w:val="009F201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pPr>
    <w:rPr>
      <w:rFonts w:asciiTheme="majorHAnsi" w:eastAsiaTheme="majorEastAsia" w:hAnsiTheme="majorHAnsi" w:cstheme="majorBidi"/>
      <w:color w:val="C0180E" w:themeColor="accent1" w:themeShade="BF"/>
      <w:sz w:val="26"/>
      <w:szCs w:val="2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FA"/>
    <w:pPr>
      <w:tabs>
        <w:tab w:val="center" w:pos="4513"/>
        <w:tab w:val="right" w:pos="9026"/>
      </w:tabs>
    </w:pPr>
  </w:style>
  <w:style w:type="character" w:customStyle="1" w:styleId="HeaderChar">
    <w:name w:val="Header Char"/>
    <w:basedOn w:val="DefaultParagraphFont"/>
    <w:link w:val="Header"/>
    <w:uiPriority w:val="99"/>
    <w:rsid w:val="00055BFA"/>
  </w:style>
  <w:style w:type="paragraph" w:styleId="Footer">
    <w:name w:val="footer"/>
    <w:basedOn w:val="Normal"/>
    <w:link w:val="FooterChar"/>
    <w:uiPriority w:val="99"/>
    <w:unhideWhenUsed/>
    <w:rsid w:val="002B337E"/>
    <w:pPr>
      <w:tabs>
        <w:tab w:val="center" w:pos="4513"/>
        <w:tab w:val="right" w:pos="9026"/>
      </w:tabs>
      <w:spacing w:line="200" w:lineRule="exact"/>
    </w:pPr>
    <w:rPr>
      <w:color w:val="404040" w:themeColor="text1" w:themeTint="BF"/>
      <w:sz w:val="14"/>
    </w:rPr>
  </w:style>
  <w:style w:type="character" w:customStyle="1" w:styleId="FooterChar">
    <w:name w:val="Footer Char"/>
    <w:basedOn w:val="DefaultParagraphFont"/>
    <w:link w:val="Footer"/>
    <w:uiPriority w:val="99"/>
    <w:rsid w:val="002B337E"/>
    <w:rPr>
      <w:color w:val="404040" w:themeColor="text1" w:themeTint="BF"/>
      <w:sz w:val="14"/>
    </w:rPr>
  </w:style>
  <w:style w:type="table" w:styleId="TableGrid">
    <w:name w:val="Table Grid"/>
    <w:basedOn w:val="TableNormal"/>
    <w:uiPriority w:val="39"/>
    <w:rsid w:val="00DA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0163"/>
    <w:rPr>
      <w:color w:val="808080"/>
    </w:rPr>
  </w:style>
  <w:style w:type="paragraph" w:styleId="BalloonText">
    <w:name w:val="Balloon Text"/>
    <w:basedOn w:val="Normal"/>
    <w:link w:val="BalloonTextChar"/>
    <w:uiPriority w:val="99"/>
    <w:semiHidden/>
    <w:unhideWhenUsed/>
    <w:rsid w:val="00B91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690"/>
    <w:rPr>
      <w:rFonts w:ascii="Segoe UI" w:hAnsi="Segoe UI" w:cs="Segoe UI"/>
      <w:sz w:val="18"/>
      <w:szCs w:val="18"/>
    </w:rPr>
  </w:style>
  <w:style w:type="paragraph" w:styleId="Title">
    <w:name w:val="Title"/>
    <w:basedOn w:val="Normal"/>
    <w:next w:val="Normal"/>
    <w:link w:val="TitleChar"/>
    <w:uiPriority w:val="10"/>
    <w:qFormat/>
    <w:rsid w:val="00C77A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A26"/>
    <w:rPr>
      <w:rFonts w:asciiTheme="majorHAnsi" w:eastAsiaTheme="majorEastAsia" w:hAnsiTheme="majorHAnsi" w:cstheme="majorBidi"/>
      <w:spacing w:val="-10"/>
      <w:kern w:val="28"/>
      <w:sz w:val="56"/>
      <w:szCs w:val="56"/>
    </w:rPr>
  </w:style>
  <w:style w:type="paragraph" w:customStyle="1" w:styleId="BodyA">
    <w:name w:val="Body A"/>
    <w:rsid w:val="00B3518D"/>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en-GB"/>
    </w:rPr>
  </w:style>
  <w:style w:type="numbering" w:customStyle="1" w:styleId="ImportedStyle1">
    <w:name w:val="Imported Style 1"/>
    <w:rsid w:val="00B3518D"/>
    <w:pPr>
      <w:numPr>
        <w:numId w:val="1"/>
      </w:numPr>
    </w:pPr>
  </w:style>
  <w:style w:type="paragraph" w:customStyle="1" w:styleId="Body">
    <w:name w:val="Body"/>
    <w:rsid w:val="00B3518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paragraph" w:styleId="ListParagraph">
    <w:name w:val="List Paragraph"/>
    <w:basedOn w:val="Normal"/>
    <w:uiPriority w:val="34"/>
    <w:qFormat/>
    <w:rsid w:val="00B3518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Arial" w:eastAsiaTheme="minorHAnsi" w:hAnsi="Arial" w:cs="Arial"/>
      <w:sz w:val="22"/>
      <w:szCs w:val="22"/>
      <w:bdr w:val="none" w:sz="0" w:space="0" w:color="auto"/>
      <w:lang w:val="en-GB" w:eastAsia="en-GB"/>
    </w:rPr>
  </w:style>
  <w:style w:type="character" w:styleId="Emphasis">
    <w:name w:val="Emphasis"/>
    <w:qFormat/>
    <w:rsid w:val="00B3518D"/>
    <w:rPr>
      <w:i/>
      <w:iCs/>
    </w:rPr>
  </w:style>
  <w:style w:type="character" w:customStyle="1" w:styleId="Heading2Char">
    <w:name w:val="Heading 2 Char"/>
    <w:basedOn w:val="DefaultParagraphFont"/>
    <w:link w:val="Heading2"/>
    <w:uiPriority w:val="9"/>
    <w:rsid w:val="009F201C"/>
    <w:rPr>
      <w:rFonts w:asciiTheme="majorHAnsi" w:eastAsiaTheme="majorEastAsia" w:hAnsiTheme="majorHAnsi" w:cstheme="majorBidi"/>
      <w:color w:val="C0180E" w:themeColor="accent1" w:themeShade="BF"/>
      <w:sz w:val="26"/>
      <w:szCs w:val="26"/>
    </w:rPr>
  </w:style>
  <w:style w:type="numbering" w:customStyle="1" w:styleId="ImportedStyle4">
    <w:name w:val="Imported Style 4"/>
    <w:rsid w:val="00503EAB"/>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tion for Children">
      <a:dk1>
        <a:srgbClr val="000000"/>
      </a:dk1>
      <a:lt1>
        <a:srgbClr val="FFFFFF"/>
      </a:lt1>
      <a:dk2>
        <a:srgbClr val="7F7C71"/>
      </a:dk2>
      <a:lt2>
        <a:srgbClr val="C1BDAD"/>
      </a:lt2>
      <a:accent1>
        <a:srgbClr val="EF3125"/>
      </a:accent1>
      <a:accent2>
        <a:srgbClr val="FDB913"/>
      </a:accent2>
      <a:accent3>
        <a:srgbClr val="A81B43"/>
      </a:accent3>
      <a:accent4>
        <a:srgbClr val="F9C0C4"/>
      </a:accent4>
      <a:accent5>
        <a:srgbClr val="255870"/>
      </a:accent5>
      <a:accent6>
        <a:srgbClr val="93D6DF"/>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b0dcda5-c5d8-4465-a9fc-7faeb199f8ff">
      <UserInfo>
        <DisplayName/>
        <AccountId xsi:nil="true"/>
        <AccountType/>
      </UserInfo>
    </SharedWithUsers>
    <lcf76f155ced4ddcb4097134ff3c332f xmlns="dfec413c-db2f-4885-89a0-f0dd85989833">
      <Terms xmlns="http://schemas.microsoft.com/office/infopath/2007/PartnerControls"/>
    </lcf76f155ced4ddcb4097134ff3c332f>
    <TaxCatchAll xmlns="1b0dcda5-c5d8-4465-a9fc-7faeb199f8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4551F8050085419EE83F9E0B3E9F28" ma:contentTypeVersion="16" ma:contentTypeDescription="Create a new document." ma:contentTypeScope="" ma:versionID="dede0bd65f255f90162eb737ee4d2722">
  <xsd:schema xmlns:xsd="http://www.w3.org/2001/XMLSchema" xmlns:xs="http://www.w3.org/2001/XMLSchema" xmlns:p="http://schemas.microsoft.com/office/2006/metadata/properties" xmlns:ns2="dfec413c-db2f-4885-89a0-f0dd85989833" xmlns:ns3="1b0dcda5-c5d8-4465-a9fc-7faeb199f8ff" targetNamespace="http://schemas.microsoft.com/office/2006/metadata/properties" ma:root="true" ma:fieldsID="785f62669ef1c651bde85baebbb98013" ns2:_="" ns3:_="">
    <xsd:import namespace="dfec413c-db2f-4885-89a0-f0dd85989833"/>
    <xsd:import namespace="1b0dcda5-c5d8-4465-a9fc-7faeb199f8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c413c-db2f-4885-89a0-f0dd859898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3003d-a8cc-49a5-ae1f-72ce8bda9e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0dcda5-c5d8-4465-a9fc-7faeb199f8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628e09a-593a-41f6-abb5-b681f209cf4d}" ma:internalName="TaxCatchAll" ma:showField="CatchAllData" ma:web="1b0dcda5-c5d8-4465-a9fc-7faeb199f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5B44E-F2AF-4E72-BDAF-6321DAFE2DD7}">
  <ds:schemaRefs>
    <ds:schemaRef ds:uri="http://schemas.openxmlformats.org/officeDocument/2006/bibliography"/>
  </ds:schemaRefs>
</ds:datastoreItem>
</file>

<file path=customXml/itemProps2.xml><?xml version="1.0" encoding="utf-8"?>
<ds:datastoreItem xmlns:ds="http://schemas.openxmlformats.org/officeDocument/2006/customXml" ds:itemID="{A6C16F9F-B9C5-4448-8DB0-374B66DE7656}">
  <ds:schemaRefs>
    <ds:schemaRef ds:uri="http://schemas.microsoft.com/office/2006/metadata/properties"/>
    <ds:schemaRef ds:uri="http://schemas.microsoft.com/office/infopath/2007/PartnerControls"/>
    <ds:schemaRef ds:uri="1b0dcda5-c5d8-4465-a9fc-7faeb199f8ff"/>
    <ds:schemaRef ds:uri="dfec413c-db2f-4885-89a0-f0dd85989833"/>
  </ds:schemaRefs>
</ds:datastoreItem>
</file>

<file path=customXml/itemProps3.xml><?xml version="1.0" encoding="utf-8"?>
<ds:datastoreItem xmlns:ds="http://schemas.openxmlformats.org/officeDocument/2006/customXml" ds:itemID="{01FA5E88-D01A-4F92-B602-02DD394B5C88}">
  <ds:schemaRefs>
    <ds:schemaRef ds:uri="http://schemas.microsoft.com/sharepoint/v3/contenttype/forms"/>
  </ds:schemaRefs>
</ds:datastoreItem>
</file>

<file path=customXml/itemProps4.xml><?xml version="1.0" encoding="utf-8"?>
<ds:datastoreItem xmlns:ds="http://schemas.openxmlformats.org/officeDocument/2006/customXml" ds:itemID="{C3A2CCB7-0293-412B-9B0E-011811CC1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c413c-db2f-4885-89a0-f0dd85989833"/>
    <ds:schemaRef ds:uri="1b0dcda5-c5d8-4465-a9fc-7faeb199f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Aitken</dc:creator>
  <cp:keywords/>
  <dc:description/>
  <cp:lastModifiedBy>Maddy Lewis-Smith</cp:lastModifiedBy>
  <cp:revision>2</cp:revision>
  <dcterms:created xsi:type="dcterms:W3CDTF">2022-10-21T14:55:00Z</dcterms:created>
  <dcterms:modified xsi:type="dcterms:W3CDTF">2022-10-21T14:55:00Z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0x010100A94551F8050085419EE83F9E0B3E9F28</vt:lpwstr>
  </property>
  <property fmtid="{D5CDD505-2E9C-101B-9397-08002B2CF9AE}" pid="3" name="Order">
    <vt:r8>2973700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