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73B3" w14:textId="77777777" w:rsidR="00083C58" w:rsidRPr="00083C58" w:rsidRDefault="00083C58" w:rsidP="00083C58">
      <w:pPr>
        <w:rPr>
          <w:rFonts w:ascii="Arial" w:hAnsi="Arial" w:cs="Arial"/>
          <w:b/>
          <w:bCs/>
        </w:rPr>
      </w:pPr>
      <w:r w:rsidRPr="00083C58">
        <w:rPr>
          <w:rFonts w:ascii="Arial" w:hAnsi="Arial" w:cs="Arial"/>
          <w:b/>
          <w:bCs/>
        </w:rPr>
        <w:t>Person Specification</w:t>
      </w:r>
    </w:p>
    <w:tbl>
      <w:tblPr>
        <w:tblStyle w:val="TableGrid"/>
        <w:tblW w:w="0" w:type="auto"/>
        <w:tblLook w:val="04A0" w:firstRow="1" w:lastRow="0" w:firstColumn="1" w:lastColumn="0" w:noHBand="0" w:noVBand="1"/>
      </w:tblPr>
      <w:tblGrid>
        <w:gridCol w:w="6516"/>
        <w:gridCol w:w="1270"/>
        <w:gridCol w:w="1230"/>
      </w:tblGrid>
      <w:tr w:rsidR="00083C58" w:rsidRPr="00083C58" w14:paraId="1E864A52" w14:textId="77777777" w:rsidTr="00083C58">
        <w:tc>
          <w:tcPr>
            <w:tcW w:w="6516" w:type="dxa"/>
          </w:tcPr>
          <w:p w14:paraId="1DD567F9" w14:textId="77777777" w:rsidR="00083C58" w:rsidRPr="00083C58" w:rsidRDefault="00083C58" w:rsidP="004F1E3F">
            <w:pPr>
              <w:rPr>
                <w:rFonts w:ascii="Arial" w:hAnsi="Arial" w:cs="Arial"/>
                <w:b/>
                <w:bCs/>
              </w:rPr>
            </w:pPr>
            <w:r w:rsidRPr="00083C58">
              <w:rPr>
                <w:rFonts w:ascii="Arial" w:hAnsi="Arial" w:cs="Arial"/>
                <w:b/>
                <w:bCs/>
              </w:rPr>
              <w:t>Qualifications and Training</w:t>
            </w:r>
          </w:p>
        </w:tc>
        <w:tc>
          <w:tcPr>
            <w:tcW w:w="1270" w:type="dxa"/>
          </w:tcPr>
          <w:p w14:paraId="1F028710" w14:textId="1E0D6549" w:rsidR="00083C58" w:rsidRPr="00083C58" w:rsidRDefault="00083C58" w:rsidP="00083C58">
            <w:pPr>
              <w:jc w:val="center"/>
              <w:rPr>
                <w:rFonts w:ascii="Arial" w:hAnsi="Arial" w:cs="Arial"/>
              </w:rPr>
            </w:pPr>
            <w:r>
              <w:rPr>
                <w:rFonts w:ascii="Arial" w:hAnsi="Arial" w:cs="Arial"/>
              </w:rPr>
              <w:t>Essential</w:t>
            </w:r>
          </w:p>
        </w:tc>
        <w:tc>
          <w:tcPr>
            <w:tcW w:w="1230" w:type="dxa"/>
          </w:tcPr>
          <w:p w14:paraId="3F042EDA" w14:textId="6DC84082" w:rsidR="00083C58" w:rsidRPr="00083C58" w:rsidRDefault="00083C58" w:rsidP="00083C58">
            <w:pPr>
              <w:jc w:val="center"/>
              <w:rPr>
                <w:rFonts w:ascii="Arial" w:hAnsi="Arial" w:cs="Arial"/>
              </w:rPr>
            </w:pPr>
            <w:r>
              <w:rPr>
                <w:rFonts w:ascii="Arial" w:hAnsi="Arial" w:cs="Arial"/>
              </w:rPr>
              <w:t>Desirable</w:t>
            </w:r>
          </w:p>
        </w:tc>
      </w:tr>
      <w:tr w:rsidR="00A73428" w:rsidRPr="00083C58" w14:paraId="1376BF53" w14:textId="77777777" w:rsidTr="00083C58">
        <w:tc>
          <w:tcPr>
            <w:tcW w:w="6516" w:type="dxa"/>
          </w:tcPr>
          <w:p w14:paraId="73E1C2F5" w14:textId="77777777" w:rsidR="00A73428" w:rsidRDefault="00A73428" w:rsidP="00A73428">
            <w:pPr>
              <w:ind w:left="360"/>
              <w:rPr>
                <w:rFonts w:ascii="Arial" w:hAnsi="Arial" w:cs="Arial"/>
              </w:rPr>
            </w:pPr>
            <w:r w:rsidRPr="00083C58">
              <w:rPr>
                <w:rFonts w:ascii="Arial" w:hAnsi="Arial" w:cs="Arial"/>
              </w:rPr>
              <w:t>Qualified Teacher Status (QTS)</w:t>
            </w:r>
          </w:p>
          <w:p w14:paraId="20DDFF90" w14:textId="77777777" w:rsidR="00A73428" w:rsidRPr="00083C58" w:rsidRDefault="00A73428" w:rsidP="00A73428">
            <w:pPr>
              <w:ind w:left="360"/>
              <w:rPr>
                <w:rFonts w:ascii="Arial" w:hAnsi="Arial" w:cs="Arial"/>
              </w:rPr>
            </w:pPr>
          </w:p>
        </w:tc>
        <w:tc>
          <w:tcPr>
            <w:tcW w:w="1270" w:type="dxa"/>
          </w:tcPr>
          <w:p w14:paraId="7FA1EDA2" w14:textId="37012418" w:rsidR="00A73428" w:rsidRPr="00083C58" w:rsidRDefault="00A73428" w:rsidP="00A73428">
            <w:pPr>
              <w:ind w:left="34"/>
              <w:jc w:val="center"/>
              <w:rPr>
                <w:rFonts w:ascii="Arial" w:hAnsi="Arial" w:cs="Arial"/>
                <w:b/>
                <w:bCs/>
              </w:rPr>
            </w:pPr>
            <w:r w:rsidRPr="00D40CE0">
              <w:rPr>
                <w:rFonts w:ascii="Arial" w:hAnsi="Arial" w:cs="Arial"/>
                <w:b/>
                <w:bCs/>
                <w:sz w:val="48"/>
                <w:szCs w:val="48"/>
              </w:rPr>
              <w:sym w:font="Webdings" w:char="F061"/>
            </w:r>
          </w:p>
        </w:tc>
        <w:tc>
          <w:tcPr>
            <w:tcW w:w="1230" w:type="dxa"/>
          </w:tcPr>
          <w:p w14:paraId="02265425" w14:textId="2205944A" w:rsidR="00A73428" w:rsidRPr="00083C58" w:rsidRDefault="00A73428" w:rsidP="00A73428">
            <w:pPr>
              <w:ind w:left="34"/>
              <w:jc w:val="center"/>
              <w:rPr>
                <w:rFonts w:ascii="Arial" w:hAnsi="Arial" w:cs="Arial"/>
              </w:rPr>
            </w:pPr>
          </w:p>
        </w:tc>
      </w:tr>
      <w:tr w:rsidR="00A73428" w:rsidRPr="00083C58" w14:paraId="7A8DEE2E" w14:textId="77777777" w:rsidTr="00083C58">
        <w:tc>
          <w:tcPr>
            <w:tcW w:w="6516" w:type="dxa"/>
          </w:tcPr>
          <w:p w14:paraId="303C96D7" w14:textId="77777777" w:rsidR="00A73428" w:rsidRDefault="00A73428" w:rsidP="00A73428">
            <w:pPr>
              <w:ind w:left="360"/>
              <w:rPr>
                <w:rFonts w:ascii="Arial" w:hAnsi="Arial" w:cs="Arial"/>
              </w:rPr>
            </w:pPr>
            <w:r w:rsidRPr="00083C58">
              <w:rPr>
                <w:rFonts w:ascii="Arial" w:hAnsi="Arial" w:cs="Arial"/>
              </w:rPr>
              <w:t>Additional SEND qualifications (desirable)</w:t>
            </w:r>
          </w:p>
          <w:p w14:paraId="60C8F1F0" w14:textId="40C9B2C2" w:rsidR="00A73428" w:rsidRPr="00083C58" w:rsidRDefault="00A73428" w:rsidP="00A73428">
            <w:pPr>
              <w:ind w:left="360"/>
              <w:rPr>
                <w:rFonts w:ascii="Arial" w:hAnsi="Arial" w:cs="Arial"/>
              </w:rPr>
            </w:pPr>
          </w:p>
        </w:tc>
        <w:tc>
          <w:tcPr>
            <w:tcW w:w="1270" w:type="dxa"/>
          </w:tcPr>
          <w:p w14:paraId="17F67BA0" w14:textId="4B16B279" w:rsidR="00A73428" w:rsidRPr="00083C58" w:rsidRDefault="00A73428" w:rsidP="00A73428">
            <w:pPr>
              <w:ind w:left="34"/>
              <w:jc w:val="center"/>
              <w:rPr>
                <w:rFonts w:ascii="Arial" w:hAnsi="Arial" w:cs="Arial"/>
              </w:rPr>
            </w:pPr>
          </w:p>
        </w:tc>
        <w:tc>
          <w:tcPr>
            <w:tcW w:w="1230" w:type="dxa"/>
          </w:tcPr>
          <w:p w14:paraId="65F17121" w14:textId="1F7374BF" w:rsidR="00A73428" w:rsidRPr="00083C58" w:rsidRDefault="00A73428" w:rsidP="00A73428">
            <w:pPr>
              <w:ind w:left="360" w:hanging="326"/>
              <w:jc w:val="center"/>
              <w:rPr>
                <w:rFonts w:ascii="Arial" w:hAnsi="Arial" w:cs="Arial"/>
              </w:rPr>
            </w:pPr>
            <w:r w:rsidRPr="00083C58">
              <w:rPr>
                <w:rFonts w:ascii="Arial" w:hAnsi="Arial" w:cs="Arial"/>
                <w:b/>
                <w:bCs/>
                <w:sz w:val="48"/>
                <w:szCs w:val="48"/>
              </w:rPr>
              <w:sym w:font="Webdings" w:char="F061"/>
            </w:r>
          </w:p>
        </w:tc>
      </w:tr>
      <w:tr w:rsidR="00A73428" w:rsidRPr="00083C58" w14:paraId="61925B72" w14:textId="77777777" w:rsidTr="00083C58">
        <w:tc>
          <w:tcPr>
            <w:tcW w:w="6516" w:type="dxa"/>
          </w:tcPr>
          <w:p w14:paraId="78EBAB94" w14:textId="5D423074" w:rsidR="00A73428" w:rsidRPr="00083C58" w:rsidRDefault="00A73428" w:rsidP="00A73428">
            <w:pPr>
              <w:ind w:left="360"/>
              <w:rPr>
                <w:rFonts w:ascii="Arial" w:hAnsi="Arial" w:cs="Arial"/>
              </w:rPr>
            </w:pPr>
            <w:r w:rsidRPr="00083C58">
              <w:rPr>
                <w:rFonts w:ascii="Arial" w:hAnsi="Arial" w:cs="Arial"/>
              </w:rPr>
              <w:t>Evidence of recent and relevant professional development</w:t>
            </w:r>
          </w:p>
        </w:tc>
        <w:tc>
          <w:tcPr>
            <w:tcW w:w="1270" w:type="dxa"/>
          </w:tcPr>
          <w:p w14:paraId="0422567D" w14:textId="4F49B5F2" w:rsidR="00A73428" w:rsidRPr="00083C58" w:rsidRDefault="00A73428" w:rsidP="00A73428">
            <w:pPr>
              <w:ind w:left="34"/>
              <w:jc w:val="center"/>
              <w:rPr>
                <w:rFonts w:ascii="Arial" w:hAnsi="Arial" w:cs="Arial"/>
              </w:rPr>
            </w:pPr>
            <w:r w:rsidRPr="007B3894">
              <w:rPr>
                <w:rFonts w:ascii="Arial" w:hAnsi="Arial" w:cs="Arial"/>
                <w:b/>
                <w:bCs/>
                <w:sz w:val="48"/>
                <w:szCs w:val="48"/>
              </w:rPr>
              <w:sym w:font="Webdings" w:char="F061"/>
            </w:r>
          </w:p>
        </w:tc>
        <w:tc>
          <w:tcPr>
            <w:tcW w:w="1230" w:type="dxa"/>
          </w:tcPr>
          <w:p w14:paraId="345CA77E" w14:textId="77777777" w:rsidR="00A73428" w:rsidRPr="00083C58" w:rsidRDefault="00A73428" w:rsidP="00A73428">
            <w:pPr>
              <w:ind w:left="360" w:hanging="326"/>
              <w:jc w:val="center"/>
              <w:rPr>
                <w:rFonts w:ascii="Arial" w:hAnsi="Arial" w:cs="Arial"/>
                <w:b/>
                <w:bCs/>
                <w:sz w:val="48"/>
                <w:szCs w:val="48"/>
              </w:rPr>
            </w:pPr>
          </w:p>
        </w:tc>
      </w:tr>
      <w:tr w:rsidR="00A73428" w:rsidRPr="00083C58" w14:paraId="2394FC62" w14:textId="77777777" w:rsidTr="00083C58">
        <w:tc>
          <w:tcPr>
            <w:tcW w:w="6516" w:type="dxa"/>
          </w:tcPr>
          <w:p w14:paraId="640C3967" w14:textId="597E5630" w:rsidR="00A73428" w:rsidRPr="00083C58" w:rsidRDefault="00A73428" w:rsidP="00A73428">
            <w:pPr>
              <w:ind w:left="360"/>
              <w:rPr>
                <w:rFonts w:ascii="Arial" w:hAnsi="Arial" w:cs="Arial"/>
              </w:rPr>
            </w:pPr>
            <w:r>
              <w:rPr>
                <w:rFonts w:ascii="Arial" w:hAnsi="Arial" w:cs="Arial"/>
              </w:rPr>
              <w:t>Training in Autism and/or trauma informed practice</w:t>
            </w:r>
          </w:p>
        </w:tc>
        <w:tc>
          <w:tcPr>
            <w:tcW w:w="1270" w:type="dxa"/>
          </w:tcPr>
          <w:p w14:paraId="44031B41" w14:textId="77777777" w:rsidR="00A73428" w:rsidRPr="00083C58" w:rsidRDefault="00A73428" w:rsidP="00A73428">
            <w:pPr>
              <w:ind w:left="34"/>
              <w:jc w:val="center"/>
              <w:rPr>
                <w:rFonts w:ascii="Arial" w:hAnsi="Arial" w:cs="Arial"/>
              </w:rPr>
            </w:pPr>
          </w:p>
        </w:tc>
        <w:tc>
          <w:tcPr>
            <w:tcW w:w="1230" w:type="dxa"/>
          </w:tcPr>
          <w:p w14:paraId="46396999" w14:textId="1F7471AC" w:rsidR="00A73428" w:rsidRPr="00083C58" w:rsidRDefault="00A73428" w:rsidP="00A73428">
            <w:pPr>
              <w:ind w:left="360" w:hanging="326"/>
              <w:jc w:val="center"/>
              <w:rPr>
                <w:rFonts w:ascii="Arial" w:hAnsi="Arial" w:cs="Arial"/>
                <w:b/>
                <w:bCs/>
                <w:sz w:val="48"/>
                <w:szCs w:val="48"/>
              </w:rPr>
            </w:pPr>
            <w:r w:rsidRPr="00083C58">
              <w:rPr>
                <w:rFonts w:ascii="Arial" w:hAnsi="Arial" w:cs="Arial"/>
                <w:b/>
                <w:bCs/>
                <w:sz w:val="48"/>
                <w:szCs w:val="48"/>
              </w:rPr>
              <w:sym w:font="Webdings" w:char="F061"/>
            </w:r>
          </w:p>
        </w:tc>
      </w:tr>
      <w:tr w:rsidR="00A73428" w:rsidRPr="00083C58" w14:paraId="7435CDFA" w14:textId="77777777" w:rsidTr="00A73428">
        <w:trPr>
          <w:trHeight w:val="441"/>
        </w:trPr>
        <w:tc>
          <w:tcPr>
            <w:tcW w:w="6516" w:type="dxa"/>
          </w:tcPr>
          <w:p w14:paraId="0AB49529" w14:textId="77777777" w:rsidR="00A73428" w:rsidRDefault="00A73428" w:rsidP="00A73428">
            <w:pPr>
              <w:rPr>
                <w:rFonts w:ascii="Arial" w:hAnsi="Arial" w:cs="Arial"/>
                <w:b/>
                <w:bCs/>
              </w:rPr>
            </w:pPr>
            <w:r w:rsidRPr="00083C58">
              <w:rPr>
                <w:rFonts w:ascii="Arial" w:hAnsi="Arial" w:cs="Arial"/>
                <w:b/>
                <w:bCs/>
              </w:rPr>
              <w:t>Personal Qualities</w:t>
            </w:r>
          </w:p>
          <w:p w14:paraId="31F749D5" w14:textId="03015C37" w:rsidR="00A73428" w:rsidRPr="00083C58" w:rsidRDefault="00A73428" w:rsidP="00A73428">
            <w:pPr>
              <w:ind w:left="360"/>
              <w:rPr>
                <w:rFonts w:ascii="Arial" w:hAnsi="Arial" w:cs="Arial"/>
              </w:rPr>
            </w:pPr>
          </w:p>
        </w:tc>
        <w:tc>
          <w:tcPr>
            <w:tcW w:w="1270" w:type="dxa"/>
          </w:tcPr>
          <w:p w14:paraId="76D8323D" w14:textId="2C458B65" w:rsidR="00A73428" w:rsidRPr="00083C58" w:rsidRDefault="00A73428" w:rsidP="00A73428">
            <w:pPr>
              <w:ind w:left="34"/>
              <w:jc w:val="center"/>
              <w:rPr>
                <w:rFonts w:ascii="Arial" w:hAnsi="Arial" w:cs="Arial"/>
              </w:rPr>
            </w:pPr>
          </w:p>
        </w:tc>
        <w:tc>
          <w:tcPr>
            <w:tcW w:w="1230" w:type="dxa"/>
          </w:tcPr>
          <w:p w14:paraId="5F0C4166" w14:textId="2110C8D5" w:rsidR="00A73428" w:rsidRPr="00083C58" w:rsidRDefault="00A73428" w:rsidP="00A73428">
            <w:pPr>
              <w:ind w:left="360"/>
              <w:jc w:val="center"/>
              <w:rPr>
                <w:rFonts w:ascii="Arial" w:hAnsi="Arial" w:cs="Arial"/>
              </w:rPr>
            </w:pPr>
          </w:p>
        </w:tc>
      </w:tr>
      <w:tr w:rsidR="00A73428" w:rsidRPr="00083C58" w14:paraId="0358C9F5" w14:textId="77777777" w:rsidTr="00083C58">
        <w:tc>
          <w:tcPr>
            <w:tcW w:w="6516" w:type="dxa"/>
          </w:tcPr>
          <w:p w14:paraId="0B2461BA" w14:textId="77777777" w:rsidR="00A73428" w:rsidRDefault="00A73428" w:rsidP="00A73428">
            <w:pPr>
              <w:ind w:left="360"/>
              <w:rPr>
                <w:rFonts w:ascii="Arial" w:hAnsi="Arial" w:cs="Arial"/>
              </w:rPr>
            </w:pPr>
            <w:r w:rsidRPr="00083C58">
              <w:rPr>
                <w:rFonts w:ascii="Arial" w:hAnsi="Arial" w:cs="Arial"/>
              </w:rPr>
              <w:t>Excellent communication and interpersonal skills</w:t>
            </w:r>
          </w:p>
          <w:p w14:paraId="0A536BB4" w14:textId="77777777" w:rsidR="00A73428" w:rsidRPr="00083C58" w:rsidRDefault="00A73428" w:rsidP="00A73428">
            <w:pPr>
              <w:ind w:left="360"/>
              <w:rPr>
                <w:rFonts w:ascii="Arial" w:hAnsi="Arial" w:cs="Arial"/>
              </w:rPr>
            </w:pPr>
          </w:p>
        </w:tc>
        <w:tc>
          <w:tcPr>
            <w:tcW w:w="1270" w:type="dxa"/>
          </w:tcPr>
          <w:p w14:paraId="3D5799BB" w14:textId="0DC5CE53" w:rsidR="00A73428" w:rsidRPr="0042135E" w:rsidRDefault="00A73428" w:rsidP="00A73428">
            <w:pPr>
              <w:ind w:left="34"/>
              <w:jc w:val="center"/>
              <w:rPr>
                <w:rFonts w:ascii="Arial" w:hAnsi="Arial" w:cs="Arial"/>
                <w:b/>
                <w:bCs/>
                <w:sz w:val="48"/>
                <w:szCs w:val="48"/>
              </w:rPr>
            </w:pPr>
            <w:r w:rsidRPr="0042135E">
              <w:rPr>
                <w:rFonts w:ascii="Arial" w:hAnsi="Arial" w:cs="Arial"/>
                <w:b/>
                <w:bCs/>
                <w:sz w:val="48"/>
                <w:szCs w:val="48"/>
              </w:rPr>
              <w:sym w:font="Webdings" w:char="F061"/>
            </w:r>
          </w:p>
        </w:tc>
        <w:tc>
          <w:tcPr>
            <w:tcW w:w="1230" w:type="dxa"/>
          </w:tcPr>
          <w:p w14:paraId="64B15D65" w14:textId="77777777" w:rsidR="00A73428" w:rsidRPr="00083C58" w:rsidRDefault="00A73428" w:rsidP="00A73428">
            <w:pPr>
              <w:ind w:left="360"/>
              <w:jc w:val="center"/>
              <w:rPr>
                <w:rFonts w:ascii="Arial" w:hAnsi="Arial" w:cs="Arial"/>
              </w:rPr>
            </w:pPr>
          </w:p>
        </w:tc>
      </w:tr>
      <w:tr w:rsidR="00A73428" w:rsidRPr="00083C58" w14:paraId="2D0D3DF3" w14:textId="77777777" w:rsidTr="00083C58">
        <w:tc>
          <w:tcPr>
            <w:tcW w:w="6516" w:type="dxa"/>
          </w:tcPr>
          <w:p w14:paraId="30628AE7" w14:textId="77777777" w:rsidR="00A73428" w:rsidRPr="00083C58" w:rsidRDefault="00A73428" w:rsidP="00A73428">
            <w:pPr>
              <w:ind w:left="360"/>
              <w:rPr>
                <w:rFonts w:ascii="Arial" w:hAnsi="Arial" w:cs="Arial"/>
              </w:rPr>
            </w:pPr>
            <w:r w:rsidRPr="00083C58">
              <w:rPr>
                <w:rFonts w:ascii="Arial" w:hAnsi="Arial" w:cs="Arial"/>
              </w:rPr>
              <w:t>Resilience, adaptability, and a proactive approach to change</w:t>
            </w:r>
          </w:p>
        </w:tc>
        <w:tc>
          <w:tcPr>
            <w:tcW w:w="1270" w:type="dxa"/>
          </w:tcPr>
          <w:p w14:paraId="4F778141" w14:textId="538A362E" w:rsidR="00A73428" w:rsidRPr="00083C58" w:rsidRDefault="00A73428" w:rsidP="00A73428">
            <w:pPr>
              <w:ind w:left="34"/>
              <w:jc w:val="center"/>
              <w:rPr>
                <w:rFonts w:ascii="Arial" w:hAnsi="Arial" w:cs="Arial"/>
              </w:rPr>
            </w:pPr>
            <w:r w:rsidRPr="00D40CE0">
              <w:rPr>
                <w:rFonts w:ascii="Arial" w:hAnsi="Arial" w:cs="Arial"/>
                <w:b/>
                <w:bCs/>
                <w:sz w:val="48"/>
                <w:szCs w:val="48"/>
              </w:rPr>
              <w:sym w:font="Webdings" w:char="F061"/>
            </w:r>
          </w:p>
        </w:tc>
        <w:tc>
          <w:tcPr>
            <w:tcW w:w="1230" w:type="dxa"/>
          </w:tcPr>
          <w:p w14:paraId="36A68370" w14:textId="2FF06017" w:rsidR="00A73428" w:rsidRPr="00083C58" w:rsidRDefault="00A73428" w:rsidP="00A73428">
            <w:pPr>
              <w:ind w:left="360"/>
              <w:jc w:val="center"/>
              <w:rPr>
                <w:rFonts w:ascii="Arial" w:hAnsi="Arial" w:cs="Arial"/>
              </w:rPr>
            </w:pPr>
          </w:p>
        </w:tc>
      </w:tr>
      <w:tr w:rsidR="00A73428" w:rsidRPr="00083C58" w14:paraId="660AFF80" w14:textId="77777777" w:rsidTr="00083C58">
        <w:tc>
          <w:tcPr>
            <w:tcW w:w="6516" w:type="dxa"/>
          </w:tcPr>
          <w:p w14:paraId="6546D65D" w14:textId="77777777" w:rsidR="00A73428" w:rsidRDefault="00A73428" w:rsidP="00A73428">
            <w:pPr>
              <w:rPr>
                <w:rFonts w:ascii="Arial" w:hAnsi="Arial" w:cs="Arial"/>
                <w:b/>
                <w:bCs/>
              </w:rPr>
            </w:pPr>
            <w:r w:rsidRPr="00083C58">
              <w:rPr>
                <w:rFonts w:ascii="Arial" w:hAnsi="Arial" w:cs="Arial"/>
                <w:b/>
                <w:bCs/>
              </w:rPr>
              <w:t>Experience</w:t>
            </w:r>
          </w:p>
          <w:p w14:paraId="7E099857" w14:textId="51CBE8DF" w:rsidR="00A73428" w:rsidRPr="00083C58" w:rsidRDefault="00A73428" w:rsidP="00A73428">
            <w:pPr>
              <w:ind w:left="360"/>
              <w:rPr>
                <w:rFonts w:ascii="Arial" w:hAnsi="Arial" w:cs="Arial"/>
              </w:rPr>
            </w:pPr>
          </w:p>
        </w:tc>
        <w:tc>
          <w:tcPr>
            <w:tcW w:w="1270" w:type="dxa"/>
          </w:tcPr>
          <w:p w14:paraId="512642EE" w14:textId="77777777" w:rsidR="00A73428" w:rsidRPr="00083C58" w:rsidRDefault="00A73428" w:rsidP="00A73428">
            <w:pPr>
              <w:ind w:left="34"/>
              <w:jc w:val="center"/>
              <w:rPr>
                <w:rFonts w:ascii="Arial" w:hAnsi="Arial" w:cs="Arial"/>
              </w:rPr>
            </w:pPr>
          </w:p>
        </w:tc>
        <w:tc>
          <w:tcPr>
            <w:tcW w:w="1230" w:type="dxa"/>
          </w:tcPr>
          <w:p w14:paraId="43E29215" w14:textId="77777777" w:rsidR="00A73428" w:rsidRPr="00083C58" w:rsidRDefault="00A73428" w:rsidP="00A73428">
            <w:pPr>
              <w:ind w:left="360"/>
              <w:jc w:val="center"/>
              <w:rPr>
                <w:rFonts w:ascii="Arial" w:hAnsi="Arial" w:cs="Arial"/>
              </w:rPr>
            </w:pPr>
          </w:p>
        </w:tc>
      </w:tr>
      <w:tr w:rsidR="00A73428" w:rsidRPr="00083C58" w14:paraId="159F257B" w14:textId="77777777" w:rsidTr="00083C58">
        <w:tc>
          <w:tcPr>
            <w:tcW w:w="6516" w:type="dxa"/>
          </w:tcPr>
          <w:p w14:paraId="19966D98" w14:textId="4F5745BE" w:rsidR="00A73428" w:rsidRPr="00083C58" w:rsidRDefault="00A73428" w:rsidP="00A73428">
            <w:pPr>
              <w:ind w:left="360"/>
              <w:rPr>
                <w:rFonts w:ascii="Arial" w:hAnsi="Arial" w:cs="Arial"/>
              </w:rPr>
            </w:pPr>
            <w:r w:rsidRPr="00083C58">
              <w:rPr>
                <w:rFonts w:ascii="Arial" w:hAnsi="Arial" w:cs="Arial"/>
              </w:rPr>
              <w:t>Experience of teaching pupils with special educational needs and disabilities (SEND)</w:t>
            </w:r>
          </w:p>
        </w:tc>
        <w:tc>
          <w:tcPr>
            <w:tcW w:w="1270" w:type="dxa"/>
          </w:tcPr>
          <w:p w14:paraId="3AF7168B" w14:textId="4CEF875B" w:rsidR="00A73428" w:rsidRPr="00083C58" w:rsidRDefault="00A73428" w:rsidP="00A73428">
            <w:pPr>
              <w:ind w:left="34"/>
              <w:jc w:val="center"/>
              <w:rPr>
                <w:rFonts w:ascii="Arial" w:hAnsi="Arial" w:cs="Arial"/>
              </w:rPr>
            </w:pPr>
            <w:r w:rsidRPr="00083C58">
              <w:rPr>
                <w:rFonts w:ascii="Arial" w:hAnsi="Arial" w:cs="Arial"/>
                <w:b/>
                <w:bCs/>
                <w:sz w:val="48"/>
                <w:szCs w:val="48"/>
              </w:rPr>
              <w:sym w:font="Webdings" w:char="F061"/>
            </w:r>
          </w:p>
        </w:tc>
        <w:tc>
          <w:tcPr>
            <w:tcW w:w="1230" w:type="dxa"/>
          </w:tcPr>
          <w:p w14:paraId="3428A06C" w14:textId="77777777" w:rsidR="00A73428" w:rsidRPr="00083C58" w:rsidRDefault="00A73428" w:rsidP="00A73428">
            <w:pPr>
              <w:ind w:left="360"/>
              <w:jc w:val="center"/>
              <w:rPr>
                <w:rFonts w:ascii="Arial" w:hAnsi="Arial" w:cs="Arial"/>
              </w:rPr>
            </w:pPr>
          </w:p>
        </w:tc>
      </w:tr>
      <w:tr w:rsidR="00A73428" w:rsidRPr="00083C58" w14:paraId="0CE220CD" w14:textId="77777777" w:rsidTr="00083C58">
        <w:tc>
          <w:tcPr>
            <w:tcW w:w="6516" w:type="dxa"/>
          </w:tcPr>
          <w:p w14:paraId="1D0F200F" w14:textId="72AF6F8C" w:rsidR="00A73428" w:rsidRPr="00083C58" w:rsidRDefault="00A73428" w:rsidP="00A73428">
            <w:pPr>
              <w:ind w:left="360"/>
              <w:rPr>
                <w:rFonts w:ascii="Arial" w:hAnsi="Arial" w:cs="Arial"/>
              </w:rPr>
            </w:pPr>
            <w:r w:rsidRPr="00083C58">
              <w:rPr>
                <w:rFonts w:ascii="Arial" w:hAnsi="Arial" w:cs="Arial"/>
              </w:rPr>
              <w:t>Experience working collaboratively within a team</w:t>
            </w:r>
          </w:p>
        </w:tc>
        <w:tc>
          <w:tcPr>
            <w:tcW w:w="1270" w:type="dxa"/>
          </w:tcPr>
          <w:p w14:paraId="684D90FA" w14:textId="40699502" w:rsidR="00A73428" w:rsidRPr="00083C58" w:rsidRDefault="00A73428" w:rsidP="00A73428">
            <w:pPr>
              <w:ind w:left="34"/>
              <w:jc w:val="center"/>
              <w:rPr>
                <w:rFonts w:ascii="Arial" w:hAnsi="Arial" w:cs="Arial"/>
                <w:b/>
                <w:bCs/>
                <w:sz w:val="48"/>
                <w:szCs w:val="48"/>
              </w:rPr>
            </w:pPr>
            <w:r w:rsidRPr="007B3894">
              <w:rPr>
                <w:rFonts w:ascii="Arial" w:hAnsi="Arial" w:cs="Arial"/>
                <w:b/>
                <w:bCs/>
                <w:sz w:val="48"/>
                <w:szCs w:val="48"/>
              </w:rPr>
              <w:sym w:font="Webdings" w:char="F061"/>
            </w:r>
          </w:p>
        </w:tc>
        <w:tc>
          <w:tcPr>
            <w:tcW w:w="1230" w:type="dxa"/>
          </w:tcPr>
          <w:p w14:paraId="02BFA323" w14:textId="77777777" w:rsidR="00A73428" w:rsidRPr="00083C58" w:rsidRDefault="00A73428" w:rsidP="00A73428">
            <w:pPr>
              <w:ind w:left="360"/>
              <w:jc w:val="center"/>
              <w:rPr>
                <w:rFonts w:ascii="Arial" w:hAnsi="Arial" w:cs="Arial"/>
              </w:rPr>
            </w:pPr>
          </w:p>
        </w:tc>
      </w:tr>
      <w:tr w:rsidR="00A73428" w:rsidRPr="00083C58" w14:paraId="773A914F" w14:textId="77777777" w:rsidTr="00083C58">
        <w:tc>
          <w:tcPr>
            <w:tcW w:w="6516" w:type="dxa"/>
          </w:tcPr>
          <w:p w14:paraId="1FD055ED" w14:textId="081E4FDA" w:rsidR="00A73428" w:rsidRDefault="00A73428" w:rsidP="00A73428">
            <w:pPr>
              <w:ind w:left="360"/>
              <w:rPr>
                <w:rFonts w:ascii="Arial" w:hAnsi="Arial" w:cs="Arial"/>
              </w:rPr>
            </w:pPr>
            <w:r w:rsidRPr="00083C58">
              <w:rPr>
                <w:rFonts w:ascii="Arial" w:hAnsi="Arial" w:cs="Arial"/>
              </w:rPr>
              <w:t>Experience in a leadership or mentoring role</w:t>
            </w:r>
          </w:p>
          <w:p w14:paraId="112C73F6" w14:textId="77777777" w:rsidR="00A73428" w:rsidRPr="00083C58" w:rsidRDefault="00A73428" w:rsidP="00A73428">
            <w:pPr>
              <w:ind w:left="360"/>
              <w:rPr>
                <w:rFonts w:ascii="Arial" w:hAnsi="Arial" w:cs="Arial"/>
              </w:rPr>
            </w:pPr>
          </w:p>
        </w:tc>
        <w:tc>
          <w:tcPr>
            <w:tcW w:w="1270" w:type="dxa"/>
          </w:tcPr>
          <w:p w14:paraId="71695C1C" w14:textId="77777777" w:rsidR="00A73428" w:rsidRPr="007B3894" w:rsidRDefault="00A73428" w:rsidP="00A73428">
            <w:pPr>
              <w:ind w:left="34"/>
              <w:jc w:val="center"/>
              <w:rPr>
                <w:rFonts w:ascii="Arial" w:hAnsi="Arial" w:cs="Arial"/>
                <w:b/>
                <w:bCs/>
                <w:sz w:val="48"/>
                <w:szCs w:val="48"/>
              </w:rPr>
            </w:pPr>
          </w:p>
        </w:tc>
        <w:tc>
          <w:tcPr>
            <w:tcW w:w="1230" w:type="dxa"/>
          </w:tcPr>
          <w:p w14:paraId="71FFA3C4" w14:textId="287AF8B4" w:rsidR="00A73428" w:rsidRPr="00083C58" w:rsidRDefault="00A73428" w:rsidP="00A73428">
            <w:pPr>
              <w:ind w:left="360" w:hanging="326"/>
              <w:jc w:val="center"/>
              <w:rPr>
                <w:rFonts w:ascii="Arial" w:hAnsi="Arial" w:cs="Arial"/>
              </w:rPr>
            </w:pPr>
            <w:r w:rsidRPr="00083C58">
              <w:rPr>
                <w:rFonts w:ascii="Arial" w:hAnsi="Arial" w:cs="Arial"/>
                <w:b/>
                <w:bCs/>
                <w:sz w:val="48"/>
                <w:szCs w:val="48"/>
              </w:rPr>
              <w:sym w:font="Webdings" w:char="F061"/>
            </w:r>
          </w:p>
        </w:tc>
      </w:tr>
      <w:tr w:rsidR="00A73428" w:rsidRPr="00083C58" w14:paraId="0B058379" w14:textId="77777777" w:rsidTr="00083C58">
        <w:tc>
          <w:tcPr>
            <w:tcW w:w="6516" w:type="dxa"/>
          </w:tcPr>
          <w:p w14:paraId="1968A45C" w14:textId="5CA480FF" w:rsidR="00A73428" w:rsidRPr="00083C58" w:rsidRDefault="00A73428" w:rsidP="00A73428">
            <w:pPr>
              <w:ind w:left="360"/>
              <w:rPr>
                <w:rFonts w:ascii="Arial" w:hAnsi="Arial" w:cs="Arial"/>
              </w:rPr>
            </w:pPr>
            <w:r w:rsidRPr="00083C58">
              <w:rPr>
                <w:rFonts w:ascii="Arial" w:hAnsi="Arial" w:cs="Arial"/>
              </w:rPr>
              <w:t>Experience in differentiating and adapting curriculum for a range of needs</w:t>
            </w:r>
          </w:p>
        </w:tc>
        <w:tc>
          <w:tcPr>
            <w:tcW w:w="1270" w:type="dxa"/>
          </w:tcPr>
          <w:p w14:paraId="5E762414" w14:textId="2DF5A3A9" w:rsidR="00A73428" w:rsidRPr="007B3894" w:rsidRDefault="00A73428" w:rsidP="00A73428">
            <w:pPr>
              <w:ind w:left="34"/>
              <w:jc w:val="center"/>
              <w:rPr>
                <w:rFonts w:ascii="Arial" w:hAnsi="Arial" w:cs="Arial"/>
                <w:b/>
                <w:bCs/>
                <w:sz w:val="48"/>
                <w:szCs w:val="48"/>
              </w:rPr>
            </w:pPr>
            <w:r w:rsidRPr="00083C58">
              <w:rPr>
                <w:rFonts w:ascii="Arial" w:hAnsi="Arial" w:cs="Arial"/>
                <w:b/>
                <w:bCs/>
                <w:sz w:val="48"/>
                <w:szCs w:val="48"/>
              </w:rPr>
              <w:sym w:font="Webdings" w:char="F061"/>
            </w:r>
          </w:p>
        </w:tc>
        <w:tc>
          <w:tcPr>
            <w:tcW w:w="1230" w:type="dxa"/>
          </w:tcPr>
          <w:p w14:paraId="7552F81E" w14:textId="77777777" w:rsidR="00A73428" w:rsidRPr="00083C58" w:rsidRDefault="00A73428" w:rsidP="00A73428">
            <w:pPr>
              <w:ind w:left="360" w:hanging="326"/>
              <w:jc w:val="center"/>
              <w:rPr>
                <w:rFonts w:ascii="Arial" w:hAnsi="Arial" w:cs="Arial"/>
                <w:b/>
                <w:bCs/>
                <w:sz w:val="48"/>
                <w:szCs w:val="48"/>
              </w:rPr>
            </w:pPr>
          </w:p>
        </w:tc>
      </w:tr>
      <w:tr w:rsidR="00A73428" w:rsidRPr="00083C58" w14:paraId="0FE2A9B9" w14:textId="77777777" w:rsidTr="00083C58">
        <w:tc>
          <w:tcPr>
            <w:tcW w:w="6516" w:type="dxa"/>
          </w:tcPr>
          <w:p w14:paraId="7AA00673" w14:textId="0D503EFA" w:rsidR="00A73428" w:rsidRPr="00083C58" w:rsidRDefault="00A73428" w:rsidP="00A73428">
            <w:pPr>
              <w:ind w:left="360"/>
              <w:rPr>
                <w:rFonts w:ascii="Arial" w:hAnsi="Arial" w:cs="Arial"/>
              </w:rPr>
            </w:pPr>
            <w:r w:rsidRPr="00083C58">
              <w:rPr>
                <w:rFonts w:ascii="Arial" w:hAnsi="Arial" w:cs="Arial"/>
              </w:rPr>
              <w:t>Experience of working in a specialist provision</w:t>
            </w:r>
          </w:p>
        </w:tc>
        <w:tc>
          <w:tcPr>
            <w:tcW w:w="1270" w:type="dxa"/>
          </w:tcPr>
          <w:p w14:paraId="68245C57" w14:textId="77777777" w:rsidR="00A73428" w:rsidRPr="007B3894" w:rsidRDefault="00A73428" w:rsidP="00A73428">
            <w:pPr>
              <w:ind w:left="34"/>
              <w:jc w:val="center"/>
              <w:rPr>
                <w:rFonts w:ascii="Arial" w:hAnsi="Arial" w:cs="Arial"/>
                <w:b/>
                <w:bCs/>
                <w:sz w:val="48"/>
                <w:szCs w:val="48"/>
              </w:rPr>
            </w:pPr>
          </w:p>
        </w:tc>
        <w:tc>
          <w:tcPr>
            <w:tcW w:w="1230" w:type="dxa"/>
          </w:tcPr>
          <w:p w14:paraId="55F76B77" w14:textId="2ABCF2AD" w:rsidR="00A73428" w:rsidRPr="00083C58" w:rsidRDefault="00A73428" w:rsidP="00A73428">
            <w:pPr>
              <w:ind w:left="360" w:hanging="326"/>
              <w:jc w:val="center"/>
              <w:rPr>
                <w:rFonts w:ascii="Arial" w:hAnsi="Arial" w:cs="Arial"/>
                <w:b/>
                <w:bCs/>
                <w:sz w:val="48"/>
                <w:szCs w:val="48"/>
              </w:rPr>
            </w:pPr>
            <w:r w:rsidRPr="00083C58">
              <w:rPr>
                <w:rFonts w:ascii="Arial" w:hAnsi="Arial" w:cs="Arial"/>
                <w:b/>
                <w:bCs/>
                <w:sz w:val="48"/>
                <w:szCs w:val="48"/>
              </w:rPr>
              <w:sym w:font="Webdings" w:char="F061"/>
            </w:r>
          </w:p>
        </w:tc>
      </w:tr>
      <w:tr w:rsidR="00A73428" w:rsidRPr="00083C58" w14:paraId="3F3AFCBB" w14:textId="77777777" w:rsidTr="00083C58">
        <w:tc>
          <w:tcPr>
            <w:tcW w:w="6516" w:type="dxa"/>
          </w:tcPr>
          <w:p w14:paraId="60D76040" w14:textId="77777777" w:rsidR="00A73428" w:rsidRDefault="00A73428" w:rsidP="00A73428">
            <w:pPr>
              <w:rPr>
                <w:rFonts w:ascii="Arial" w:hAnsi="Arial" w:cs="Arial"/>
                <w:b/>
                <w:bCs/>
              </w:rPr>
            </w:pPr>
            <w:r w:rsidRPr="00083C58">
              <w:rPr>
                <w:rFonts w:ascii="Arial" w:hAnsi="Arial" w:cs="Arial"/>
                <w:b/>
                <w:bCs/>
              </w:rPr>
              <w:t>Skills and Knowledge</w:t>
            </w:r>
          </w:p>
          <w:p w14:paraId="06831A80" w14:textId="36B71EE0" w:rsidR="00A73428" w:rsidRPr="00083C58" w:rsidRDefault="00A73428" w:rsidP="00A73428">
            <w:pPr>
              <w:rPr>
                <w:rFonts w:ascii="Arial" w:hAnsi="Arial" w:cs="Arial"/>
              </w:rPr>
            </w:pPr>
          </w:p>
        </w:tc>
        <w:tc>
          <w:tcPr>
            <w:tcW w:w="1270" w:type="dxa"/>
          </w:tcPr>
          <w:p w14:paraId="6E9C6415" w14:textId="77777777" w:rsidR="00A73428" w:rsidRPr="00083C58" w:rsidRDefault="00A73428" w:rsidP="00A73428">
            <w:pPr>
              <w:ind w:left="34"/>
              <w:jc w:val="center"/>
              <w:rPr>
                <w:rFonts w:ascii="Arial" w:hAnsi="Arial" w:cs="Arial"/>
              </w:rPr>
            </w:pPr>
          </w:p>
        </w:tc>
        <w:tc>
          <w:tcPr>
            <w:tcW w:w="1230" w:type="dxa"/>
          </w:tcPr>
          <w:p w14:paraId="00B873B1" w14:textId="77777777" w:rsidR="00A73428" w:rsidRPr="00083C58" w:rsidRDefault="00A73428" w:rsidP="00A73428">
            <w:pPr>
              <w:ind w:left="360"/>
              <w:jc w:val="center"/>
              <w:rPr>
                <w:rFonts w:ascii="Arial" w:hAnsi="Arial" w:cs="Arial"/>
              </w:rPr>
            </w:pPr>
          </w:p>
        </w:tc>
      </w:tr>
      <w:tr w:rsidR="00A73428" w:rsidRPr="00083C58" w14:paraId="4DE0FD80" w14:textId="77777777" w:rsidTr="00083C58">
        <w:tc>
          <w:tcPr>
            <w:tcW w:w="6516" w:type="dxa"/>
          </w:tcPr>
          <w:p w14:paraId="7513ED33" w14:textId="77777777" w:rsidR="00A73428" w:rsidRDefault="00A73428" w:rsidP="00A73428">
            <w:pPr>
              <w:ind w:left="360"/>
              <w:rPr>
                <w:rFonts w:ascii="Arial" w:hAnsi="Arial" w:cs="Arial"/>
              </w:rPr>
            </w:pPr>
            <w:r w:rsidRPr="00083C58">
              <w:rPr>
                <w:rFonts w:ascii="Arial" w:hAnsi="Arial" w:cs="Arial"/>
              </w:rPr>
              <w:t>Ability to design and implement bespoke learning plans</w:t>
            </w:r>
          </w:p>
          <w:p w14:paraId="2357DD83" w14:textId="2A283A10" w:rsidR="00A73428" w:rsidRPr="00083C58" w:rsidRDefault="00A73428" w:rsidP="00A73428">
            <w:pPr>
              <w:ind w:left="360"/>
              <w:rPr>
                <w:rFonts w:ascii="Arial" w:hAnsi="Arial" w:cs="Arial"/>
              </w:rPr>
            </w:pPr>
          </w:p>
        </w:tc>
        <w:tc>
          <w:tcPr>
            <w:tcW w:w="1270" w:type="dxa"/>
          </w:tcPr>
          <w:p w14:paraId="7CD9A375" w14:textId="1B7A5E38" w:rsidR="00A73428" w:rsidRPr="00083C58" w:rsidRDefault="00A73428" w:rsidP="00A73428">
            <w:pPr>
              <w:ind w:left="34"/>
              <w:jc w:val="center"/>
              <w:rPr>
                <w:rFonts w:ascii="Arial" w:hAnsi="Arial" w:cs="Arial"/>
              </w:rPr>
            </w:pPr>
            <w:r w:rsidRPr="007B3894">
              <w:rPr>
                <w:rFonts w:ascii="Arial" w:hAnsi="Arial" w:cs="Arial"/>
                <w:b/>
                <w:bCs/>
                <w:sz w:val="48"/>
                <w:szCs w:val="48"/>
              </w:rPr>
              <w:sym w:font="Webdings" w:char="F061"/>
            </w:r>
          </w:p>
        </w:tc>
        <w:tc>
          <w:tcPr>
            <w:tcW w:w="1230" w:type="dxa"/>
          </w:tcPr>
          <w:p w14:paraId="4460BA89" w14:textId="77777777" w:rsidR="00A73428" w:rsidRPr="00083C58" w:rsidRDefault="00A73428" w:rsidP="00A73428">
            <w:pPr>
              <w:ind w:left="360"/>
              <w:jc w:val="center"/>
              <w:rPr>
                <w:rFonts w:ascii="Arial" w:hAnsi="Arial" w:cs="Arial"/>
              </w:rPr>
            </w:pPr>
          </w:p>
        </w:tc>
      </w:tr>
      <w:tr w:rsidR="00A73428" w:rsidRPr="00083C58" w14:paraId="7D7833FC" w14:textId="77777777" w:rsidTr="00083C58">
        <w:tc>
          <w:tcPr>
            <w:tcW w:w="6516" w:type="dxa"/>
          </w:tcPr>
          <w:p w14:paraId="5310B0C9" w14:textId="561BD4FE" w:rsidR="00A73428" w:rsidRPr="00083C58" w:rsidRDefault="00A73428" w:rsidP="00A73428">
            <w:pPr>
              <w:ind w:left="360"/>
              <w:rPr>
                <w:rFonts w:ascii="Arial" w:hAnsi="Arial" w:cs="Arial"/>
              </w:rPr>
            </w:pPr>
            <w:r w:rsidRPr="00083C58">
              <w:rPr>
                <w:rFonts w:ascii="Arial" w:hAnsi="Arial" w:cs="Arial"/>
              </w:rPr>
              <w:t>Strong behaviour management skills and understanding of therapeutic approaches</w:t>
            </w:r>
          </w:p>
        </w:tc>
        <w:tc>
          <w:tcPr>
            <w:tcW w:w="1270" w:type="dxa"/>
          </w:tcPr>
          <w:p w14:paraId="425AEF74" w14:textId="04C6F1F0" w:rsidR="00A73428" w:rsidRPr="007B3894" w:rsidRDefault="00A73428" w:rsidP="00A73428">
            <w:pPr>
              <w:ind w:left="34"/>
              <w:jc w:val="center"/>
              <w:rPr>
                <w:rFonts w:ascii="Arial" w:hAnsi="Arial" w:cs="Arial"/>
                <w:b/>
                <w:bCs/>
                <w:sz w:val="48"/>
                <w:szCs w:val="48"/>
              </w:rPr>
            </w:pPr>
            <w:r w:rsidRPr="0042135E">
              <w:rPr>
                <w:rFonts w:ascii="Arial" w:hAnsi="Arial" w:cs="Arial"/>
                <w:b/>
                <w:bCs/>
                <w:sz w:val="48"/>
                <w:szCs w:val="48"/>
              </w:rPr>
              <w:sym w:font="Webdings" w:char="F061"/>
            </w:r>
          </w:p>
        </w:tc>
        <w:tc>
          <w:tcPr>
            <w:tcW w:w="1230" w:type="dxa"/>
          </w:tcPr>
          <w:p w14:paraId="35A10637" w14:textId="77777777" w:rsidR="00A73428" w:rsidRPr="00083C58" w:rsidRDefault="00A73428" w:rsidP="00A73428">
            <w:pPr>
              <w:ind w:left="360"/>
              <w:jc w:val="center"/>
              <w:rPr>
                <w:rFonts w:ascii="Arial" w:hAnsi="Arial" w:cs="Arial"/>
              </w:rPr>
            </w:pPr>
          </w:p>
        </w:tc>
      </w:tr>
      <w:tr w:rsidR="00A73428" w:rsidRPr="00083C58" w14:paraId="26A6770E" w14:textId="77777777" w:rsidTr="00083C58">
        <w:tc>
          <w:tcPr>
            <w:tcW w:w="6516" w:type="dxa"/>
          </w:tcPr>
          <w:p w14:paraId="036E01C5" w14:textId="6448449D" w:rsidR="00A73428" w:rsidRPr="00083C58" w:rsidRDefault="00A73428" w:rsidP="00A73428">
            <w:pPr>
              <w:ind w:left="360"/>
              <w:rPr>
                <w:rFonts w:ascii="Arial" w:hAnsi="Arial" w:cs="Arial"/>
              </w:rPr>
            </w:pPr>
            <w:r w:rsidRPr="00083C58">
              <w:rPr>
                <w:rFonts w:ascii="Arial" w:hAnsi="Arial" w:cs="Arial"/>
              </w:rPr>
              <w:t>Confidence in working with parents/carers and external professionals</w:t>
            </w:r>
          </w:p>
        </w:tc>
        <w:tc>
          <w:tcPr>
            <w:tcW w:w="1270" w:type="dxa"/>
          </w:tcPr>
          <w:p w14:paraId="2E468C14" w14:textId="407D3F9E" w:rsidR="00A73428" w:rsidRPr="00083C58" w:rsidRDefault="00A73428" w:rsidP="00A73428">
            <w:pPr>
              <w:ind w:left="34"/>
              <w:jc w:val="center"/>
              <w:rPr>
                <w:rFonts w:ascii="Arial" w:hAnsi="Arial" w:cs="Arial"/>
              </w:rPr>
            </w:pPr>
            <w:r w:rsidRPr="007B3894">
              <w:rPr>
                <w:rFonts w:ascii="Arial" w:hAnsi="Arial" w:cs="Arial"/>
                <w:b/>
                <w:bCs/>
                <w:sz w:val="48"/>
                <w:szCs w:val="48"/>
              </w:rPr>
              <w:sym w:font="Webdings" w:char="F061"/>
            </w:r>
          </w:p>
        </w:tc>
        <w:tc>
          <w:tcPr>
            <w:tcW w:w="1230" w:type="dxa"/>
          </w:tcPr>
          <w:p w14:paraId="6378A6DE" w14:textId="77777777" w:rsidR="00A73428" w:rsidRPr="00083C58" w:rsidRDefault="00A73428" w:rsidP="00A73428">
            <w:pPr>
              <w:ind w:left="360"/>
              <w:jc w:val="center"/>
              <w:rPr>
                <w:rFonts w:ascii="Arial" w:hAnsi="Arial" w:cs="Arial"/>
              </w:rPr>
            </w:pPr>
          </w:p>
        </w:tc>
      </w:tr>
      <w:tr w:rsidR="00A73428" w:rsidRPr="00083C58" w14:paraId="7C33E4D0" w14:textId="77777777" w:rsidTr="00083C58">
        <w:tc>
          <w:tcPr>
            <w:tcW w:w="6516" w:type="dxa"/>
          </w:tcPr>
          <w:p w14:paraId="508FCAC7" w14:textId="437D1BD8" w:rsidR="00A73428" w:rsidRPr="00083C58" w:rsidRDefault="00A73428" w:rsidP="00A73428">
            <w:pPr>
              <w:ind w:left="360"/>
              <w:rPr>
                <w:rFonts w:ascii="Arial" w:hAnsi="Arial" w:cs="Arial"/>
              </w:rPr>
            </w:pPr>
            <w:r w:rsidRPr="00083C58">
              <w:rPr>
                <w:rFonts w:ascii="Arial" w:hAnsi="Arial" w:cs="Arial"/>
              </w:rPr>
              <w:t>High expectations for all pupils and belief in their potential</w:t>
            </w:r>
          </w:p>
        </w:tc>
        <w:tc>
          <w:tcPr>
            <w:tcW w:w="1270" w:type="dxa"/>
          </w:tcPr>
          <w:p w14:paraId="37630A89" w14:textId="1FFE6FDC" w:rsidR="00A73428" w:rsidRPr="00083C58" w:rsidRDefault="00A73428" w:rsidP="00A73428">
            <w:pPr>
              <w:ind w:left="34"/>
              <w:jc w:val="center"/>
              <w:rPr>
                <w:rFonts w:ascii="Arial" w:hAnsi="Arial" w:cs="Arial"/>
              </w:rPr>
            </w:pPr>
            <w:r w:rsidRPr="007B3894">
              <w:rPr>
                <w:rFonts w:ascii="Arial" w:hAnsi="Arial" w:cs="Arial"/>
                <w:b/>
                <w:bCs/>
                <w:sz w:val="48"/>
                <w:szCs w:val="48"/>
              </w:rPr>
              <w:sym w:font="Webdings" w:char="F061"/>
            </w:r>
          </w:p>
        </w:tc>
        <w:tc>
          <w:tcPr>
            <w:tcW w:w="1230" w:type="dxa"/>
          </w:tcPr>
          <w:p w14:paraId="6D98063B" w14:textId="77777777" w:rsidR="00A73428" w:rsidRPr="00083C58" w:rsidRDefault="00A73428" w:rsidP="00A73428">
            <w:pPr>
              <w:ind w:left="360"/>
              <w:jc w:val="center"/>
              <w:rPr>
                <w:rFonts w:ascii="Arial" w:hAnsi="Arial" w:cs="Arial"/>
              </w:rPr>
            </w:pPr>
          </w:p>
        </w:tc>
      </w:tr>
      <w:tr w:rsidR="00A73428" w:rsidRPr="00083C58" w14:paraId="534EA8FB" w14:textId="77777777" w:rsidTr="00083C58">
        <w:tc>
          <w:tcPr>
            <w:tcW w:w="6516" w:type="dxa"/>
          </w:tcPr>
          <w:p w14:paraId="5D569C31" w14:textId="31A1FB05" w:rsidR="00A73428" w:rsidRPr="00083C58" w:rsidRDefault="00A73428" w:rsidP="00A73428">
            <w:pPr>
              <w:ind w:left="360"/>
              <w:rPr>
                <w:rFonts w:ascii="Arial" w:hAnsi="Arial" w:cs="Arial"/>
              </w:rPr>
            </w:pPr>
            <w:r w:rsidRPr="00083C58">
              <w:rPr>
                <w:rFonts w:ascii="Arial" w:hAnsi="Arial" w:cs="Arial"/>
              </w:rPr>
              <w:t>Ability to work collaboratively and build positive relationships with colleagues</w:t>
            </w:r>
          </w:p>
        </w:tc>
        <w:tc>
          <w:tcPr>
            <w:tcW w:w="1270" w:type="dxa"/>
          </w:tcPr>
          <w:p w14:paraId="5EB2D94B" w14:textId="7F160E21" w:rsidR="00A73428" w:rsidRPr="00083C58" w:rsidRDefault="00A73428" w:rsidP="00A73428">
            <w:pPr>
              <w:ind w:left="34"/>
              <w:jc w:val="center"/>
              <w:rPr>
                <w:rFonts w:ascii="Arial" w:hAnsi="Arial" w:cs="Arial"/>
              </w:rPr>
            </w:pPr>
            <w:r w:rsidRPr="007B3894">
              <w:rPr>
                <w:rFonts w:ascii="Arial" w:hAnsi="Arial" w:cs="Arial"/>
                <w:b/>
                <w:bCs/>
                <w:sz w:val="48"/>
                <w:szCs w:val="48"/>
              </w:rPr>
              <w:sym w:font="Webdings" w:char="F061"/>
            </w:r>
          </w:p>
        </w:tc>
        <w:tc>
          <w:tcPr>
            <w:tcW w:w="1230" w:type="dxa"/>
          </w:tcPr>
          <w:p w14:paraId="0E46F5C1" w14:textId="77777777" w:rsidR="00A73428" w:rsidRPr="00083C58" w:rsidRDefault="00A73428" w:rsidP="00A73428">
            <w:pPr>
              <w:ind w:left="360"/>
              <w:jc w:val="center"/>
              <w:rPr>
                <w:rFonts w:ascii="Arial" w:hAnsi="Arial" w:cs="Arial"/>
              </w:rPr>
            </w:pPr>
          </w:p>
        </w:tc>
      </w:tr>
      <w:tr w:rsidR="00A73428" w:rsidRPr="00083C58" w14:paraId="26AA9CC3" w14:textId="77777777" w:rsidTr="00083C58">
        <w:tc>
          <w:tcPr>
            <w:tcW w:w="6516" w:type="dxa"/>
          </w:tcPr>
          <w:p w14:paraId="10E316AF" w14:textId="41B14126" w:rsidR="00A73428" w:rsidRPr="00083C58" w:rsidRDefault="00A73428" w:rsidP="00A73428">
            <w:pPr>
              <w:ind w:left="360"/>
              <w:rPr>
                <w:rFonts w:ascii="Arial" w:hAnsi="Arial" w:cs="Arial"/>
              </w:rPr>
            </w:pPr>
            <w:r w:rsidRPr="00083C58">
              <w:rPr>
                <w:rFonts w:ascii="Arial" w:hAnsi="Arial" w:cs="Arial"/>
              </w:rPr>
              <w:t>Evidence of recent and relevant professional development</w:t>
            </w:r>
          </w:p>
        </w:tc>
        <w:tc>
          <w:tcPr>
            <w:tcW w:w="1270" w:type="dxa"/>
          </w:tcPr>
          <w:p w14:paraId="72E9E07C" w14:textId="0C290592" w:rsidR="00A73428" w:rsidRPr="00083C58" w:rsidRDefault="00A73428" w:rsidP="00A73428">
            <w:pPr>
              <w:ind w:left="34"/>
              <w:jc w:val="center"/>
              <w:rPr>
                <w:rFonts w:ascii="Arial" w:hAnsi="Arial" w:cs="Arial"/>
              </w:rPr>
            </w:pPr>
            <w:r w:rsidRPr="007B3894">
              <w:rPr>
                <w:rFonts w:ascii="Arial" w:hAnsi="Arial" w:cs="Arial"/>
                <w:b/>
                <w:bCs/>
                <w:sz w:val="48"/>
                <w:szCs w:val="48"/>
              </w:rPr>
              <w:sym w:font="Webdings" w:char="F061"/>
            </w:r>
          </w:p>
        </w:tc>
        <w:tc>
          <w:tcPr>
            <w:tcW w:w="1230" w:type="dxa"/>
          </w:tcPr>
          <w:p w14:paraId="1155E122" w14:textId="77777777" w:rsidR="00A73428" w:rsidRPr="00083C58" w:rsidRDefault="00A73428" w:rsidP="00A73428">
            <w:pPr>
              <w:ind w:left="360"/>
              <w:jc w:val="center"/>
              <w:rPr>
                <w:rFonts w:ascii="Arial" w:hAnsi="Arial" w:cs="Arial"/>
              </w:rPr>
            </w:pPr>
          </w:p>
        </w:tc>
      </w:tr>
      <w:tr w:rsidR="00A73428" w:rsidRPr="00083C58" w14:paraId="7772E9B1" w14:textId="77777777" w:rsidTr="00083C58">
        <w:tc>
          <w:tcPr>
            <w:tcW w:w="6516" w:type="dxa"/>
          </w:tcPr>
          <w:p w14:paraId="4CA13E35" w14:textId="0E7C145B" w:rsidR="00A73428" w:rsidRPr="00083C58" w:rsidRDefault="00A73428" w:rsidP="00A73428">
            <w:pPr>
              <w:ind w:left="360"/>
              <w:rPr>
                <w:rFonts w:ascii="Arial" w:hAnsi="Arial" w:cs="Arial"/>
              </w:rPr>
            </w:pPr>
            <w:r w:rsidRPr="00083C58">
              <w:rPr>
                <w:rFonts w:ascii="Arial" w:hAnsi="Arial" w:cs="Arial"/>
              </w:rPr>
              <w:t>Excellent knowledge of SEND best practices, curriculum adaptation, and relevant legislation</w:t>
            </w:r>
          </w:p>
        </w:tc>
        <w:tc>
          <w:tcPr>
            <w:tcW w:w="1270" w:type="dxa"/>
          </w:tcPr>
          <w:p w14:paraId="60DC5E21" w14:textId="04333239" w:rsidR="00A73428" w:rsidRPr="00083C58" w:rsidRDefault="00A73428" w:rsidP="00A73428">
            <w:pPr>
              <w:ind w:left="34"/>
              <w:jc w:val="center"/>
              <w:rPr>
                <w:rFonts w:ascii="Arial" w:hAnsi="Arial" w:cs="Arial"/>
              </w:rPr>
            </w:pPr>
            <w:r w:rsidRPr="001B312F">
              <w:rPr>
                <w:rFonts w:ascii="Arial" w:hAnsi="Arial" w:cs="Arial"/>
                <w:b/>
                <w:bCs/>
                <w:sz w:val="48"/>
                <w:szCs w:val="48"/>
              </w:rPr>
              <w:sym w:font="Webdings" w:char="F061"/>
            </w:r>
          </w:p>
        </w:tc>
        <w:tc>
          <w:tcPr>
            <w:tcW w:w="1230" w:type="dxa"/>
          </w:tcPr>
          <w:p w14:paraId="011400E4" w14:textId="77777777" w:rsidR="00A73428" w:rsidRPr="00083C58" w:rsidRDefault="00A73428" w:rsidP="00A73428">
            <w:pPr>
              <w:ind w:left="360"/>
              <w:jc w:val="center"/>
              <w:rPr>
                <w:rFonts w:ascii="Arial" w:hAnsi="Arial" w:cs="Arial"/>
              </w:rPr>
            </w:pPr>
          </w:p>
        </w:tc>
      </w:tr>
      <w:tr w:rsidR="00A73428" w:rsidRPr="00083C58" w14:paraId="359C6C89" w14:textId="77777777" w:rsidTr="00083C58">
        <w:tc>
          <w:tcPr>
            <w:tcW w:w="6516" w:type="dxa"/>
          </w:tcPr>
          <w:p w14:paraId="270D2451" w14:textId="77777777" w:rsidR="00A73428" w:rsidRDefault="00A73428" w:rsidP="00A73428">
            <w:pPr>
              <w:ind w:left="360"/>
              <w:rPr>
                <w:rFonts w:ascii="Arial" w:hAnsi="Arial" w:cs="Arial"/>
              </w:rPr>
            </w:pPr>
            <w:r w:rsidRPr="00083C58">
              <w:rPr>
                <w:rFonts w:ascii="Arial" w:hAnsi="Arial" w:cs="Arial"/>
              </w:rPr>
              <w:t>Effective assessment and progress monitoring skills</w:t>
            </w:r>
          </w:p>
          <w:p w14:paraId="2D990439" w14:textId="4CFC9F2E" w:rsidR="00A73428" w:rsidRPr="00083C58" w:rsidRDefault="00A73428" w:rsidP="00A73428">
            <w:pPr>
              <w:ind w:left="360"/>
              <w:rPr>
                <w:rFonts w:ascii="Arial" w:hAnsi="Arial" w:cs="Arial"/>
              </w:rPr>
            </w:pPr>
          </w:p>
        </w:tc>
        <w:tc>
          <w:tcPr>
            <w:tcW w:w="1270" w:type="dxa"/>
          </w:tcPr>
          <w:p w14:paraId="6243C42A" w14:textId="3B1A5993" w:rsidR="00A73428" w:rsidRPr="00083C58" w:rsidRDefault="00A73428" w:rsidP="00A73428">
            <w:pPr>
              <w:ind w:left="34"/>
              <w:jc w:val="center"/>
              <w:rPr>
                <w:rFonts w:ascii="Arial" w:hAnsi="Arial" w:cs="Arial"/>
              </w:rPr>
            </w:pPr>
            <w:r w:rsidRPr="001B312F">
              <w:rPr>
                <w:rFonts w:ascii="Arial" w:hAnsi="Arial" w:cs="Arial"/>
                <w:b/>
                <w:bCs/>
                <w:sz w:val="48"/>
                <w:szCs w:val="48"/>
              </w:rPr>
              <w:sym w:font="Webdings" w:char="F061"/>
            </w:r>
          </w:p>
        </w:tc>
        <w:tc>
          <w:tcPr>
            <w:tcW w:w="1230" w:type="dxa"/>
          </w:tcPr>
          <w:p w14:paraId="5CC967B5" w14:textId="77777777" w:rsidR="00A73428" w:rsidRPr="00083C58" w:rsidRDefault="00A73428" w:rsidP="00A73428">
            <w:pPr>
              <w:ind w:left="360"/>
              <w:jc w:val="center"/>
              <w:rPr>
                <w:rFonts w:ascii="Arial" w:hAnsi="Arial" w:cs="Arial"/>
              </w:rPr>
            </w:pPr>
          </w:p>
        </w:tc>
      </w:tr>
      <w:tr w:rsidR="00A73428" w:rsidRPr="00083C58" w14:paraId="14E1BECB" w14:textId="77777777" w:rsidTr="00083C58">
        <w:tc>
          <w:tcPr>
            <w:tcW w:w="6516" w:type="dxa"/>
          </w:tcPr>
          <w:p w14:paraId="4AAC69E1" w14:textId="336134A8" w:rsidR="00A73428" w:rsidRPr="00083C58" w:rsidRDefault="00A73428" w:rsidP="00A73428">
            <w:pPr>
              <w:ind w:left="360"/>
              <w:rPr>
                <w:rFonts w:ascii="Arial" w:hAnsi="Arial" w:cs="Arial"/>
              </w:rPr>
            </w:pPr>
            <w:r w:rsidRPr="00083C58">
              <w:rPr>
                <w:rFonts w:ascii="Arial" w:hAnsi="Arial" w:cs="Arial"/>
              </w:rPr>
              <w:t>Strong organisational skills and ability to prioritise workload</w:t>
            </w:r>
          </w:p>
        </w:tc>
        <w:tc>
          <w:tcPr>
            <w:tcW w:w="1270" w:type="dxa"/>
          </w:tcPr>
          <w:p w14:paraId="5366CB55" w14:textId="7CEB1DF6" w:rsidR="00A73428" w:rsidRPr="00083C58" w:rsidRDefault="00A73428" w:rsidP="00A73428">
            <w:pPr>
              <w:ind w:left="34"/>
              <w:jc w:val="center"/>
              <w:rPr>
                <w:rFonts w:ascii="Arial" w:hAnsi="Arial" w:cs="Arial"/>
              </w:rPr>
            </w:pPr>
            <w:r w:rsidRPr="001B312F">
              <w:rPr>
                <w:rFonts w:ascii="Arial" w:hAnsi="Arial" w:cs="Arial"/>
                <w:b/>
                <w:bCs/>
                <w:sz w:val="48"/>
                <w:szCs w:val="48"/>
              </w:rPr>
              <w:sym w:font="Webdings" w:char="F061"/>
            </w:r>
          </w:p>
        </w:tc>
        <w:tc>
          <w:tcPr>
            <w:tcW w:w="1230" w:type="dxa"/>
          </w:tcPr>
          <w:p w14:paraId="2993599E" w14:textId="77777777" w:rsidR="00A73428" w:rsidRPr="00083C58" w:rsidRDefault="00A73428" w:rsidP="00A73428">
            <w:pPr>
              <w:ind w:left="360"/>
              <w:jc w:val="center"/>
              <w:rPr>
                <w:rFonts w:ascii="Arial" w:hAnsi="Arial" w:cs="Arial"/>
              </w:rPr>
            </w:pPr>
          </w:p>
        </w:tc>
      </w:tr>
      <w:tr w:rsidR="00A73428" w:rsidRPr="00083C58" w14:paraId="2F81F83E" w14:textId="77777777" w:rsidTr="00083C58">
        <w:tc>
          <w:tcPr>
            <w:tcW w:w="6516" w:type="dxa"/>
          </w:tcPr>
          <w:p w14:paraId="19AAEF40" w14:textId="281D2FC7" w:rsidR="00A73428" w:rsidRPr="00083C58" w:rsidRDefault="00A73428" w:rsidP="00A73428">
            <w:pPr>
              <w:ind w:left="360"/>
              <w:rPr>
                <w:rFonts w:ascii="Arial" w:hAnsi="Arial" w:cs="Arial"/>
              </w:rPr>
            </w:pPr>
            <w:r w:rsidRPr="00083C58">
              <w:rPr>
                <w:rFonts w:ascii="Arial" w:hAnsi="Arial" w:cs="Arial"/>
              </w:rPr>
              <w:t>Commitment to inclusive education and whole-school improvement</w:t>
            </w:r>
          </w:p>
        </w:tc>
        <w:tc>
          <w:tcPr>
            <w:tcW w:w="1270" w:type="dxa"/>
          </w:tcPr>
          <w:p w14:paraId="4DA91D80" w14:textId="62E96418" w:rsidR="00A73428" w:rsidRPr="00083C58" w:rsidRDefault="00A73428" w:rsidP="00A73428">
            <w:pPr>
              <w:ind w:left="34"/>
              <w:jc w:val="center"/>
              <w:rPr>
                <w:rFonts w:ascii="Arial" w:hAnsi="Arial" w:cs="Arial"/>
              </w:rPr>
            </w:pPr>
            <w:r w:rsidRPr="001B312F">
              <w:rPr>
                <w:rFonts w:ascii="Arial" w:hAnsi="Arial" w:cs="Arial"/>
                <w:b/>
                <w:bCs/>
                <w:sz w:val="48"/>
                <w:szCs w:val="48"/>
              </w:rPr>
              <w:sym w:font="Webdings" w:char="F061"/>
            </w:r>
          </w:p>
        </w:tc>
        <w:tc>
          <w:tcPr>
            <w:tcW w:w="1230" w:type="dxa"/>
          </w:tcPr>
          <w:p w14:paraId="6BDD9AA1" w14:textId="77777777" w:rsidR="00A73428" w:rsidRPr="00083C58" w:rsidRDefault="00A73428" w:rsidP="00A73428">
            <w:pPr>
              <w:ind w:left="360"/>
              <w:jc w:val="center"/>
              <w:rPr>
                <w:rFonts w:ascii="Arial" w:hAnsi="Arial" w:cs="Arial"/>
              </w:rPr>
            </w:pPr>
          </w:p>
        </w:tc>
      </w:tr>
      <w:tr w:rsidR="00A73428" w:rsidRPr="00083C58" w14:paraId="6FB18733" w14:textId="77777777" w:rsidTr="00083C58">
        <w:tc>
          <w:tcPr>
            <w:tcW w:w="6516" w:type="dxa"/>
          </w:tcPr>
          <w:p w14:paraId="3C0EC2A3" w14:textId="089CAB2A" w:rsidR="00A73428" w:rsidRPr="00083C58" w:rsidRDefault="00A73428" w:rsidP="00A73428">
            <w:pPr>
              <w:ind w:left="360"/>
              <w:rPr>
                <w:rFonts w:ascii="Arial" w:hAnsi="Arial" w:cs="Arial"/>
              </w:rPr>
            </w:pPr>
            <w:r w:rsidRPr="00083C58">
              <w:rPr>
                <w:rFonts w:ascii="Arial" w:hAnsi="Arial" w:cs="Arial"/>
              </w:rPr>
              <w:t>Commitment to ongoing professional development and reflective practice</w:t>
            </w:r>
          </w:p>
        </w:tc>
        <w:tc>
          <w:tcPr>
            <w:tcW w:w="1270" w:type="dxa"/>
          </w:tcPr>
          <w:p w14:paraId="1D4DB31F" w14:textId="2EB1E521" w:rsidR="00A73428" w:rsidRPr="00083C58" w:rsidRDefault="00A73428" w:rsidP="00A73428">
            <w:pPr>
              <w:ind w:left="34"/>
              <w:jc w:val="center"/>
              <w:rPr>
                <w:rFonts w:ascii="Arial" w:hAnsi="Arial" w:cs="Arial"/>
              </w:rPr>
            </w:pPr>
            <w:r w:rsidRPr="001B312F">
              <w:rPr>
                <w:rFonts w:ascii="Arial" w:hAnsi="Arial" w:cs="Arial"/>
                <w:b/>
                <w:bCs/>
                <w:sz w:val="48"/>
                <w:szCs w:val="48"/>
              </w:rPr>
              <w:sym w:font="Webdings" w:char="F061"/>
            </w:r>
          </w:p>
        </w:tc>
        <w:tc>
          <w:tcPr>
            <w:tcW w:w="1230" w:type="dxa"/>
          </w:tcPr>
          <w:p w14:paraId="48DD5FD0" w14:textId="77777777" w:rsidR="00A73428" w:rsidRPr="00083C58" w:rsidRDefault="00A73428" w:rsidP="00A73428">
            <w:pPr>
              <w:ind w:left="360"/>
              <w:jc w:val="center"/>
              <w:rPr>
                <w:rFonts w:ascii="Arial" w:hAnsi="Arial" w:cs="Arial"/>
              </w:rPr>
            </w:pPr>
          </w:p>
        </w:tc>
      </w:tr>
    </w:tbl>
    <w:p w14:paraId="17F7BEEF" w14:textId="77777777" w:rsidR="00083C58" w:rsidRPr="00083C58" w:rsidRDefault="004D01A4" w:rsidP="00083C58">
      <w:pPr>
        <w:rPr>
          <w:rFonts w:ascii="Arial" w:hAnsi="Arial" w:cs="Arial"/>
        </w:rPr>
      </w:pPr>
      <w:r>
        <w:rPr>
          <w:rFonts w:ascii="Arial" w:hAnsi="Arial" w:cs="Arial"/>
        </w:rPr>
        <w:lastRenderedPageBreak/>
        <w:pict w14:anchorId="666EA2A5">
          <v:rect id="_x0000_i1025" style="width:0;height:1.5pt" o:hralign="center" o:hrstd="t" o:hr="t" fillcolor="#a0a0a0" stroked="f"/>
        </w:pict>
      </w:r>
    </w:p>
    <w:p w14:paraId="16649372" w14:textId="77777777" w:rsidR="00083C58" w:rsidRPr="00083C58" w:rsidRDefault="00083C58" w:rsidP="00083C58">
      <w:pPr>
        <w:rPr>
          <w:rFonts w:ascii="Arial" w:hAnsi="Arial" w:cs="Arial"/>
          <w:b/>
          <w:bCs/>
        </w:rPr>
      </w:pPr>
      <w:r w:rsidRPr="00083C58">
        <w:rPr>
          <w:rFonts w:ascii="Arial" w:hAnsi="Arial" w:cs="Arial"/>
          <w:b/>
          <w:bCs/>
        </w:rPr>
        <w:t>Safeguarding</w:t>
      </w:r>
    </w:p>
    <w:p w14:paraId="2B792DDE" w14:textId="77777777" w:rsidR="00083C58" w:rsidRPr="00083C58" w:rsidRDefault="00083C58" w:rsidP="00083C58">
      <w:pPr>
        <w:rPr>
          <w:rFonts w:ascii="Arial" w:hAnsi="Arial" w:cs="Arial"/>
        </w:rPr>
      </w:pPr>
      <w:r w:rsidRPr="00083C58">
        <w:rPr>
          <w:rFonts w:ascii="Arial" w:hAnsi="Arial" w:cs="Arial"/>
        </w:rPr>
        <w:t>Somerford Primary School (Christchurch, BH23) is committed to safeguarding and promoting the welfare of children. All appointments are subject to satisfactory completion of safeguarding checks, including an enhanced DBS check and reference checks in line with Keeping Children Safe in Education (KCSIE).</w:t>
      </w:r>
    </w:p>
    <w:p w14:paraId="62E172FD" w14:textId="77777777" w:rsidR="00083C58" w:rsidRPr="00083C58" w:rsidRDefault="00083C58" w:rsidP="00083C58">
      <w:pPr>
        <w:rPr>
          <w:rFonts w:ascii="Arial" w:hAnsi="Arial" w:cs="Arial"/>
        </w:rPr>
      </w:pPr>
      <w:r w:rsidRPr="00083C58">
        <w:rPr>
          <w:rFonts w:ascii="Arial" w:hAnsi="Arial" w:cs="Arial"/>
        </w:rPr>
        <w:t>Somerford Primary School (Christchurch, BH23) is committed to creating a diverse workforce. We’ll consider all qualified applicants for employment without regard to sex, race, religion, belief, sexual orientation, gender reassignment, pregnancy, maternity, age, disability, marriage or civil partnership.</w:t>
      </w:r>
    </w:p>
    <w:p w14:paraId="7ABAF6F3" w14:textId="77777777" w:rsidR="00083C58" w:rsidRDefault="00083C58"/>
    <w:sectPr w:rsidR="00083C58" w:rsidSect="003E0F81">
      <w:pgSz w:w="11906" w:h="16838"/>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7EBF"/>
    <w:multiLevelType w:val="multilevel"/>
    <w:tmpl w:val="6A4C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03F36"/>
    <w:multiLevelType w:val="hybridMultilevel"/>
    <w:tmpl w:val="9890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414D45"/>
    <w:multiLevelType w:val="multilevel"/>
    <w:tmpl w:val="3568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CF56D3"/>
    <w:multiLevelType w:val="multilevel"/>
    <w:tmpl w:val="5498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D54251"/>
    <w:multiLevelType w:val="multilevel"/>
    <w:tmpl w:val="BA06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67ED5"/>
    <w:multiLevelType w:val="hybridMultilevel"/>
    <w:tmpl w:val="2C4C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645304">
    <w:abstractNumId w:val="0"/>
  </w:num>
  <w:num w:numId="2" w16cid:durableId="1377192813">
    <w:abstractNumId w:val="2"/>
  </w:num>
  <w:num w:numId="3" w16cid:durableId="1729574070">
    <w:abstractNumId w:val="3"/>
  </w:num>
  <w:num w:numId="4" w16cid:durableId="1548107801">
    <w:abstractNumId w:val="4"/>
  </w:num>
  <w:num w:numId="5" w16cid:durableId="326177244">
    <w:abstractNumId w:val="5"/>
  </w:num>
  <w:num w:numId="6" w16cid:durableId="89811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58"/>
    <w:rsid w:val="00083C58"/>
    <w:rsid w:val="003A4791"/>
    <w:rsid w:val="003E0F81"/>
    <w:rsid w:val="004D01A4"/>
    <w:rsid w:val="005B5437"/>
    <w:rsid w:val="007C0C85"/>
    <w:rsid w:val="00A73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D95EA2"/>
  <w15:chartTrackingRefBased/>
  <w15:docId w15:val="{A6330E08-AE16-43EC-AA3A-BA995182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C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C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C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C58"/>
    <w:rPr>
      <w:rFonts w:eastAsiaTheme="majorEastAsia" w:cstheme="majorBidi"/>
      <w:color w:val="272727" w:themeColor="text1" w:themeTint="D8"/>
    </w:rPr>
  </w:style>
  <w:style w:type="paragraph" w:styleId="Title">
    <w:name w:val="Title"/>
    <w:basedOn w:val="Normal"/>
    <w:next w:val="Normal"/>
    <w:link w:val="TitleChar"/>
    <w:uiPriority w:val="10"/>
    <w:qFormat/>
    <w:rsid w:val="00083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C58"/>
    <w:pPr>
      <w:spacing w:before="160"/>
      <w:jc w:val="center"/>
    </w:pPr>
    <w:rPr>
      <w:i/>
      <w:iCs/>
      <w:color w:val="404040" w:themeColor="text1" w:themeTint="BF"/>
    </w:rPr>
  </w:style>
  <w:style w:type="character" w:customStyle="1" w:styleId="QuoteChar">
    <w:name w:val="Quote Char"/>
    <w:basedOn w:val="DefaultParagraphFont"/>
    <w:link w:val="Quote"/>
    <w:uiPriority w:val="29"/>
    <w:rsid w:val="00083C58"/>
    <w:rPr>
      <w:i/>
      <w:iCs/>
      <w:color w:val="404040" w:themeColor="text1" w:themeTint="BF"/>
    </w:rPr>
  </w:style>
  <w:style w:type="paragraph" w:styleId="ListParagraph">
    <w:name w:val="List Paragraph"/>
    <w:basedOn w:val="Normal"/>
    <w:uiPriority w:val="34"/>
    <w:qFormat/>
    <w:rsid w:val="00083C58"/>
    <w:pPr>
      <w:ind w:left="720"/>
      <w:contextualSpacing/>
    </w:pPr>
  </w:style>
  <w:style w:type="character" w:styleId="IntenseEmphasis">
    <w:name w:val="Intense Emphasis"/>
    <w:basedOn w:val="DefaultParagraphFont"/>
    <w:uiPriority w:val="21"/>
    <w:qFormat/>
    <w:rsid w:val="00083C58"/>
    <w:rPr>
      <w:i/>
      <w:iCs/>
      <w:color w:val="0F4761" w:themeColor="accent1" w:themeShade="BF"/>
    </w:rPr>
  </w:style>
  <w:style w:type="paragraph" w:styleId="IntenseQuote">
    <w:name w:val="Intense Quote"/>
    <w:basedOn w:val="Normal"/>
    <w:next w:val="Normal"/>
    <w:link w:val="IntenseQuoteChar"/>
    <w:uiPriority w:val="30"/>
    <w:qFormat/>
    <w:rsid w:val="00083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C58"/>
    <w:rPr>
      <w:i/>
      <w:iCs/>
      <w:color w:val="0F4761" w:themeColor="accent1" w:themeShade="BF"/>
    </w:rPr>
  </w:style>
  <w:style w:type="character" w:styleId="IntenseReference">
    <w:name w:val="Intense Reference"/>
    <w:basedOn w:val="DefaultParagraphFont"/>
    <w:uiPriority w:val="32"/>
    <w:qFormat/>
    <w:rsid w:val="00083C58"/>
    <w:rPr>
      <w:b/>
      <w:bCs/>
      <w:smallCaps/>
      <w:color w:val="0F4761" w:themeColor="accent1" w:themeShade="BF"/>
      <w:spacing w:val="5"/>
    </w:rPr>
  </w:style>
  <w:style w:type="table" w:styleId="TableGrid">
    <w:name w:val="Table Grid"/>
    <w:basedOn w:val="TableNormal"/>
    <w:uiPriority w:val="39"/>
    <w:rsid w:val="00083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120944">
      <w:bodyDiv w:val="1"/>
      <w:marLeft w:val="0"/>
      <w:marRight w:val="0"/>
      <w:marTop w:val="0"/>
      <w:marBottom w:val="0"/>
      <w:divBdr>
        <w:top w:val="none" w:sz="0" w:space="0" w:color="auto"/>
        <w:left w:val="none" w:sz="0" w:space="0" w:color="auto"/>
        <w:bottom w:val="none" w:sz="0" w:space="0" w:color="auto"/>
        <w:right w:val="none" w:sz="0" w:space="0" w:color="auto"/>
      </w:divBdr>
    </w:div>
    <w:div w:id="15908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Thorne</dc:creator>
  <cp:keywords/>
  <dc:description/>
  <cp:lastModifiedBy>Jo Vey</cp:lastModifiedBy>
  <cp:revision>2</cp:revision>
  <dcterms:created xsi:type="dcterms:W3CDTF">2026-04-20T14:34:00Z</dcterms:created>
  <dcterms:modified xsi:type="dcterms:W3CDTF">2026-04-20T14:34:00Z</dcterms:modified>
</cp:coreProperties>
</file>