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563E" w14:textId="77777777" w:rsidR="008648D6" w:rsidRDefault="00000000">
      <w:pPr>
        <w:spacing w:line="259" w:lineRule="auto"/>
        <w:ind w:left="0" w:firstLine="0"/>
        <w:jc w:val="right"/>
      </w:pPr>
      <w:r>
        <w:rPr>
          <w:noProof/>
        </w:rPr>
        <w:drawing>
          <wp:inline distT="0" distB="0" distL="0" distR="0" wp14:anchorId="0EB6318F" wp14:editId="7E98013A">
            <wp:extent cx="5731510" cy="62801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5731510" cy="628015"/>
                    </a:xfrm>
                    <a:prstGeom prst="rect">
                      <a:avLst/>
                    </a:prstGeom>
                  </pic:spPr>
                </pic:pic>
              </a:graphicData>
            </a:graphic>
          </wp:inline>
        </w:drawing>
      </w:r>
      <w:r>
        <w:rPr>
          <w:rFonts w:ascii="Calibri" w:eastAsia="Calibri" w:hAnsi="Calibri" w:cs="Calibri"/>
        </w:rPr>
        <w:t xml:space="preserve"> </w:t>
      </w:r>
    </w:p>
    <w:p w14:paraId="78247AB6" w14:textId="77777777" w:rsidR="008648D6" w:rsidRDefault="00000000">
      <w:pPr>
        <w:spacing w:line="259" w:lineRule="auto"/>
        <w:ind w:left="0" w:firstLine="0"/>
      </w:pPr>
      <w:r>
        <w:rPr>
          <w:rFonts w:ascii="Calibri" w:eastAsia="Calibri" w:hAnsi="Calibri" w:cs="Calibri"/>
        </w:rPr>
        <w:t xml:space="preserve"> </w:t>
      </w:r>
    </w:p>
    <w:p w14:paraId="2A84916D" w14:textId="77777777" w:rsidR="008648D6" w:rsidRDefault="00000000">
      <w:pPr>
        <w:spacing w:after="5" w:line="249" w:lineRule="auto"/>
        <w:ind w:left="-5" w:right="4"/>
      </w:pPr>
      <w:r>
        <w:rPr>
          <w:rFonts w:ascii="Calibri" w:eastAsia="Calibri" w:hAnsi="Calibri" w:cs="Calibri"/>
        </w:rPr>
        <w:t xml:space="preserve">To accompany job description and person specification when required </w:t>
      </w:r>
    </w:p>
    <w:p w14:paraId="3ACBDF6F" w14:textId="77777777" w:rsidR="008648D6" w:rsidRDefault="00000000">
      <w:pPr>
        <w:spacing w:line="259" w:lineRule="auto"/>
        <w:ind w:left="0" w:firstLine="0"/>
      </w:pPr>
      <w:r>
        <w:rPr>
          <w:rFonts w:ascii="Calibri" w:eastAsia="Calibri" w:hAnsi="Calibri" w:cs="Calibri"/>
        </w:rPr>
        <w:t xml:space="preserve"> </w:t>
      </w:r>
    </w:p>
    <w:p w14:paraId="3A478130" w14:textId="77777777" w:rsidR="008648D6" w:rsidRDefault="00000000">
      <w:pPr>
        <w:spacing w:after="5" w:line="249" w:lineRule="auto"/>
        <w:ind w:left="-5" w:right="4"/>
      </w:pPr>
      <w:r>
        <w:rPr>
          <w:rFonts w:ascii="Calibri" w:eastAsia="Calibri" w:hAnsi="Calibri" w:cs="Calibri"/>
        </w:rPr>
        <w:t xml:space="preserve">Job title: G7 Highways works scheduler </w:t>
      </w:r>
    </w:p>
    <w:p w14:paraId="6433DC70" w14:textId="77777777" w:rsidR="008648D6" w:rsidRDefault="00000000">
      <w:pPr>
        <w:spacing w:after="5" w:line="249" w:lineRule="auto"/>
        <w:ind w:left="-5" w:right="4"/>
      </w:pPr>
      <w:r>
        <w:rPr>
          <w:rFonts w:ascii="Calibri" w:eastAsia="Calibri" w:hAnsi="Calibri" w:cs="Calibri"/>
        </w:rPr>
        <w:t xml:space="preserve">Directorate/Service/Team: Place/Highways/BSU </w:t>
      </w:r>
    </w:p>
    <w:p w14:paraId="349C91E6" w14:textId="77777777" w:rsidR="008648D6" w:rsidRDefault="00000000">
      <w:pPr>
        <w:spacing w:after="35" w:line="259" w:lineRule="auto"/>
        <w:ind w:left="0" w:firstLine="0"/>
      </w:pPr>
      <w:r>
        <w:rPr>
          <w:rFonts w:ascii="Calibri" w:eastAsia="Calibri" w:hAnsi="Calibri" w:cs="Calibri"/>
        </w:rPr>
        <w:t xml:space="preserve"> </w:t>
      </w:r>
    </w:p>
    <w:p w14:paraId="7595FCE4" w14:textId="77777777" w:rsidR="008648D6" w:rsidRDefault="00000000">
      <w:pPr>
        <w:pStyle w:val="Heading1"/>
        <w:ind w:left="-5"/>
      </w:pPr>
      <w:r>
        <w:t xml:space="preserve">Organisation structure  </w:t>
      </w:r>
    </w:p>
    <w:p w14:paraId="1613BCF4" w14:textId="77777777" w:rsidR="008648D6" w:rsidRDefault="00000000">
      <w:pPr>
        <w:spacing w:after="5" w:line="249" w:lineRule="auto"/>
        <w:ind w:left="-5" w:right="4"/>
      </w:pPr>
      <w:r>
        <w:rPr>
          <w:rFonts w:ascii="Calibri" w:eastAsia="Calibri" w:hAnsi="Calibri" w:cs="Calibri"/>
        </w:rPr>
        <w:t xml:space="preserve">Reporting to: Senior Embedded Team Leader </w:t>
      </w:r>
    </w:p>
    <w:p w14:paraId="0E449584" w14:textId="77777777" w:rsidR="008648D6" w:rsidRDefault="00000000">
      <w:pPr>
        <w:spacing w:after="38" w:line="259" w:lineRule="auto"/>
        <w:ind w:left="0" w:firstLine="0"/>
      </w:pPr>
      <w:r>
        <w:rPr>
          <w:rFonts w:ascii="Calibri" w:eastAsia="Calibri" w:hAnsi="Calibri" w:cs="Calibri"/>
        </w:rPr>
        <w:t xml:space="preserve"> </w:t>
      </w:r>
    </w:p>
    <w:p w14:paraId="78289741" w14:textId="77777777" w:rsidR="008648D6" w:rsidRDefault="00000000">
      <w:pPr>
        <w:spacing w:line="259" w:lineRule="auto"/>
        <w:ind w:left="-5"/>
      </w:pPr>
      <w:r>
        <w:rPr>
          <w:rFonts w:ascii="Calibri" w:eastAsia="Calibri" w:hAnsi="Calibri" w:cs="Calibri"/>
          <w:b/>
          <w:sz w:val="28"/>
        </w:rPr>
        <w:t>Responsibility for</w:t>
      </w:r>
      <w:r>
        <w:rPr>
          <w:rFonts w:ascii="Calibri" w:eastAsia="Calibri" w:hAnsi="Calibri" w:cs="Calibri"/>
        </w:rPr>
        <w:t xml:space="preserve">: </w:t>
      </w:r>
    </w:p>
    <w:p w14:paraId="483FA28E" w14:textId="77777777" w:rsidR="008648D6" w:rsidRDefault="00000000">
      <w:pPr>
        <w:numPr>
          <w:ilvl w:val="0"/>
          <w:numId w:val="1"/>
        </w:numPr>
        <w:ind w:hanging="360"/>
      </w:pPr>
      <w:r>
        <w:t xml:space="preserve">Batching and assigning jobs to a number of field teams across the county, taking an holistic approach and using route optimisation capability to efficiently package jobs </w:t>
      </w:r>
    </w:p>
    <w:p w14:paraId="4C4C0ADC" w14:textId="77777777" w:rsidR="008648D6" w:rsidRDefault="00000000">
      <w:pPr>
        <w:numPr>
          <w:ilvl w:val="0"/>
          <w:numId w:val="1"/>
        </w:numPr>
        <w:ind w:hanging="360"/>
      </w:pPr>
      <w:r>
        <w:t xml:space="preserve">Reassigning Jobs unable to be completed to the appropriate teams </w:t>
      </w:r>
    </w:p>
    <w:p w14:paraId="1C497BA2" w14:textId="77777777" w:rsidR="008648D6" w:rsidRDefault="00000000">
      <w:pPr>
        <w:numPr>
          <w:ilvl w:val="0"/>
          <w:numId w:val="1"/>
        </w:numPr>
        <w:ind w:hanging="360"/>
      </w:pPr>
      <w:r>
        <w:t xml:space="preserve">Assigning category 1 defects directly to field teams </w:t>
      </w:r>
    </w:p>
    <w:p w14:paraId="4A18A3EF" w14:textId="77777777" w:rsidR="008648D6" w:rsidRDefault="00000000">
      <w:pPr>
        <w:numPr>
          <w:ilvl w:val="0"/>
          <w:numId w:val="1"/>
        </w:numPr>
        <w:ind w:hanging="360"/>
      </w:pPr>
      <w:r>
        <w:t xml:space="preserve">Monitoring works status, dashboards and liaising with Site Agents  </w:t>
      </w:r>
    </w:p>
    <w:p w14:paraId="2E55D680" w14:textId="4B030188" w:rsidR="008648D6" w:rsidRDefault="00000000">
      <w:pPr>
        <w:numPr>
          <w:ilvl w:val="0"/>
          <w:numId w:val="1"/>
        </w:numPr>
        <w:ind w:hanging="360"/>
      </w:pPr>
      <w:r>
        <w:t xml:space="preserve">Set up jobs/schemes on </w:t>
      </w:r>
      <w:r w:rsidR="004C5261">
        <w:t>bespoke systems</w:t>
      </w:r>
      <w:r>
        <w:t xml:space="preserve"> for future design and construction when required </w:t>
      </w:r>
    </w:p>
    <w:p w14:paraId="2E12BBB3" w14:textId="77777777" w:rsidR="008648D6" w:rsidRDefault="00000000">
      <w:pPr>
        <w:numPr>
          <w:ilvl w:val="0"/>
          <w:numId w:val="1"/>
        </w:numPr>
        <w:ind w:hanging="360"/>
      </w:pPr>
      <w:r>
        <w:t xml:space="preserve">Book and manage road space, administer permits and relevant paperwork for Highways road closures </w:t>
      </w:r>
    </w:p>
    <w:p w14:paraId="1FB79BA5" w14:textId="77777777" w:rsidR="008648D6" w:rsidRDefault="00000000">
      <w:pPr>
        <w:numPr>
          <w:ilvl w:val="0"/>
          <w:numId w:val="1"/>
        </w:numPr>
        <w:ind w:hanging="360"/>
      </w:pPr>
      <w:r>
        <w:t xml:space="preserve">Produce statutory undertakers service plans for construction teams </w:t>
      </w:r>
    </w:p>
    <w:p w14:paraId="61DAC5B5" w14:textId="77777777" w:rsidR="008648D6" w:rsidRDefault="00000000">
      <w:pPr>
        <w:numPr>
          <w:ilvl w:val="0"/>
          <w:numId w:val="1"/>
        </w:numPr>
        <w:ind w:hanging="360"/>
      </w:pPr>
      <w:r>
        <w:t xml:space="preserve">Deputise for other team members during holidays and absences </w:t>
      </w:r>
    </w:p>
    <w:p w14:paraId="20DF9682" w14:textId="77777777" w:rsidR="008648D6" w:rsidRDefault="00000000">
      <w:pPr>
        <w:numPr>
          <w:ilvl w:val="0"/>
          <w:numId w:val="1"/>
        </w:numPr>
        <w:spacing w:after="160"/>
        <w:ind w:hanging="360"/>
      </w:pPr>
      <w:r>
        <w:t xml:space="preserve">Support with the other general office duties that may be requested of you by the Senior Team Leader. </w:t>
      </w:r>
    </w:p>
    <w:p w14:paraId="3C9DC654" w14:textId="77777777" w:rsidR="008648D6" w:rsidRDefault="00000000">
      <w:pPr>
        <w:spacing w:after="35" w:line="259" w:lineRule="auto"/>
        <w:ind w:left="0" w:firstLine="0"/>
      </w:pPr>
      <w:r>
        <w:rPr>
          <w:rFonts w:ascii="Calibri" w:eastAsia="Calibri" w:hAnsi="Calibri" w:cs="Calibri"/>
        </w:rPr>
        <w:t xml:space="preserve"> </w:t>
      </w:r>
    </w:p>
    <w:p w14:paraId="0BCE5AD6" w14:textId="77777777" w:rsidR="008648D6" w:rsidRDefault="00000000">
      <w:pPr>
        <w:pStyle w:val="Heading1"/>
        <w:ind w:left="-5"/>
      </w:pPr>
      <w:r>
        <w:t xml:space="preserve">Context of work </w:t>
      </w:r>
    </w:p>
    <w:p w14:paraId="067F80D0" w14:textId="77777777" w:rsidR="008648D6" w:rsidRDefault="00000000">
      <w:pPr>
        <w:spacing w:after="159"/>
        <w:ind w:left="10" w:right="160"/>
      </w:pPr>
      <w:r>
        <w:rPr>
          <w:b/>
        </w:rPr>
        <w:t>Highways:</w:t>
      </w:r>
      <w:r>
        <w:t xml:space="preserve"> Within the Place Directorate, Dorset Council has a statutory obligation to maintain the highway network in accordance with the Highways Act 1980 and other related legislation.  These requirements therefore place very stringent requirements on the Council, as Highway Authority, to ensure we are effectively inspecting and maintaining our highway network to a standard that does not present a hazard to the public and are permitting development and completing schemes in accordance with the legislation. The Highway service is delivered through a “mixed economy” arrangement which sees a proportion of the budget being delivered equally between in-house delivery teams and the private sector through strategic partnership arrangements and other framework arrangements.  Operationally the service is subject to extreme levels and variances of demand through the year. Not least in times of extreme weather-related emergencies. Community based teams routinely inspect the highway, deal with public enquiries and carry out repairs within stated timescales.  Failure to inspect or repair within these timescales can leave Dorset Council exposed to Public Liability Claims.  </w:t>
      </w:r>
      <w:r>
        <w:rPr>
          <w:sz w:val="16"/>
        </w:rPr>
        <w:t xml:space="preserve"> </w:t>
      </w:r>
    </w:p>
    <w:p w14:paraId="647D6076" w14:textId="691D2163" w:rsidR="008648D6" w:rsidRDefault="00000000">
      <w:pPr>
        <w:spacing w:after="159"/>
        <w:ind w:left="10"/>
      </w:pPr>
      <w:r>
        <w:rPr>
          <w:b/>
        </w:rPr>
        <w:t xml:space="preserve">Highways </w:t>
      </w:r>
      <w:r w:rsidR="004C5261">
        <w:rPr>
          <w:b/>
        </w:rPr>
        <w:t xml:space="preserve">Operational </w:t>
      </w:r>
      <w:r>
        <w:rPr>
          <w:b/>
        </w:rPr>
        <w:t xml:space="preserve">Support: </w:t>
      </w:r>
      <w:r>
        <w:t xml:space="preserve">is responsible for supporting Highways, internally and with external partners. </w:t>
      </w:r>
      <w:r>
        <w:rPr>
          <w:b/>
          <w:sz w:val="16"/>
        </w:rPr>
        <w:t xml:space="preserve"> </w:t>
      </w:r>
    </w:p>
    <w:p w14:paraId="38EA71D9" w14:textId="77777777" w:rsidR="008648D6" w:rsidRDefault="00000000">
      <w:pPr>
        <w:spacing w:after="159" w:line="259" w:lineRule="auto"/>
        <w:ind w:left="-5"/>
      </w:pPr>
      <w:r>
        <w:rPr>
          <w:b/>
        </w:rPr>
        <w:t xml:space="preserve">Who are the customers? </w:t>
      </w:r>
    </w:p>
    <w:p w14:paraId="151E69A7" w14:textId="6087462F" w:rsidR="008648D6" w:rsidRDefault="00000000">
      <w:pPr>
        <w:spacing w:after="159"/>
        <w:ind w:left="10"/>
      </w:pPr>
      <w:r>
        <w:t>Although the</w:t>
      </w:r>
      <w:r w:rsidR="004C5261">
        <w:t xml:space="preserve"> main</w:t>
      </w:r>
      <w:r>
        <w:t xml:space="preserve"> customer is the residents of Dorset, the support team will have a customer type relationship with other stakeholders such as councillors, internal directorates, parish and town councils, other local authorities and external partners. </w:t>
      </w:r>
    </w:p>
    <w:p w14:paraId="4AC7DAA6" w14:textId="77777777" w:rsidR="008648D6" w:rsidRDefault="00000000">
      <w:pPr>
        <w:spacing w:line="259" w:lineRule="auto"/>
        <w:ind w:left="0" w:firstLine="0"/>
      </w:pPr>
      <w:r>
        <w:rPr>
          <w:b/>
        </w:rPr>
        <w:t xml:space="preserve"> </w:t>
      </w:r>
    </w:p>
    <w:p w14:paraId="701BE7DF" w14:textId="77777777" w:rsidR="008648D6" w:rsidRDefault="00000000">
      <w:pPr>
        <w:spacing w:line="259" w:lineRule="auto"/>
        <w:ind w:left="0" w:firstLine="0"/>
        <w:jc w:val="right"/>
      </w:pPr>
      <w:r>
        <w:rPr>
          <w:noProof/>
        </w:rPr>
        <w:lastRenderedPageBreak/>
        <w:drawing>
          <wp:inline distT="0" distB="0" distL="0" distR="0" wp14:anchorId="28741CCF" wp14:editId="09820C17">
            <wp:extent cx="5731510" cy="64516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731510" cy="645160"/>
                    </a:xfrm>
                    <a:prstGeom prst="rect">
                      <a:avLst/>
                    </a:prstGeom>
                  </pic:spPr>
                </pic:pic>
              </a:graphicData>
            </a:graphic>
          </wp:inline>
        </w:drawing>
      </w:r>
      <w:r>
        <w:rPr>
          <w:rFonts w:ascii="Calibri" w:eastAsia="Calibri" w:hAnsi="Calibri" w:cs="Calibri"/>
        </w:rPr>
        <w:t xml:space="preserve"> </w:t>
      </w:r>
    </w:p>
    <w:p w14:paraId="799B407B" w14:textId="77777777" w:rsidR="008648D6" w:rsidRDefault="00000000">
      <w:pPr>
        <w:spacing w:after="159" w:line="259" w:lineRule="auto"/>
        <w:ind w:left="-5"/>
      </w:pPr>
      <w:r>
        <w:rPr>
          <w:b/>
        </w:rPr>
        <w:t xml:space="preserve">Who are the key people the team work with? </w:t>
      </w:r>
    </w:p>
    <w:p w14:paraId="5405B33B" w14:textId="77777777" w:rsidR="008648D6" w:rsidRDefault="00000000">
      <w:pPr>
        <w:spacing w:after="35"/>
        <w:ind w:left="10"/>
      </w:pPr>
      <w:r>
        <w:t>Highways Service Managers, directorate colleagues and external partners</w:t>
      </w:r>
      <w:r>
        <w:rPr>
          <w:rFonts w:ascii="Calibri" w:eastAsia="Calibri" w:hAnsi="Calibri" w:cs="Calibri"/>
        </w:rPr>
        <w:t xml:space="preserve"> </w:t>
      </w:r>
    </w:p>
    <w:p w14:paraId="79B9C4B5" w14:textId="77777777" w:rsidR="008648D6" w:rsidRDefault="00000000">
      <w:pPr>
        <w:spacing w:line="259" w:lineRule="auto"/>
        <w:ind w:left="0" w:firstLine="0"/>
      </w:pPr>
      <w:r>
        <w:rPr>
          <w:rFonts w:ascii="Calibri" w:eastAsia="Calibri" w:hAnsi="Calibri" w:cs="Calibri"/>
          <w:b/>
          <w:sz w:val="28"/>
        </w:rPr>
        <w:t xml:space="preserve"> </w:t>
      </w:r>
    </w:p>
    <w:p w14:paraId="66BC51A2" w14:textId="77777777" w:rsidR="008648D6" w:rsidRDefault="00000000">
      <w:pPr>
        <w:pStyle w:val="Heading1"/>
        <w:ind w:left="-5"/>
      </w:pPr>
      <w:r>
        <w:t xml:space="preserve">Travel requirement </w:t>
      </w:r>
    </w:p>
    <w:p w14:paraId="619493AF" w14:textId="77777777" w:rsidR="008648D6" w:rsidRDefault="00000000">
      <w:pPr>
        <w:spacing w:after="49" w:line="249" w:lineRule="auto"/>
        <w:ind w:left="-5" w:right="4"/>
      </w:pPr>
      <w:r>
        <w:rPr>
          <w:rFonts w:ascii="Calibri" w:eastAsia="Calibri" w:hAnsi="Calibri" w:cs="Calibri"/>
        </w:rPr>
        <w:t xml:space="preserve">This position has a significant travel requirement. This means that there is a requirement for a vehicle (or transport deemed to be suitable by the county council) to be available on most working days in order to carry out normal duties. Employees in positions with a significant travel requirement are required to provide a replacement vehicle if their usual vehicle is not available over an extended period. </w:t>
      </w:r>
    </w:p>
    <w:p w14:paraId="1BF286A1" w14:textId="77777777" w:rsidR="008648D6" w:rsidRDefault="00000000">
      <w:pPr>
        <w:pStyle w:val="Heading1"/>
        <w:ind w:left="-5"/>
      </w:pPr>
      <w:r>
        <w:t xml:space="preserve">Other information   </w:t>
      </w:r>
    </w:p>
    <w:p w14:paraId="4223911A" w14:textId="77777777" w:rsidR="008648D6" w:rsidRDefault="00000000">
      <w:pPr>
        <w:spacing w:after="5" w:line="249" w:lineRule="auto"/>
        <w:ind w:left="-5" w:right="4"/>
      </w:pPr>
      <w:r>
        <w:rPr>
          <w:rFonts w:ascii="Calibri" w:eastAsia="Calibri" w:hAnsi="Calibri" w:cs="Calibri"/>
        </w:rPr>
        <w:t xml:space="preserve">The ability to converse at ease with customers and provide advice in accurate spoken English is essential for the post. </w:t>
      </w:r>
    </w:p>
    <w:p w14:paraId="69825847" w14:textId="77777777" w:rsidR="008648D6" w:rsidRDefault="00000000">
      <w:pPr>
        <w:spacing w:line="259" w:lineRule="auto"/>
        <w:ind w:left="0" w:firstLine="0"/>
      </w:pPr>
      <w:r>
        <w:rPr>
          <w:rFonts w:ascii="Calibri" w:eastAsia="Calibri" w:hAnsi="Calibri" w:cs="Calibri"/>
        </w:rPr>
        <w:t xml:space="preserve"> </w:t>
      </w:r>
    </w:p>
    <w:p w14:paraId="488180B9" w14:textId="77777777" w:rsidR="008648D6" w:rsidRDefault="00000000">
      <w:pPr>
        <w:spacing w:line="259" w:lineRule="auto"/>
        <w:ind w:left="0" w:firstLine="0"/>
      </w:pPr>
      <w:r>
        <w:rPr>
          <w:rFonts w:ascii="Calibri" w:eastAsia="Calibri" w:hAnsi="Calibri" w:cs="Calibri"/>
        </w:rPr>
        <w:t xml:space="preserve"> </w:t>
      </w:r>
    </w:p>
    <w:tbl>
      <w:tblPr>
        <w:tblStyle w:val="TableGrid"/>
        <w:tblW w:w="9018" w:type="dxa"/>
        <w:tblInd w:w="5" w:type="dxa"/>
        <w:tblCellMar>
          <w:top w:w="48" w:type="dxa"/>
          <w:left w:w="108" w:type="dxa"/>
          <w:bottom w:w="0" w:type="dxa"/>
          <w:right w:w="115" w:type="dxa"/>
        </w:tblCellMar>
        <w:tblLook w:val="04A0" w:firstRow="1" w:lastRow="0" w:firstColumn="1" w:lastColumn="0" w:noHBand="0" w:noVBand="1"/>
      </w:tblPr>
      <w:tblGrid>
        <w:gridCol w:w="2121"/>
        <w:gridCol w:w="3404"/>
        <w:gridCol w:w="1239"/>
        <w:gridCol w:w="2254"/>
      </w:tblGrid>
      <w:tr w:rsidR="008648D6" w14:paraId="72960890" w14:textId="77777777">
        <w:trPr>
          <w:trHeight w:val="278"/>
        </w:trPr>
        <w:tc>
          <w:tcPr>
            <w:tcW w:w="2122" w:type="dxa"/>
            <w:tcBorders>
              <w:top w:val="single" w:sz="4" w:space="0" w:color="000000"/>
              <w:left w:val="single" w:sz="4" w:space="0" w:color="000000"/>
              <w:bottom w:val="single" w:sz="4" w:space="0" w:color="000000"/>
              <w:right w:val="nil"/>
            </w:tcBorders>
          </w:tcPr>
          <w:p w14:paraId="2B340663" w14:textId="77777777" w:rsidR="008648D6" w:rsidRDefault="008648D6">
            <w:pPr>
              <w:spacing w:after="160" w:line="259" w:lineRule="auto"/>
              <w:ind w:left="0" w:firstLine="0"/>
            </w:pPr>
          </w:p>
        </w:tc>
        <w:tc>
          <w:tcPr>
            <w:tcW w:w="4643" w:type="dxa"/>
            <w:gridSpan w:val="2"/>
            <w:tcBorders>
              <w:top w:val="single" w:sz="4" w:space="0" w:color="000000"/>
              <w:left w:val="nil"/>
              <w:bottom w:val="single" w:sz="4" w:space="0" w:color="000000"/>
              <w:right w:val="nil"/>
            </w:tcBorders>
          </w:tcPr>
          <w:p w14:paraId="05E5BAE4" w14:textId="77777777" w:rsidR="008648D6" w:rsidRDefault="00000000">
            <w:pPr>
              <w:spacing w:line="259" w:lineRule="auto"/>
              <w:ind w:left="137" w:firstLine="0"/>
              <w:jc w:val="center"/>
            </w:pPr>
            <w:r>
              <w:rPr>
                <w:rFonts w:ascii="Calibri" w:eastAsia="Calibri" w:hAnsi="Calibri" w:cs="Calibri"/>
                <w:b/>
              </w:rPr>
              <w:t xml:space="preserve">Context statement prepared by: </w:t>
            </w:r>
          </w:p>
        </w:tc>
        <w:tc>
          <w:tcPr>
            <w:tcW w:w="2254" w:type="dxa"/>
            <w:tcBorders>
              <w:top w:val="single" w:sz="4" w:space="0" w:color="000000"/>
              <w:left w:val="nil"/>
              <w:bottom w:val="single" w:sz="4" w:space="0" w:color="000000"/>
              <w:right w:val="single" w:sz="4" w:space="0" w:color="000000"/>
            </w:tcBorders>
          </w:tcPr>
          <w:p w14:paraId="593F75C6" w14:textId="77777777" w:rsidR="008648D6" w:rsidRDefault="008648D6">
            <w:pPr>
              <w:spacing w:after="160" w:line="259" w:lineRule="auto"/>
              <w:ind w:left="0" w:firstLine="0"/>
            </w:pPr>
          </w:p>
        </w:tc>
      </w:tr>
      <w:tr w:rsidR="008648D6" w14:paraId="100597C3" w14:textId="77777777">
        <w:trPr>
          <w:trHeight w:val="278"/>
        </w:trPr>
        <w:tc>
          <w:tcPr>
            <w:tcW w:w="2122" w:type="dxa"/>
            <w:tcBorders>
              <w:top w:val="single" w:sz="4" w:space="0" w:color="000000"/>
              <w:left w:val="single" w:sz="4" w:space="0" w:color="000000"/>
              <w:bottom w:val="single" w:sz="4" w:space="0" w:color="000000"/>
              <w:right w:val="single" w:sz="4" w:space="0" w:color="000000"/>
            </w:tcBorders>
          </w:tcPr>
          <w:p w14:paraId="00D38223" w14:textId="77777777" w:rsidR="008648D6" w:rsidRDefault="00000000">
            <w:pPr>
              <w:spacing w:line="259" w:lineRule="auto"/>
              <w:ind w:left="0" w:firstLine="0"/>
            </w:pPr>
            <w:r>
              <w:rPr>
                <w:rFonts w:ascii="Calibri" w:eastAsia="Calibri" w:hAnsi="Calibri" w:cs="Calibri"/>
              </w:rPr>
              <w:t xml:space="preserve">Manager </w:t>
            </w:r>
          </w:p>
        </w:tc>
        <w:tc>
          <w:tcPr>
            <w:tcW w:w="3404" w:type="dxa"/>
            <w:tcBorders>
              <w:top w:val="single" w:sz="4" w:space="0" w:color="000000"/>
              <w:left w:val="single" w:sz="4" w:space="0" w:color="000000"/>
              <w:bottom w:val="single" w:sz="4" w:space="0" w:color="000000"/>
              <w:right w:val="single" w:sz="4" w:space="0" w:color="000000"/>
            </w:tcBorders>
          </w:tcPr>
          <w:p w14:paraId="4D343C13" w14:textId="77777777" w:rsidR="008648D6" w:rsidRDefault="00000000">
            <w:pPr>
              <w:spacing w:line="259" w:lineRule="auto"/>
              <w:ind w:left="0" w:firstLine="0"/>
            </w:pPr>
            <w:r>
              <w:rPr>
                <w:rFonts w:ascii="Calibri" w:eastAsia="Calibri" w:hAnsi="Calibri" w:cs="Calibri"/>
              </w:rPr>
              <w:t xml:space="preserve">Lisa Upward </w:t>
            </w:r>
          </w:p>
        </w:tc>
        <w:tc>
          <w:tcPr>
            <w:tcW w:w="1238" w:type="dxa"/>
            <w:tcBorders>
              <w:top w:val="single" w:sz="4" w:space="0" w:color="000000"/>
              <w:left w:val="single" w:sz="4" w:space="0" w:color="000000"/>
              <w:bottom w:val="single" w:sz="4" w:space="0" w:color="000000"/>
              <w:right w:val="single" w:sz="4" w:space="0" w:color="000000"/>
            </w:tcBorders>
          </w:tcPr>
          <w:p w14:paraId="67F18A0E" w14:textId="77777777" w:rsidR="008648D6" w:rsidRDefault="00000000">
            <w:pPr>
              <w:spacing w:line="259" w:lineRule="auto"/>
              <w:ind w:left="0" w:firstLine="0"/>
            </w:pPr>
            <w:r>
              <w:rPr>
                <w:rFonts w:ascii="Calibri" w:eastAsia="Calibri" w:hAnsi="Calibri" w:cs="Calibri"/>
              </w:rPr>
              <w:t xml:space="preserve">Date </w:t>
            </w:r>
          </w:p>
        </w:tc>
        <w:tc>
          <w:tcPr>
            <w:tcW w:w="2254" w:type="dxa"/>
            <w:tcBorders>
              <w:top w:val="single" w:sz="4" w:space="0" w:color="000000"/>
              <w:left w:val="single" w:sz="4" w:space="0" w:color="000000"/>
              <w:bottom w:val="single" w:sz="4" w:space="0" w:color="000000"/>
              <w:right w:val="single" w:sz="4" w:space="0" w:color="000000"/>
            </w:tcBorders>
          </w:tcPr>
          <w:p w14:paraId="384A28A2" w14:textId="7351E5A3" w:rsidR="008648D6" w:rsidRDefault="008B09DB">
            <w:pPr>
              <w:spacing w:line="259" w:lineRule="auto"/>
              <w:ind w:left="0" w:firstLine="0"/>
            </w:pPr>
            <w:r>
              <w:t>02/04/26</w:t>
            </w:r>
          </w:p>
        </w:tc>
      </w:tr>
    </w:tbl>
    <w:p w14:paraId="419BBD33" w14:textId="77777777" w:rsidR="008648D6" w:rsidRDefault="00000000">
      <w:pPr>
        <w:spacing w:line="259" w:lineRule="auto"/>
        <w:ind w:left="0" w:firstLine="0"/>
      </w:pPr>
      <w:r>
        <w:rPr>
          <w:rFonts w:ascii="Calibri" w:eastAsia="Calibri" w:hAnsi="Calibri" w:cs="Calibri"/>
        </w:rPr>
        <w:t xml:space="preserve"> </w:t>
      </w:r>
    </w:p>
    <w:sectPr w:rsidR="008648D6">
      <w:pgSz w:w="11906" w:h="16838"/>
      <w:pgMar w:top="708" w:right="1386" w:bottom="6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92F9D"/>
    <w:multiLevelType w:val="hybridMultilevel"/>
    <w:tmpl w:val="8E527AA4"/>
    <w:lvl w:ilvl="0" w:tplc="580E63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601018">
      <w:start w:val="1"/>
      <w:numFmt w:val="bullet"/>
      <w:lvlText w:val="o"/>
      <w:lvlJc w:val="left"/>
      <w:pPr>
        <w:ind w:left="1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005F2E">
      <w:start w:val="1"/>
      <w:numFmt w:val="bullet"/>
      <w:lvlText w:val="▪"/>
      <w:lvlJc w:val="left"/>
      <w:pPr>
        <w:ind w:left="2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684636">
      <w:start w:val="1"/>
      <w:numFmt w:val="bullet"/>
      <w:lvlText w:val="•"/>
      <w:lvlJc w:val="left"/>
      <w:pPr>
        <w:ind w:left="2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442236">
      <w:start w:val="1"/>
      <w:numFmt w:val="bullet"/>
      <w:lvlText w:val="o"/>
      <w:lvlJc w:val="left"/>
      <w:pPr>
        <w:ind w:left="3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7A107A">
      <w:start w:val="1"/>
      <w:numFmt w:val="bullet"/>
      <w:lvlText w:val="▪"/>
      <w:lvlJc w:val="left"/>
      <w:pPr>
        <w:ind w:left="4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D6F564">
      <w:start w:val="1"/>
      <w:numFmt w:val="bullet"/>
      <w:lvlText w:val="•"/>
      <w:lvlJc w:val="left"/>
      <w:pPr>
        <w:ind w:left="5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F0EF4A">
      <w:start w:val="1"/>
      <w:numFmt w:val="bullet"/>
      <w:lvlText w:val="o"/>
      <w:lvlJc w:val="left"/>
      <w:pPr>
        <w:ind w:left="5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1EBD8C">
      <w:start w:val="1"/>
      <w:numFmt w:val="bullet"/>
      <w:lvlText w:val="▪"/>
      <w:lvlJc w:val="left"/>
      <w:pPr>
        <w:ind w:left="6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8231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D6"/>
    <w:rsid w:val="00232029"/>
    <w:rsid w:val="004C5261"/>
    <w:rsid w:val="008648D6"/>
    <w:rsid w:val="008B0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1F07"/>
  <w15:docId w15:val="{B778EC06-D1AE-43D1-8F55-DB566158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1" w:lineRule="auto"/>
      <w:ind w:left="37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2904</Characters>
  <Application>Microsoft Office Word</Application>
  <DocSecurity>0</DocSecurity>
  <Lines>70</Lines>
  <Paragraphs>36</Paragraphs>
  <ScaleCrop>false</ScaleCrop>
  <Company>Dorset Council</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Upward</dc:creator>
  <cp:keywords/>
  <cp:lastModifiedBy>Lisa Upward</cp:lastModifiedBy>
  <cp:revision>3</cp:revision>
  <dcterms:created xsi:type="dcterms:W3CDTF">2026-04-02T07:14:00Z</dcterms:created>
  <dcterms:modified xsi:type="dcterms:W3CDTF">2026-04-02T07:16:00Z</dcterms:modified>
</cp:coreProperties>
</file>