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D51F" w14:textId="77777777" w:rsidR="00C6516E" w:rsidRDefault="00C6516E" w:rsidP="0061413E">
      <w:pPr>
        <w:spacing w:after="0" w:line="240" w:lineRule="auto"/>
      </w:pPr>
    </w:p>
    <w:p w14:paraId="5F4BFCCC" w14:textId="77777777" w:rsidR="00B215E7" w:rsidRDefault="00B215E7" w:rsidP="0061413E">
      <w:pPr>
        <w:spacing w:after="0" w:line="240" w:lineRule="auto"/>
      </w:pPr>
      <w:r>
        <w:t>To accompany job description and person specification when required</w:t>
      </w:r>
    </w:p>
    <w:p w14:paraId="012E1121" w14:textId="77777777" w:rsidR="0061413E" w:rsidRDefault="0061413E" w:rsidP="0061413E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713"/>
      </w:tblGrid>
      <w:tr w:rsidR="00FA41DE" w:rsidRPr="006D537A" w14:paraId="7067CC6B" w14:textId="77777777" w:rsidTr="7B74DA20">
        <w:tc>
          <w:tcPr>
            <w:tcW w:w="1809" w:type="dxa"/>
          </w:tcPr>
          <w:p w14:paraId="7291BD70" w14:textId="77777777" w:rsidR="00FA41DE" w:rsidRPr="006D537A" w:rsidRDefault="00FA41DE" w:rsidP="009301F8">
            <w:pPr>
              <w:rPr>
                <w:rFonts w:ascii="Calibri" w:hAnsi="Calibri" w:cs="Calibri"/>
                <w:b/>
              </w:rPr>
            </w:pPr>
            <w:r w:rsidRPr="006D537A">
              <w:rPr>
                <w:rFonts w:ascii="Calibri" w:hAnsi="Calibri" w:cs="Calibri"/>
                <w:b/>
              </w:rPr>
              <w:t>Job Title:</w:t>
            </w:r>
          </w:p>
        </w:tc>
        <w:tc>
          <w:tcPr>
            <w:tcW w:w="6713" w:type="dxa"/>
          </w:tcPr>
          <w:p w14:paraId="5C1D703D" w14:textId="692E954E" w:rsidR="00FA41DE" w:rsidRPr="006D537A" w:rsidRDefault="02E56A65" w:rsidP="7B74DA20">
            <w:r>
              <w:t>QA Lived Experience Adviser</w:t>
            </w:r>
            <w:r w:rsidR="00F24AF7">
              <w:t xml:space="preserve"> Social Care</w:t>
            </w:r>
          </w:p>
        </w:tc>
      </w:tr>
      <w:tr w:rsidR="00FA41DE" w:rsidRPr="006D537A" w14:paraId="2D2AD3ED" w14:textId="77777777" w:rsidTr="7B74DA20">
        <w:tc>
          <w:tcPr>
            <w:tcW w:w="1809" w:type="dxa"/>
          </w:tcPr>
          <w:p w14:paraId="591A132A" w14:textId="77777777" w:rsidR="00FA41DE" w:rsidRPr="006D537A" w:rsidRDefault="00FA41DE" w:rsidP="009301F8">
            <w:pPr>
              <w:rPr>
                <w:rFonts w:ascii="Calibri" w:hAnsi="Calibri" w:cs="Calibri"/>
                <w:b/>
              </w:rPr>
            </w:pPr>
            <w:r w:rsidRPr="006D537A">
              <w:rPr>
                <w:rFonts w:ascii="Calibri" w:hAnsi="Calibri" w:cs="Calibri"/>
                <w:b/>
              </w:rPr>
              <w:t>Directorate:</w:t>
            </w:r>
          </w:p>
        </w:tc>
        <w:tc>
          <w:tcPr>
            <w:tcW w:w="6713" w:type="dxa"/>
          </w:tcPr>
          <w:p w14:paraId="585E1A7B" w14:textId="3F2100EB" w:rsidR="00FA41DE" w:rsidRPr="006D537A" w:rsidRDefault="00F86E02" w:rsidP="009301F8">
            <w:pPr>
              <w:rPr>
                <w:rFonts w:ascii="Calibri" w:hAnsi="Calibri" w:cs="Calibri"/>
              </w:rPr>
            </w:pPr>
            <w:r>
              <w:t>Adults and Housing, Adults Commissioning Service</w:t>
            </w:r>
          </w:p>
        </w:tc>
      </w:tr>
      <w:tr w:rsidR="00FA41DE" w:rsidRPr="006D537A" w14:paraId="7C3BC4F4" w14:textId="77777777" w:rsidTr="7B74DA20">
        <w:tc>
          <w:tcPr>
            <w:tcW w:w="1809" w:type="dxa"/>
          </w:tcPr>
          <w:p w14:paraId="5F10EC82" w14:textId="77777777" w:rsidR="00FA41DE" w:rsidRPr="006D537A" w:rsidRDefault="00FA41DE" w:rsidP="009301F8">
            <w:pPr>
              <w:rPr>
                <w:rFonts w:ascii="Calibri" w:hAnsi="Calibri" w:cs="Calibri"/>
                <w:b/>
              </w:rPr>
            </w:pPr>
            <w:r w:rsidRPr="006D537A">
              <w:rPr>
                <w:rFonts w:ascii="Calibri" w:hAnsi="Calibri" w:cs="Calibri"/>
                <w:b/>
              </w:rPr>
              <w:t>Location:</w:t>
            </w:r>
          </w:p>
        </w:tc>
        <w:tc>
          <w:tcPr>
            <w:tcW w:w="6713" w:type="dxa"/>
          </w:tcPr>
          <w:p w14:paraId="274E2705" w14:textId="7905FCD3" w:rsidR="00FA41DE" w:rsidRPr="006D537A" w:rsidRDefault="00F86E02" w:rsidP="009301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County Hall</w:t>
            </w:r>
            <w:r w:rsidR="00FA41DE">
              <w:rPr>
                <w:rFonts w:ascii="Calibri" w:hAnsi="Calibri" w:cs="Calibri"/>
              </w:rPr>
              <w:t xml:space="preserve"> </w:t>
            </w:r>
          </w:p>
        </w:tc>
      </w:tr>
      <w:tr w:rsidR="00FA41DE" w:rsidRPr="006D537A" w14:paraId="78AA536E" w14:textId="77777777" w:rsidTr="7B74DA20">
        <w:tc>
          <w:tcPr>
            <w:tcW w:w="1809" w:type="dxa"/>
          </w:tcPr>
          <w:p w14:paraId="1BFFB230" w14:textId="77777777" w:rsidR="00FA41DE" w:rsidRPr="006D537A" w:rsidRDefault="00FA41DE" w:rsidP="009301F8">
            <w:pPr>
              <w:rPr>
                <w:rFonts w:ascii="Calibri" w:hAnsi="Calibri" w:cs="Calibri"/>
                <w:b/>
              </w:rPr>
            </w:pPr>
            <w:r w:rsidRPr="006D537A">
              <w:rPr>
                <w:rFonts w:ascii="Calibri" w:hAnsi="Calibri" w:cs="Calibri"/>
                <w:b/>
              </w:rPr>
              <w:t>Reports to:</w:t>
            </w:r>
          </w:p>
        </w:tc>
        <w:tc>
          <w:tcPr>
            <w:tcW w:w="6713" w:type="dxa"/>
          </w:tcPr>
          <w:p w14:paraId="3B63A47E" w14:textId="55F87F47" w:rsidR="00FA41DE" w:rsidRPr="002823E5" w:rsidRDefault="002823E5" w:rsidP="002823E5">
            <w:pPr>
              <w:spacing w:after="0" w:line="240" w:lineRule="auto"/>
              <w:rPr>
                <w:rFonts w:cstheme="minorHAnsi"/>
              </w:rPr>
            </w:pPr>
            <w:r w:rsidRPr="002823E5">
              <w:rPr>
                <w:rFonts w:cstheme="minorHAnsi"/>
              </w:rPr>
              <w:t>Programme Lead – Quality Assurance.</w:t>
            </w:r>
          </w:p>
        </w:tc>
      </w:tr>
    </w:tbl>
    <w:p w14:paraId="6644A599" w14:textId="77777777" w:rsidR="00FA41DE" w:rsidRDefault="00FA41DE" w:rsidP="0061413E">
      <w:pPr>
        <w:spacing w:after="0" w:line="240" w:lineRule="auto"/>
      </w:pPr>
    </w:p>
    <w:p w14:paraId="655CE5B2" w14:textId="77777777" w:rsidR="00B215E7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Context of Work</w:t>
      </w:r>
    </w:p>
    <w:p w14:paraId="14307550" w14:textId="76EE9294" w:rsidR="00892B1A" w:rsidRDefault="00892B1A" w:rsidP="7B74DA20">
      <w:pPr>
        <w:spacing w:after="0" w:line="240" w:lineRule="auto"/>
        <w:rPr>
          <w:rFonts w:ascii="Arial Nova" w:eastAsia="Arial Nova" w:hAnsi="Arial Nova" w:cs="Arial Nova"/>
        </w:rPr>
      </w:pPr>
      <w:r w:rsidRPr="7B74DA20">
        <w:rPr>
          <w:rFonts w:ascii="Arial Nova" w:eastAsia="Arial Nova" w:hAnsi="Arial Nova" w:cs="Arial Nova"/>
        </w:rPr>
        <w:t xml:space="preserve">The postholder will have responsibility: </w:t>
      </w:r>
    </w:p>
    <w:p w14:paraId="0B609B3F" w14:textId="7BB14AB2" w:rsidR="00892B1A" w:rsidRDefault="7E1753E8" w:rsidP="7B74DA20">
      <w:pPr>
        <w:pStyle w:val="ListParagraph"/>
        <w:numPr>
          <w:ilvl w:val="0"/>
          <w:numId w:val="1"/>
        </w:numPr>
        <w:spacing w:after="0" w:line="240" w:lineRule="auto"/>
        <w:rPr>
          <w:rFonts w:ascii="Arial Nova" w:eastAsia="Arial Nova" w:hAnsi="Arial Nova" w:cs="Arial Nova"/>
        </w:rPr>
      </w:pPr>
      <w:r w:rsidRPr="7B74DA20">
        <w:rPr>
          <w:rFonts w:ascii="Arial Nova" w:eastAsia="Arial Nova" w:hAnsi="Arial Nova" w:cs="Arial Nova"/>
        </w:rPr>
        <w:t>To act as an advocate by promoting the voice of Lived Experience acr</w:t>
      </w:r>
      <w:r w:rsidR="02E99338" w:rsidRPr="7B74DA20">
        <w:rPr>
          <w:rFonts w:ascii="Arial Nova" w:eastAsia="Arial Nova" w:hAnsi="Arial Nova" w:cs="Arial Nova"/>
        </w:rPr>
        <w:t>oss the directorate.</w:t>
      </w:r>
    </w:p>
    <w:p w14:paraId="70624BE1" w14:textId="47B6D618" w:rsidR="00D27BC5" w:rsidRPr="002D123D" w:rsidRDefault="50F81574" w:rsidP="7B74DA20">
      <w:pPr>
        <w:pStyle w:val="ListParagraph"/>
        <w:numPr>
          <w:ilvl w:val="0"/>
          <w:numId w:val="1"/>
        </w:numPr>
        <w:spacing w:after="0" w:line="240" w:lineRule="auto"/>
        <w:rPr>
          <w:rFonts w:ascii="Arial Nova" w:eastAsia="Arial Nova" w:hAnsi="Arial Nova" w:cs="Arial Nova"/>
        </w:rPr>
      </w:pPr>
      <w:r w:rsidRPr="7B74DA20">
        <w:rPr>
          <w:rFonts w:ascii="Arial Nova" w:eastAsia="Arial Nova" w:hAnsi="Arial Nova" w:cs="Arial Nova"/>
        </w:rPr>
        <w:t>To support the recruitment to the Councils Lived Experience and co-production networks</w:t>
      </w:r>
      <w:r w:rsidR="0BEE90A3" w:rsidRPr="7B74DA20">
        <w:rPr>
          <w:rFonts w:ascii="Arial Nova" w:eastAsia="Arial Nova" w:hAnsi="Arial Nova" w:cs="Arial Nova"/>
        </w:rPr>
        <w:t>.</w:t>
      </w:r>
    </w:p>
    <w:p w14:paraId="26B5E7FD" w14:textId="0BCBB6F2" w:rsidR="00D27BC5" w:rsidRPr="002D123D" w:rsidRDefault="0BEE90A3" w:rsidP="7B74DA20">
      <w:pPr>
        <w:pStyle w:val="ListParagraph"/>
        <w:numPr>
          <w:ilvl w:val="0"/>
          <w:numId w:val="1"/>
        </w:numPr>
        <w:spacing w:after="0" w:line="240" w:lineRule="auto"/>
        <w:rPr>
          <w:rFonts w:ascii="Arial Nova" w:eastAsia="Arial Nova" w:hAnsi="Arial Nova" w:cs="Arial Nova"/>
        </w:rPr>
      </w:pPr>
      <w:r w:rsidRPr="7B74DA20">
        <w:rPr>
          <w:rFonts w:ascii="Arial Nova" w:eastAsia="Arial Nova" w:hAnsi="Arial Nova" w:cs="Arial Nova"/>
        </w:rPr>
        <w:t>To attend the Quality Assurance Board meetings to advocate on behalf of those with Lived Experience</w:t>
      </w:r>
      <w:r w:rsidR="001343CA" w:rsidRPr="7B74DA20">
        <w:rPr>
          <w:rFonts w:ascii="Arial Nova" w:eastAsia="Arial Nova" w:hAnsi="Arial Nova" w:cs="Arial Nova"/>
        </w:rPr>
        <w:t>.</w:t>
      </w:r>
    </w:p>
    <w:p w14:paraId="7AE20F1E" w14:textId="5B3FB984" w:rsidR="00D27BC5" w:rsidRPr="002D123D" w:rsidRDefault="001343CA" w:rsidP="7B74DA20">
      <w:pPr>
        <w:pStyle w:val="ListParagraph"/>
        <w:numPr>
          <w:ilvl w:val="0"/>
          <w:numId w:val="1"/>
        </w:numPr>
        <w:spacing w:after="0" w:line="240" w:lineRule="auto"/>
        <w:rPr>
          <w:rFonts w:ascii="Arial Nova" w:eastAsia="Arial Nova" w:hAnsi="Arial Nova" w:cs="Arial Nova"/>
        </w:rPr>
      </w:pPr>
      <w:r w:rsidRPr="7B74DA20">
        <w:rPr>
          <w:rFonts w:ascii="Arial Nova" w:eastAsia="Arial Nova" w:hAnsi="Arial Nova" w:cs="Arial Nova"/>
        </w:rPr>
        <w:t>To advise the QA team on key improvements to the service informed by the voice of people with Lived Experience.</w:t>
      </w:r>
    </w:p>
    <w:p w14:paraId="1B395C50" w14:textId="3D9CE7E2" w:rsidR="00D27BC5" w:rsidRPr="002D123D" w:rsidRDefault="00D27BC5" w:rsidP="7B74DA20">
      <w:pPr>
        <w:spacing w:after="0" w:line="240" w:lineRule="auto"/>
        <w:rPr>
          <w:rFonts w:ascii="Arial Nova" w:eastAsia="Arial Nova" w:hAnsi="Arial Nova" w:cs="Arial Nova"/>
        </w:rPr>
      </w:pPr>
    </w:p>
    <w:p w14:paraId="03CAD827" w14:textId="5D7C1EF6" w:rsidR="00D27BC5" w:rsidRPr="002D123D" w:rsidRDefault="69006223" w:rsidP="7B74DA20">
      <w:pPr>
        <w:spacing w:after="0" w:line="240" w:lineRule="auto"/>
        <w:rPr>
          <w:rFonts w:ascii="Arial Nova" w:eastAsia="Arial Nova" w:hAnsi="Arial Nova" w:cs="Arial Nova"/>
        </w:rPr>
      </w:pPr>
      <w:r w:rsidRPr="7B74DA20">
        <w:rPr>
          <w:rFonts w:ascii="Arial Nova" w:eastAsia="Arial Nova" w:hAnsi="Arial Nova" w:cs="Arial Nova"/>
        </w:rPr>
        <w:t>The Lived Experience Adviser will represent the voice of lived experience in strategic meetings, working groups, and partnership boards. They will act as a champion for co-production, ensuring that the lived experiences of adults who use care and support services are central to service planning and improvement.</w:t>
      </w:r>
      <w:r w:rsidR="320E4B67" w:rsidRPr="7B74DA20">
        <w:rPr>
          <w:rFonts w:ascii="Arial Nova" w:eastAsia="Arial Nova" w:hAnsi="Arial Nova" w:cs="Arial Nova"/>
        </w:rPr>
        <w:t xml:space="preserve"> They will </w:t>
      </w:r>
      <w:r w:rsidR="57E6BE3A" w:rsidRPr="7B74DA20">
        <w:rPr>
          <w:rFonts w:ascii="Arial Nova" w:eastAsia="Arial Nova" w:hAnsi="Arial Nova" w:cs="Arial Nova"/>
        </w:rPr>
        <w:t>work collaboratively with practitioners, and senior leaders to co-design and co-produce policies, strategies, and service improvements and c</w:t>
      </w:r>
      <w:r w:rsidR="320E4B67" w:rsidRPr="7B74DA20">
        <w:rPr>
          <w:rFonts w:ascii="Arial Nova" w:eastAsia="Arial Nova" w:hAnsi="Arial Nova" w:cs="Arial Nova"/>
        </w:rPr>
        <w:t>ontribute to the development of inclusive engagement strategies that reach underrepresented and marginalised communities.</w:t>
      </w:r>
    </w:p>
    <w:p w14:paraId="5A2CBBE0" w14:textId="1B4142B1" w:rsidR="00D27BC5" w:rsidRPr="002D123D" w:rsidRDefault="00D27BC5" w:rsidP="7B74DA20">
      <w:pPr>
        <w:spacing w:after="0" w:line="240" w:lineRule="auto"/>
        <w:rPr>
          <w:rFonts w:ascii="Arial Nova" w:eastAsia="Arial Nova" w:hAnsi="Arial Nova" w:cs="Arial Nova"/>
        </w:rPr>
      </w:pPr>
    </w:p>
    <w:p w14:paraId="01306A1A" w14:textId="42C19D97" w:rsidR="00D27BC5" w:rsidRDefault="00D27BC5" w:rsidP="00D27BC5">
      <w:pPr>
        <w:spacing w:after="0" w:line="240" w:lineRule="auto"/>
        <w:rPr>
          <w:rFonts w:ascii="Arial" w:hAnsi="Arial" w:cs="Arial"/>
        </w:rPr>
      </w:pPr>
      <w:r w:rsidRPr="7B74DA20">
        <w:rPr>
          <w:rFonts w:ascii="Arial" w:hAnsi="Arial" w:cs="Arial"/>
        </w:rPr>
        <w:t xml:space="preserve">The postholder will </w:t>
      </w:r>
      <w:r w:rsidR="6449DE5A" w:rsidRPr="7B74DA20">
        <w:rPr>
          <w:rFonts w:ascii="Arial" w:hAnsi="Arial" w:cs="Arial"/>
        </w:rPr>
        <w:t>be able to work in a hybrid manner, be able to communicate effectively and present information to a wide range of audiences.</w:t>
      </w:r>
    </w:p>
    <w:p w14:paraId="3963263C" w14:textId="77777777" w:rsidR="00D27BC5" w:rsidRDefault="00D27BC5" w:rsidP="00D27BC5">
      <w:pPr>
        <w:spacing w:after="0" w:line="240" w:lineRule="auto"/>
        <w:rPr>
          <w:rFonts w:ascii="Arial" w:hAnsi="Arial" w:cs="Arial"/>
        </w:rPr>
      </w:pPr>
    </w:p>
    <w:p w14:paraId="2BBEADE1" w14:textId="62786858" w:rsidR="00D27BC5" w:rsidRDefault="00D27BC5" w:rsidP="00D27BC5">
      <w:pPr>
        <w:spacing w:after="0" w:line="240" w:lineRule="auto"/>
        <w:rPr>
          <w:rFonts w:ascii="Arial" w:hAnsi="Arial" w:cs="Arial"/>
        </w:rPr>
      </w:pPr>
      <w:r w:rsidRPr="7B74DA20">
        <w:rPr>
          <w:rFonts w:ascii="Arial" w:hAnsi="Arial" w:cs="Arial"/>
        </w:rPr>
        <w:t xml:space="preserve">An understanding and previous experience of working in a </w:t>
      </w:r>
      <w:r w:rsidR="76A53CE6" w:rsidRPr="7B74DA20">
        <w:rPr>
          <w:rFonts w:ascii="Arial" w:hAnsi="Arial" w:cs="Arial"/>
        </w:rPr>
        <w:t>local authority and being involved in lived experience forums</w:t>
      </w:r>
      <w:r w:rsidRPr="7B74DA20">
        <w:rPr>
          <w:rFonts w:ascii="Arial" w:hAnsi="Arial" w:cs="Arial"/>
        </w:rPr>
        <w:t xml:space="preserve"> is desirable.</w:t>
      </w:r>
    </w:p>
    <w:p w14:paraId="4D216D20" w14:textId="77777777" w:rsidR="00D27BC5" w:rsidRPr="00CB7461" w:rsidRDefault="00D27BC5" w:rsidP="00D27BC5">
      <w:pPr>
        <w:spacing w:after="0" w:line="240" w:lineRule="auto"/>
        <w:rPr>
          <w:rFonts w:ascii="Arial" w:hAnsi="Arial" w:cs="Arial"/>
        </w:rPr>
      </w:pPr>
    </w:p>
    <w:p w14:paraId="4771C3BF" w14:textId="77777777" w:rsidR="00850883" w:rsidRPr="00654A54" w:rsidRDefault="00850883" w:rsidP="00654A54">
      <w:pPr>
        <w:spacing w:after="0" w:line="240" w:lineRule="auto"/>
        <w:rPr>
          <w:b/>
          <w:bCs/>
          <w:sz w:val="28"/>
          <w:szCs w:val="28"/>
        </w:rPr>
      </w:pPr>
      <w:r w:rsidRPr="00654A54">
        <w:rPr>
          <w:b/>
          <w:bCs/>
          <w:sz w:val="28"/>
          <w:szCs w:val="28"/>
        </w:rPr>
        <w:t>Our behaviours</w:t>
      </w:r>
    </w:p>
    <w:p w14:paraId="726F49EE" w14:textId="76A223FB" w:rsidR="00850883" w:rsidRPr="00654A54" w:rsidRDefault="00850883" w:rsidP="00654A54">
      <w:pPr>
        <w:spacing w:after="0" w:line="240" w:lineRule="auto"/>
        <w:rPr>
          <w:rFonts w:ascii="Arial" w:hAnsi="Arial" w:cs="Arial"/>
        </w:rPr>
      </w:pPr>
      <w:r w:rsidRPr="00654A54">
        <w:rPr>
          <w:rFonts w:ascii="Arial" w:hAnsi="Arial" w:cs="Arial"/>
        </w:rPr>
        <w:t xml:space="preserve">Dorset Council has developed and embedded a set of behaviours that will form part of everything </w:t>
      </w:r>
      <w:r w:rsidR="00BA71AA">
        <w:rPr>
          <w:rFonts w:ascii="Arial" w:hAnsi="Arial" w:cs="Arial"/>
        </w:rPr>
        <w:t>the postholder does</w:t>
      </w:r>
      <w:r w:rsidRPr="00654A54">
        <w:rPr>
          <w:rFonts w:ascii="Arial" w:hAnsi="Arial" w:cs="Arial"/>
        </w:rPr>
        <w:t xml:space="preserve">, and </w:t>
      </w:r>
      <w:r w:rsidR="00BA71AA">
        <w:rPr>
          <w:rFonts w:ascii="Arial" w:hAnsi="Arial" w:cs="Arial"/>
        </w:rPr>
        <w:t>they</w:t>
      </w:r>
      <w:r w:rsidRPr="00654A54">
        <w:rPr>
          <w:rFonts w:ascii="Arial" w:hAnsi="Arial" w:cs="Arial"/>
        </w:rPr>
        <w:t xml:space="preserve"> will need to be able to demonstrate them through the way </w:t>
      </w:r>
      <w:r w:rsidR="00BA71AA">
        <w:rPr>
          <w:rFonts w:ascii="Arial" w:hAnsi="Arial" w:cs="Arial"/>
        </w:rPr>
        <w:t xml:space="preserve">they </w:t>
      </w:r>
      <w:r w:rsidRPr="00654A54">
        <w:rPr>
          <w:rFonts w:ascii="Arial" w:hAnsi="Arial" w:cs="Arial"/>
        </w:rPr>
        <w:t>work, regardless of role or grade within the organisation.</w:t>
      </w:r>
    </w:p>
    <w:p w14:paraId="34B07B3C" w14:textId="77777777" w:rsidR="0061413E" w:rsidRDefault="0061413E" w:rsidP="0061413E">
      <w:pPr>
        <w:spacing w:after="0" w:line="240" w:lineRule="auto"/>
      </w:pPr>
    </w:p>
    <w:p w14:paraId="71746EA8" w14:textId="77777777" w:rsid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Travel Requirement</w:t>
      </w:r>
    </w:p>
    <w:p w14:paraId="3C513CFE" w14:textId="1194019C" w:rsidR="0061413E" w:rsidRPr="00577A35" w:rsidRDefault="0061413E" w:rsidP="0061413E">
      <w:pPr>
        <w:spacing w:after="0" w:line="240" w:lineRule="auto"/>
        <w:rPr>
          <w:rFonts w:ascii="Arial" w:hAnsi="Arial" w:cs="Arial"/>
        </w:rPr>
      </w:pPr>
      <w:r w:rsidRPr="7B74DA20">
        <w:rPr>
          <w:rFonts w:ascii="Arial" w:hAnsi="Arial" w:cs="Arial"/>
        </w:rPr>
        <w:t xml:space="preserve">This position has </w:t>
      </w:r>
      <w:r w:rsidR="35D6B6C4" w:rsidRPr="7B74DA20">
        <w:rPr>
          <w:rFonts w:ascii="Arial" w:hAnsi="Arial" w:cs="Arial"/>
        </w:rPr>
        <w:t>some</w:t>
      </w:r>
      <w:r w:rsidRPr="7B74DA20">
        <w:rPr>
          <w:rFonts w:ascii="Arial" w:hAnsi="Arial" w:cs="Arial"/>
        </w:rPr>
        <w:t xml:space="preserve"> travel requirement</w:t>
      </w:r>
      <w:r w:rsidR="6792574F" w:rsidRPr="7B74DA20">
        <w:rPr>
          <w:rFonts w:ascii="Arial" w:hAnsi="Arial" w:cs="Arial"/>
        </w:rPr>
        <w:t>s</w:t>
      </w:r>
      <w:r w:rsidRPr="7B74DA20">
        <w:rPr>
          <w:rFonts w:ascii="Arial" w:hAnsi="Arial" w:cs="Arial"/>
        </w:rPr>
        <w:t xml:space="preserve">. This means that there is a requirement for a vehicle (or transport deemed to be suitable by the </w:t>
      </w:r>
      <w:r w:rsidR="00DC00A7" w:rsidRPr="7B74DA20">
        <w:rPr>
          <w:rFonts w:ascii="Arial" w:hAnsi="Arial" w:cs="Arial"/>
        </w:rPr>
        <w:t>C</w:t>
      </w:r>
      <w:r w:rsidRPr="7B74DA20">
        <w:rPr>
          <w:rFonts w:ascii="Arial" w:hAnsi="Arial" w:cs="Arial"/>
        </w:rPr>
        <w:t>ouncil) to be available on</w:t>
      </w:r>
      <w:r w:rsidR="42C69E84" w:rsidRPr="7B74DA20">
        <w:rPr>
          <w:rFonts w:ascii="Arial" w:hAnsi="Arial" w:cs="Arial"/>
        </w:rPr>
        <w:t xml:space="preserve"> agreed</w:t>
      </w:r>
      <w:r w:rsidRPr="7B74DA20">
        <w:rPr>
          <w:rFonts w:ascii="Arial" w:hAnsi="Arial" w:cs="Arial"/>
        </w:rPr>
        <w:t xml:space="preserve"> working days</w:t>
      </w:r>
      <w:r w:rsidR="2C945DB6" w:rsidRPr="7B74DA20">
        <w:rPr>
          <w:rFonts w:ascii="Arial" w:hAnsi="Arial" w:cs="Arial"/>
        </w:rPr>
        <w:t>.</w:t>
      </w:r>
      <w:r w:rsidRPr="7B74DA20">
        <w:rPr>
          <w:rFonts w:ascii="Arial" w:hAnsi="Arial" w:cs="Arial"/>
        </w:rPr>
        <w:t xml:space="preserve"> </w:t>
      </w:r>
    </w:p>
    <w:p w14:paraId="139DB3A5" w14:textId="77777777" w:rsidR="0061413E" w:rsidRDefault="0061413E" w:rsidP="0061413E">
      <w:pPr>
        <w:spacing w:after="0" w:line="240" w:lineRule="auto"/>
      </w:pPr>
    </w:p>
    <w:p w14:paraId="24016C7A" w14:textId="77777777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Other information  </w:t>
      </w:r>
    </w:p>
    <w:p w14:paraId="041A9A1C" w14:textId="41D98A58" w:rsidR="0061413E" w:rsidRPr="00081387" w:rsidRDefault="00717198" w:rsidP="0061413E">
      <w:pPr>
        <w:spacing w:after="0" w:line="240" w:lineRule="auto"/>
        <w:rPr>
          <w:rFonts w:ascii="Arial" w:hAnsi="Arial" w:cs="Arial"/>
          <w:color w:val="FF0000"/>
        </w:rPr>
      </w:pPr>
      <w:r w:rsidRPr="00081387">
        <w:rPr>
          <w:rFonts w:ascii="Arial" w:hAnsi="Arial" w:cs="Arial"/>
        </w:rPr>
        <w:t>This role is subject to a basic DBS clearance</w:t>
      </w:r>
      <w:r w:rsidR="00081387" w:rsidRPr="00081387">
        <w:rPr>
          <w:rFonts w:ascii="Arial" w:hAnsi="Arial" w:cs="Arial"/>
        </w:rPr>
        <w:t>.</w:t>
      </w:r>
    </w:p>
    <w:p w14:paraId="0B96C5BE" w14:textId="77777777" w:rsidR="0061413E" w:rsidRDefault="0061413E" w:rsidP="006141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238"/>
        <w:gridCol w:w="2254"/>
      </w:tblGrid>
      <w:tr w:rsidR="0061413E" w14:paraId="7B969057" w14:textId="77777777" w:rsidTr="001E10D4">
        <w:tc>
          <w:tcPr>
            <w:tcW w:w="9016" w:type="dxa"/>
            <w:gridSpan w:val="4"/>
          </w:tcPr>
          <w:p w14:paraId="322CCBE3" w14:textId="77777777" w:rsidR="0061413E" w:rsidRPr="00F44906" w:rsidRDefault="0061413E" w:rsidP="001E10D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Context statement prepared by:</w:t>
            </w:r>
          </w:p>
        </w:tc>
      </w:tr>
      <w:tr w:rsidR="0061413E" w14:paraId="3285F7AE" w14:textId="77777777" w:rsidTr="001E10D4">
        <w:tc>
          <w:tcPr>
            <w:tcW w:w="2122" w:type="dxa"/>
          </w:tcPr>
          <w:p w14:paraId="5A2C4161" w14:textId="77777777" w:rsidR="0061413E" w:rsidRDefault="0061413E" w:rsidP="001E10D4">
            <w:r>
              <w:t>Manager</w:t>
            </w:r>
          </w:p>
        </w:tc>
        <w:tc>
          <w:tcPr>
            <w:tcW w:w="3402" w:type="dxa"/>
          </w:tcPr>
          <w:p w14:paraId="6ED5161B" w14:textId="57408D80" w:rsidR="0061413E" w:rsidRDefault="00081387" w:rsidP="001E10D4">
            <w:r>
              <w:t>Amy-Jane White</w:t>
            </w:r>
            <w:r w:rsidR="00F67F44">
              <w:t xml:space="preserve">, </w:t>
            </w:r>
            <w:r w:rsidR="00577A35" w:rsidRPr="002823E5">
              <w:rPr>
                <w:rFonts w:cstheme="minorHAnsi"/>
              </w:rPr>
              <w:t>Programme Lead – Quality Assurance</w:t>
            </w:r>
          </w:p>
        </w:tc>
        <w:tc>
          <w:tcPr>
            <w:tcW w:w="1238" w:type="dxa"/>
          </w:tcPr>
          <w:p w14:paraId="7FBDEAE9" w14:textId="77777777" w:rsidR="0061413E" w:rsidRDefault="0061413E" w:rsidP="001E10D4">
            <w:r>
              <w:t>Date</w:t>
            </w:r>
          </w:p>
        </w:tc>
        <w:tc>
          <w:tcPr>
            <w:tcW w:w="2254" w:type="dxa"/>
          </w:tcPr>
          <w:p w14:paraId="33E9FC6F" w14:textId="1EDE0065" w:rsidR="0061413E" w:rsidRDefault="00BA71AA" w:rsidP="001E10D4">
            <w:r>
              <w:t>June 2024</w:t>
            </w:r>
          </w:p>
        </w:tc>
      </w:tr>
    </w:tbl>
    <w:p w14:paraId="587BA161" w14:textId="77777777" w:rsidR="0061413E" w:rsidRDefault="0061413E" w:rsidP="0061413E">
      <w:pPr>
        <w:spacing w:after="0" w:line="240" w:lineRule="auto"/>
      </w:pPr>
    </w:p>
    <w:sectPr w:rsidR="0061413E" w:rsidSect="00C6516E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1F34" w14:textId="77777777" w:rsidR="009F3F95" w:rsidRDefault="009F3F95" w:rsidP="00C6516E">
      <w:pPr>
        <w:spacing w:after="0" w:line="240" w:lineRule="auto"/>
      </w:pPr>
      <w:r>
        <w:separator/>
      </w:r>
    </w:p>
  </w:endnote>
  <w:endnote w:type="continuationSeparator" w:id="0">
    <w:p w14:paraId="63980A0C" w14:textId="77777777" w:rsidR="009F3F95" w:rsidRDefault="009F3F95" w:rsidP="00C6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9EEF" w14:textId="77777777" w:rsidR="00C6516E" w:rsidRDefault="00C6516E">
    <w:pPr>
      <w:pStyle w:val="Footer"/>
    </w:pPr>
    <w:r>
      <w:rPr>
        <w:noProof/>
        <w:lang w:eastAsia="en-GB"/>
      </w:rPr>
      <w:drawing>
        <wp:inline distT="0" distB="0" distL="0" distR="0" wp14:anchorId="04B389BC" wp14:editId="76B795EF">
          <wp:extent cx="5731510" cy="645160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F2A9" w14:textId="77777777" w:rsidR="009F3F95" w:rsidRDefault="009F3F95" w:rsidP="00C6516E">
      <w:pPr>
        <w:spacing w:after="0" w:line="240" w:lineRule="auto"/>
      </w:pPr>
      <w:r>
        <w:separator/>
      </w:r>
    </w:p>
  </w:footnote>
  <w:footnote w:type="continuationSeparator" w:id="0">
    <w:p w14:paraId="6F69B66C" w14:textId="77777777" w:rsidR="009F3F95" w:rsidRDefault="009F3F95" w:rsidP="00C6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04B5" w14:textId="77777777" w:rsidR="00C6516E" w:rsidRDefault="00C6516E">
    <w:pPr>
      <w:pStyle w:val="Header"/>
    </w:pPr>
    <w:r>
      <w:rPr>
        <w:noProof/>
        <w:lang w:eastAsia="en-GB"/>
      </w:rPr>
      <w:drawing>
        <wp:inline distT="0" distB="0" distL="0" distR="0" wp14:anchorId="0B04A4A8" wp14:editId="4C2D661F">
          <wp:extent cx="573151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527BF"/>
    <w:multiLevelType w:val="hybridMultilevel"/>
    <w:tmpl w:val="018C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85D38"/>
    <w:multiLevelType w:val="hybridMultilevel"/>
    <w:tmpl w:val="EFCE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C6C47"/>
    <w:multiLevelType w:val="hybridMultilevel"/>
    <w:tmpl w:val="C932225C"/>
    <w:lvl w:ilvl="0" w:tplc="83D28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E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C6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60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0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47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E4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2A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04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099091">
    <w:abstractNumId w:val="2"/>
  </w:num>
  <w:num w:numId="2" w16cid:durableId="954873173">
    <w:abstractNumId w:val="0"/>
  </w:num>
  <w:num w:numId="3" w16cid:durableId="113930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E7"/>
    <w:rsid w:val="00072583"/>
    <w:rsid w:val="00081387"/>
    <w:rsid w:val="000A388A"/>
    <w:rsid w:val="000A4B5C"/>
    <w:rsid w:val="00125F92"/>
    <w:rsid w:val="001343CA"/>
    <w:rsid w:val="001B7C89"/>
    <w:rsid w:val="001C461B"/>
    <w:rsid w:val="001D2B17"/>
    <w:rsid w:val="00242733"/>
    <w:rsid w:val="002823E5"/>
    <w:rsid w:val="002B0232"/>
    <w:rsid w:val="002C30DF"/>
    <w:rsid w:val="003852F0"/>
    <w:rsid w:val="003A3513"/>
    <w:rsid w:val="003C1BBC"/>
    <w:rsid w:val="003F594F"/>
    <w:rsid w:val="00443A9B"/>
    <w:rsid w:val="00451654"/>
    <w:rsid w:val="00460D64"/>
    <w:rsid w:val="004A55D8"/>
    <w:rsid w:val="00544D4B"/>
    <w:rsid w:val="00577A35"/>
    <w:rsid w:val="005A6A54"/>
    <w:rsid w:val="0061413E"/>
    <w:rsid w:val="00652FC6"/>
    <w:rsid w:val="00654A54"/>
    <w:rsid w:val="006626D8"/>
    <w:rsid w:val="00717198"/>
    <w:rsid w:val="007E1282"/>
    <w:rsid w:val="00805CC5"/>
    <w:rsid w:val="00850883"/>
    <w:rsid w:val="00892B1A"/>
    <w:rsid w:val="00913B44"/>
    <w:rsid w:val="009F0B4D"/>
    <w:rsid w:val="009F3F95"/>
    <w:rsid w:val="00A656D2"/>
    <w:rsid w:val="00B215E7"/>
    <w:rsid w:val="00B228C2"/>
    <w:rsid w:val="00B426F7"/>
    <w:rsid w:val="00B56A4B"/>
    <w:rsid w:val="00BA71AA"/>
    <w:rsid w:val="00BB75E9"/>
    <w:rsid w:val="00C1638C"/>
    <w:rsid w:val="00C46657"/>
    <w:rsid w:val="00C6516E"/>
    <w:rsid w:val="00CF0D32"/>
    <w:rsid w:val="00D27BC5"/>
    <w:rsid w:val="00D87246"/>
    <w:rsid w:val="00DC00A7"/>
    <w:rsid w:val="00E13EE7"/>
    <w:rsid w:val="00E309E4"/>
    <w:rsid w:val="00E814A5"/>
    <w:rsid w:val="00F24AF7"/>
    <w:rsid w:val="00F34282"/>
    <w:rsid w:val="00F67F44"/>
    <w:rsid w:val="00F82AD2"/>
    <w:rsid w:val="00F86E02"/>
    <w:rsid w:val="00FA41DE"/>
    <w:rsid w:val="02E56A65"/>
    <w:rsid w:val="02E99338"/>
    <w:rsid w:val="06B62ED5"/>
    <w:rsid w:val="0BEE90A3"/>
    <w:rsid w:val="0DC9FFF7"/>
    <w:rsid w:val="168CF8D9"/>
    <w:rsid w:val="16A4E3EC"/>
    <w:rsid w:val="16BE65B1"/>
    <w:rsid w:val="1CEAD556"/>
    <w:rsid w:val="2808A9B6"/>
    <w:rsid w:val="2C5B6AB2"/>
    <w:rsid w:val="2C945DB6"/>
    <w:rsid w:val="2FB9FFC9"/>
    <w:rsid w:val="31775055"/>
    <w:rsid w:val="320E4B67"/>
    <w:rsid w:val="33B8FA74"/>
    <w:rsid w:val="356AB21E"/>
    <w:rsid w:val="35D6B6C4"/>
    <w:rsid w:val="3B4B7DAA"/>
    <w:rsid w:val="42C69E84"/>
    <w:rsid w:val="4880E389"/>
    <w:rsid w:val="4B378B65"/>
    <w:rsid w:val="50F81574"/>
    <w:rsid w:val="530C8B10"/>
    <w:rsid w:val="5560E9E1"/>
    <w:rsid w:val="55841D57"/>
    <w:rsid w:val="575D7F8D"/>
    <w:rsid w:val="57E6BE3A"/>
    <w:rsid w:val="5EB1A379"/>
    <w:rsid w:val="627FC0CD"/>
    <w:rsid w:val="6449DE5A"/>
    <w:rsid w:val="655FC566"/>
    <w:rsid w:val="6792574F"/>
    <w:rsid w:val="69006223"/>
    <w:rsid w:val="6E8F7AF6"/>
    <w:rsid w:val="6F303676"/>
    <w:rsid w:val="72DF2D50"/>
    <w:rsid w:val="76A53CE6"/>
    <w:rsid w:val="7A2765EE"/>
    <w:rsid w:val="7B74DA20"/>
    <w:rsid w:val="7E1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F33FC"/>
  <w15:chartTrackingRefBased/>
  <w15:docId w15:val="{DDE8AAE7-B460-41D7-8516-11BA6043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6E"/>
  </w:style>
  <w:style w:type="paragraph" w:styleId="Footer">
    <w:name w:val="footer"/>
    <w:basedOn w:val="Normal"/>
    <w:link w:val="Foot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6E"/>
  </w:style>
  <w:style w:type="character" w:styleId="Emphasis">
    <w:name w:val="Emphasis"/>
    <w:uiPriority w:val="20"/>
    <w:qFormat/>
    <w:rsid w:val="00FA41DE"/>
    <w:rPr>
      <w:i/>
      <w:iCs/>
    </w:rPr>
  </w:style>
  <w:style w:type="paragraph" w:styleId="ListParagraph">
    <w:name w:val="List Paragraph"/>
    <w:basedOn w:val="Normal"/>
    <w:uiPriority w:val="34"/>
    <w:qFormat/>
    <w:rsid w:val="00892B1A"/>
    <w:pPr>
      <w:ind w:left="720"/>
      <w:contextualSpacing/>
    </w:pPr>
  </w:style>
  <w:style w:type="paragraph" w:customStyle="1" w:styleId="paragraph">
    <w:name w:val="paragraph"/>
    <w:basedOn w:val="Normal"/>
    <w:rsid w:val="00D2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27BC5"/>
  </w:style>
  <w:style w:type="character" w:customStyle="1" w:styleId="ui-provider">
    <w:name w:val="ui-provider"/>
    <w:basedOn w:val="DefaultParagraphFont"/>
    <w:rsid w:val="009F0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5B6AA4B06C419000D4165C756AA9" ma:contentTypeVersion="6" ma:contentTypeDescription="Create a new document." ma:contentTypeScope="" ma:versionID="a1f8199caa61d0a0cee7682507117279">
  <xsd:schema xmlns:xsd="http://www.w3.org/2001/XMLSchema" xmlns:xs="http://www.w3.org/2001/XMLSchema" xmlns:p="http://schemas.microsoft.com/office/2006/metadata/properties" xmlns:ns2="2f7bd177-440a-4101-be34-8851d290a4b0" targetNamespace="http://schemas.microsoft.com/office/2006/metadata/properties" ma:root="true" ma:fieldsID="379bd4d0c9c87ebdf89dac588a6125d3" ns2:_="">
    <xsd:import namespace="2f7bd177-440a-4101-be34-8851d290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bd177-440a-4101-be34-8851d290a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B404E-782D-43CA-9B10-6A44697E4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A91B7-E93E-4E55-9177-BA9DA8FB9A9F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7bd177-440a-4101-be34-8851d290a4b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1782D2-60C4-4FD9-95C8-DE24F459C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bd177-440a-4101-be34-8851d290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>Dorset Councils Partnership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Nichols</dc:creator>
  <cp:keywords/>
  <dc:description/>
  <cp:lastModifiedBy>Sarah Edwards</cp:lastModifiedBy>
  <cp:revision>2</cp:revision>
  <dcterms:created xsi:type="dcterms:W3CDTF">2025-11-13T11:57:00Z</dcterms:created>
  <dcterms:modified xsi:type="dcterms:W3CDTF">2025-11-13T11:57:00Z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0x01010015E75B6AA4B06C419000D4165C756AA9</vt:lpwstr>
  </property>
  <property fmtid="{D5CDD505-2E9C-101B-9397-08002B2CF9AE}" pid="3" name="MediaServiceImageTags">
    <vt:lpwstr/>
  </property>
  <property fmtid="{D5CDD505-2E9C-101B-9397-08002B2CF9AE}" pid="4" name="Order">
    <vt:r8>127300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