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63EC8949" w:rsidR="007B352B" w:rsidRPr="00176D32" w:rsidRDefault="00C37A21" w:rsidP="58BD1F00">
      <w:pPr>
        <w:pStyle w:val="NormalWeb"/>
        <w:rPr>
          <w:rFonts w:ascii="Arial" w:hAnsi="Arial" w:cs="Arial"/>
          <w:noProof/>
          <w:color w:val="264653"/>
        </w:rPr>
      </w:pPr>
      <w:r w:rsidRPr="58BD1F00">
        <w:rPr>
          <w:rFonts w:ascii="Arial" w:hAnsi="Arial" w:cs="Arial"/>
          <w:color w:val="264653"/>
          <w:sz w:val="40"/>
          <w:szCs w:val="40"/>
        </w:rPr>
        <w:t>Job</w:t>
      </w:r>
      <w:r w:rsidR="0087261C" w:rsidRPr="58BD1F00">
        <w:rPr>
          <w:rFonts w:ascii="Arial" w:hAnsi="Arial" w:cs="Arial"/>
          <w:color w:val="264653"/>
          <w:sz w:val="40"/>
          <w:szCs w:val="40"/>
        </w:rPr>
        <w:t xml:space="preserve"> Description</w:t>
      </w:r>
    </w:p>
    <w:tbl>
      <w:tblPr>
        <w:tblStyle w:val="TableGrid"/>
        <w:tblW w:w="0" w:type="auto"/>
        <w:tblLook w:val="04A0" w:firstRow="1" w:lastRow="0" w:firstColumn="1" w:lastColumn="0" w:noHBand="0" w:noVBand="1"/>
      </w:tblPr>
      <w:tblGrid>
        <w:gridCol w:w="4814"/>
        <w:gridCol w:w="4814"/>
      </w:tblGrid>
      <w:tr w:rsidR="00C223E5" w:rsidRPr="00176D32" w14:paraId="37148B13" w14:textId="77777777" w:rsidTr="00093B7D">
        <w:trPr>
          <w:trHeight w:val="567"/>
        </w:trPr>
        <w:tc>
          <w:tcPr>
            <w:tcW w:w="4814" w:type="dxa"/>
            <w:vAlign w:val="center"/>
          </w:tcPr>
          <w:p w14:paraId="065192A9" w14:textId="68FF0E4C" w:rsidR="00C223E5" w:rsidRPr="00176D32" w:rsidRDefault="00C223E5" w:rsidP="00093B7D">
            <w:r>
              <w:t xml:space="preserve">Role Title: </w:t>
            </w:r>
          </w:p>
        </w:tc>
        <w:tc>
          <w:tcPr>
            <w:tcW w:w="4814" w:type="dxa"/>
            <w:vAlign w:val="center"/>
          </w:tcPr>
          <w:p w14:paraId="0273FF44" w14:textId="3B968191" w:rsidR="00C223E5" w:rsidRPr="008E155F" w:rsidRDefault="00E90B6E" w:rsidP="00093B7D">
            <w:pPr>
              <w:rPr>
                <w:szCs w:val="22"/>
              </w:rPr>
            </w:pPr>
            <w:r w:rsidRPr="008E155F">
              <w:rPr>
                <w:szCs w:val="22"/>
              </w:rPr>
              <w:t xml:space="preserve">Technician / Instructor in </w:t>
            </w:r>
            <w:r w:rsidR="000D2774">
              <w:rPr>
                <w:szCs w:val="22"/>
              </w:rPr>
              <w:t>Bricklaying</w:t>
            </w:r>
          </w:p>
        </w:tc>
      </w:tr>
      <w:tr w:rsidR="00C223E5" w:rsidRPr="00176D32" w14:paraId="350C9257" w14:textId="77777777" w:rsidTr="00093B7D">
        <w:trPr>
          <w:trHeight w:val="567"/>
        </w:trPr>
        <w:tc>
          <w:tcPr>
            <w:tcW w:w="4814" w:type="dxa"/>
            <w:vAlign w:val="center"/>
          </w:tcPr>
          <w:p w14:paraId="2A283AA9" w14:textId="789CD31B" w:rsidR="00C223E5" w:rsidRPr="00176D32" w:rsidRDefault="00C223E5" w:rsidP="00093B7D">
            <w:r>
              <w:t>Normal Place of Work:</w:t>
            </w:r>
          </w:p>
        </w:tc>
        <w:tc>
          <w:tcPr>
            <w:tcW w:w="4814" w:type="dxa"/>
            <w:vAlign w:val="center"/>
          </w:tcPr>
          <w:p w14:paraId="645F3F4E" w14:textId="655BC8D0" w:rsidR="00C223E5" w:rsidRPr="008E155F" w:rsidRDefault="000D2774" w:rsidP="00093B7D">
            <w:pPr>
              <w:rPr>
                <w:szCs w:val="22"/>
              </w:rPr>
            </w:pPr>
            <w:r>
              <w:rPr>
                <w:szCs w:val="22"/>
              </w:rPr>
              <w:t>Weymouth</w:t>
            </w:r>
            <w:r w:rsidR="0074420F" w:rsidRPr="008E155F">
              <w:rPr>
                <w:szCs w:val="22"/>
              </w:rPr>
              <w:t xml:space="preserve"> Campus</w:t>
            </w:r>
          </w:p>
        </w:tc>
      </w:tr>
      <w:tr w:rsidR="00C223E5" w:rsidRPr="00176D32" w14:paraId="10A8EA0E" w14:textId="77777777" w:rsidTr="00093B7D">
        <w:trPr>
          <w:trHeight w:val="567"/>
        </w:trPr>
        <w:tc>
          <w:tcPr>
            <w:tcW w:w="4814" w:type="dxa"/>
            <w:vAlign w:val="center"/>
          </w:tcPr>
          <w:p w14:paraId="3E56E8E0" w14:textId="5621FC94" w:rsidR="00C223E5" w:rsidRPr="00176D32" w:rsidRDefault="4CB253B5" w:rsidP="00093B7D">
            <w:r>
              <w:t>Line Manager:</w:t>
            </w:r>
          </w:p>
        </w:tc>
        <w:tc>
          <w:tcPr>
            <w:tcW w:w="4814" w:type="dxa"/>
            <w:vAlign w:val="center"/>
          </w:tcPr>
          <w:p w14:paraId="2730A7FA" w14:textId="3F9E8819" w:rsidR="00C223E5" w:rsidRPr="008E155F" w:rsidRDefault="0074420F" w:rsidP="00093B7D">
            <w:pPr>
              <w:rPr>
                <w:szCs w:val="22"/>
              </w:rPr>
            </w:pPr>
            <w:r w:rsidRPr="008E155F">
              <w:rPr>
                <w:szCs w:val="22"/>
              </w:rPr>
              <w:t>Kris Thorne</w:t>
            </w:r>
          </w:p>
        </w:tc>
      </w:tr>
    </w:tbl>
    <w:p w14:paraId="77209A59" w14:textId="77777777" w:rsidR="00093B7D" w:rsidRDefault="00093B7D" w:rsidP="00093B7D">
      <w:pPr>
        <w:spacing w:after="120"/>
        <w:rPr>
          <w:b/>
          <w:bCs w:val="0"/>
          <w:color w:val="76BE8D"/>
          <w:sz w:val="28"/>
          <w:szCs w:val="28"/>
        </w:rPr>
      </w:pPr>
    </w:p>
    <w:p w14:paraId="33A427A9" w14:textId="4B9390A3" w:rsidR="00C223E5" w:rsidRDefault="00C223E5" w:rsidP="00093B7D">
      <w:pPr>
        <w:spacing w:after="120"/>
        <w:rPr>
          <w:b/>
          <w:bCs w:val="0"/>
          <w:color w:val="76BE8D"/>
          <w:sz w:val="28"/>
          <w:szCs w:val="28"/>
        </w:rPr>
      </w:pPr>
      <w:r w:rsidRPr="00687614">
        <w:rPr>
          <w:b/>
          <w:bCs w:val="0"/>
          <w:color w:val="76BE8D"/>
          <w:sz w:val="28"/>
          <w:szCs w:val="28"/>
        </w:rPr>
        <w:t>Main purpose of role</w:t>
      </w:r>
    </w:p>
    <w:p w14:paraId="77056F50" w14:textId="5DCA682B" w:rsidR="0074420F" w:rsidRDefault="0074420F" w:rsidP="0074420F">
      <w:r>
        <w:t xml:space="preserve">As a </w:t>
      </w:r>
      <w:r w:rsidR="000D2774">
        <w:rPr>
          <w:szCs w:val="22"/>
        </w:rPr>
        <w:t>Bricklaying</w:t>
      </w:r>
      <w:r w:rsidR="000D2774">
        <w:t xml:space="preserve"> </w:t>
      </w:r>
      <w:r w:rsidR="00D47EBF">
        <w:t>Instructor</w:t>
      </w:r>
      <w:r>
        <w:t>,</w:t>
      </w:r>
      <w:r w:rsidR="0092588B">
        <w:t xml:space="preserve"> you will a</w:t>
      </w:r>
      <w:r w:rsidR="00D47EBF" w:rsidRPr="00D47EBF">
        <w:t xml:space="preserve">ssist in the support, supervision and instruction of students undertaking full preparation of the learning environment including equipment, technology, aids, materials and resources </w:t>
      </w:r>
      <w:r w:rsidR="009D14F0">
        <w:t>covering areas such as Brickwork and Drainage</w:t>
      </w:r>
      <w:r>
        <w:t>.</w:t>
      </w:r>
    </w:p>
    <w:p w14:paraId="48C73C3D" w14:textId="285F9C8C" w:rsidR="0074420F" w:rsidRDefault="0074420F" w:rsidP="0074420F">
      <w:r>
        <w:t xml:space="preserve"> </w:t>
      </w:r>
    </w:p>
    <w:p w14:paraId="1E5EC62E" w14:textId="69D09723" w:rsidR="0074420F" w:rsidRDefault="0074420F" w:rsidP="0074420F">
      <w:r>
        <w:t xml:space="preserve">You will </w:t>
      </w:r>
      <w:r w:rsidR="0092588B" w:rsidRPr="0092588B">
        <w:t>Provide advice, support and guidance to students on assessments within delivered sessions</w:t>
      </w:r>
      <w:r>
        <w:t>.</w:t>
      </w:r>
    </w:p>
    <w:p w14:paraId="6DE7C9EE" w14:textId="77777777" w:rsidR="0074420F" w:rsidRDefault="0074420F" w:rsidP="0074420F"/>
    <w:p w14:paraId="34E59A45" w14:textId="12F543BF" w:rsidR="0074420F" w:rsidRDefault="0074420F" w:rsidP="0074420F">
      <w:r>
        <w:t xml:space="preserve">The post holder will support, instruct and guide students, promoting a </w:t>
      </w:r>
      <w:r w:rsidR="009D14F0">
        <w:t>high-quality</w:t>
      </w:r>
      <w:r>
        <w:t xml:space="preserve"> training/learning experience for all students, reviewing and improving practice in line with student and manager feedback. </w:t>
      </w:r>
    </w:p>
    <w:p w14:paraId="15440C29" w14:textId="77777777" w:rsidR="0074420F" w:rsidRDefault="0074420F" w:rsidP="0074420F"/>
    <w:p w14:paraId="1302617F" w14:textId="17EA5937" w:rsidR="004A6C60" w:rsidRPr="00176D32" w:rsidRDefault="0074420F" w:rsidP="0074420F">
      <w:r>
        <w:t xml:space="preserve">The ideal candidate will have practical industry experience and a </w:t>
      </w:r>
      <w:r w:rsidR="005724F1">
        <w:t>good</w:t>
      </w:r>
      <w:r>
        <w:t xml:space="preserve"> understanding of construction</w:t>
      </w:r>
      <w:r w:rsidR="005724F1">
        <w:t>.</w:t>
      </w:r>
    </w:p>
    <w:p w14:paraId="3CD68372" w14:textId="0C7D6EE1" w:rsidR="004A6C60" w:rsidRPr="00176D32" w:rsidRDefault="004A6C60" w:rsidP="0087261C"/>
    <w:p w14:paraId="0C741A11" w14:textId="5D18B98E" w:rsidR="00C840B1" w:rsidRPr="00176D32" w:rsidRDefault="00C840B1" w:rsidP="0087261C"/>
    <w:p w14:paraId="5BBE95B7" w14:textId="0268CA15" w:rsidR="00C223E5" w:rsidRPr="003F7C6A" w:rsidRDefault="00C840B1" w:rsidP="00093B7D">
      <w:pPr>
        <w:spacing w:after="120"/>
        <w:rPr>
          <w:b/>
          <w:bCs w:val="0"/>
          <w:color w:val="EC6D5A"/>
          <w:sz w:val="28"/>
          <w:szCs w:val="28"/>
        </w:rPr>
      </w:pPr>
      <w:r w:rsidRPr="00CD59D8">
        <w:rPr>
          <w:b/>
          <w:bCs w:val="0"/>
          <w:color w:val="76BE8D"/>
          <w:sz w:val="28"/>
          <w:szCs w:val="28"/>
        </w:rPr>
        <w:t>What we stand for</w:t>
      </w:r>
    </w:p>
    <w:p w14:paraId="2C679D08" w14:textId="6671EA19" w:rsidR="00C840B1" w:rsidRPr="00176D32" w:rsidRDefault="00336BB5" w:rsidP="0087261C">
      <w:r w:rsidRPr="00176D32">
        <w:t>Here at Coastland College, we have one purpose which stands as an ever-present and unchanging reminder of why we’re here: to inspire our students and apprentices for individual success beyond expectation, ensuring that they are future-ready and prepared for today and tomorrow’s world.</w:t>
      </w:r>
    </w:p>
    <w:p w14:paraId="3B2EB585" w14:textId="09F69380" w:rsidR="004A6C60" w:rsidRPr="00176D32" w:rsidRDefault="004A6C60" w:rsidP="0087261C"/>
    <w:p w14:paraId="580E7DDD" w14:textId="0D303BE5" w:rsidR="00ED125B" w:rsidRPr="00176D32" w:rsidRDefault="008C492D" w:rsidP="0087261C">
      <w:r w:rsidRPr="00176D32">
        <w:t xml:space="preserve">We’re proud of who we are and the ambitious, dedicated teams who always strive to bring out the very best in our students. </w:t>
      </w:r>
      <w:r w:rsidR="00D5143D" w:rsidRPr="00176D32">
        <w:t>Recruiting</w:t>
      </w:r>
      <w:r w:rsidRPr="00176D32">
        <w:t xml:space="preserve"> more brilliant individuals who share our values and passion</w:t>
      </w:r>
      <w:r w:rsidR="00D5143D" w:rsidRPr="00176D32">
        <w:t xml:space="preserve"> is so important to us, so d</w:t>
      </w:r>
      <w:r w:rsidRPr="00176D32">
        <w:t>o our values speak to you?</w:t>
      </w:r>
    </w:p>
    <w:p w14:paraId="2BF1A01A" w14:textId="77777777" w:rsidR="008C492D" w:rsidRPr="00176D32" w:rsidRDefault="008C492D" w:rsidP="0087261C"/>
    <w:p w14:paraId="667197F8" w14:textId="63FC4D10" w:rsidR="00ED125B" w:rsidRDefault="00ED125B" w:rsidP="0087261C">
      <w:r w:rsidRPr="003F7C6A">
        <w:rPr>
          <w:b/>
          <w:bCs w:val="0"/>
          <w:color w:val="264653"/>
        </w:rPr>
        <w:t>We are Connected:</w:t>
      </w:r>
      <w:r w:rsidRPr="003F7C6A">
        <w:rPr>
          <w:color w:val="264653"/>
        </w:rPr>
        <w:t xml:space="preserve"> </w:t>
      </w:r>
      <w:r w:rsidRPr="00176D32">
        <w:t>Inspired by our heritage, we play a key part in a collaborative ecosystem – where everyone has a platform to grow, contribute and make an impact beyond borders.</w:t>
      </w:r>
    </w:p>
    <w:p w14:paraId="61253BA6" w14:textId="6C6E2B2A" w:rsidR="005B18E6" w:rsidRDefault="005B18E6" w:rsidP="0087261C"/>
    <w:p w14:paraId="27CA96F0" w14:textId="77777777" w:rsidR="005B18E6" w:rsidRPr="00176D32" w:rsidRDefault="005B18E6" w:rsidP="005B18E6">
      <w:r w:rsidRPr="003F7C6A">
        <w:rPr>
          <w:b/>
          <w:bCs w:val="0"/>
          <w:color w:val="264653"/>
        </w:rPr>
        <w:t>We are Courageous:</w:t>
      </w:r>
      <w:r w:rsidRPr="003F7C6A">
        <w:rPr>
          <w:color w:val="264653"/>
        </w:rPr>
        <w:t xml:space="preserve"> </w:t>
      </w:r>
      <w:r w:rsidRPr="00176D32">
        <w:t>In our relentless pursuit of excellence, we embrace challenges both big and small – we have the determination to succeed, through deep-rooted curiosity and resilience.</w:t>
      </w:r>
    </w:p>
    <w:p w14:paraId="1A7BF9CA" w14:textId="212A89BC" w:rsidR="00ED125B" w:rsidRPr="00176D32" w:rsidRDefault="00ED125B" w:rsidP="0087261C"/>
    <w:p w14:paraId="77F2B27B" w14:textId="18D67095" w:rsidR="00ED125B" w:rsidRPr="00176D32" w:rsidRDefault="00ED125B" w:rsidP="0087261C">
      <w:r w:rsidRPr="003F7C6A">
        <w:rPr>
          <w:b/>
          <w:bCs w:val="0"/>
          <w:color w:val="264653"/>
        </w:rPr>
        <w:t>We are Dynamic:</w:t>
      </w:r>
      <w:r w:rsidRPr="003F7C6A">
        <w:rPr>
          <w:color w:val="264653"/>
        </w:rPr>
        <w:t xml:space="preserve"> </w:t>
      </w:r>
      <w:r w:rsidRPr="00176D32">
        <w:t>We embrace innovation, technology, industry advances and hands-on learning, in everything we do – helping and challenging employers to ensure they thrive in their sector.</w:t>
      </w:r>
    </w:p>
    <w:p w14:paraId="75A9CCF5" w14:textId="0E28C220" w:rsidR="00ED125B" w:rsidRPr="00176D32" w:rsidRDefault="00ED125B" w:rsidP="0087261C"/>
    <w:p w14:paraId="4CAC077D" w14:textId="120773BA" w:rsidR="00ED125B" w:rsidRPr="00176D32" w:rsidRDefault="00ED125B" w:rsidP="0087261C">
      <w:r w:rsidRPr="003F7C6A">
        <w:rPr>
          <w:b/>
          <w:bCs w:val="0"/>
          <w:color w:val="264653"/>
        </w:rPr>
        <w:t>We are Empowering:</w:t>
      </w:r>
      <w:r w:rsidRPr="003F7C6A">
        <w:rPr>
          <w:color w:val="264653"/>
        </w:rPr>
        <w:t xml:space="preserve"> </w:t>
      </w:r>
      <w:r w:rsidRPr="00176D32">
        <w:t>We create opportunities for all; our staff, our students, our community, the economy and the world – opening doors and helping everyone achieve their full potential.</w:t>
      </w:r>
    </w:p>
    <w:p w14:paraId="251B277D" w14:textId="1DC6B28A" w:rsidR="00ED125B" w:rsidRPr="00176D32" w:rsidRDefault="00ED125B" w:rsidP="0087261C"/>
    <w:p w14:paraId="6ABC2096" w14:textId="2C480806" w:rsidR="00ED125B" w:rsidRDefault="00ED125B" w:rsidP="0087261C">
      <w:r w:rsidRPr="003F7C6A">
        <w:rPr>
          <w:b/>
          <w:bCs w:val="0"/>
          <w:color w:val="264653"/>
        </w:rPr>
        <w:t>We are Welcoming:</w:t>
      </w:r>
      <w:r w:rsidRPr="003F7C6A">
        <w:rPr>
          <w:color w:val="264653"/>
        </w:rPr>
        <w:t xml:space="preserve"> </w:t>
      </w:r>
      <w:r w:rsidRPr="00176D32">
        <w:t>We celebrate diversity, ensuring a safe, inclusive, supportive and sustainable environment for all – a space where everyone is valued and treated with respect.</w:t>
      </w:r>
    </w:p>
    <w:p w14:paraId="62688AA5" w14:textId="77777777" w:rsidR="00093B7D" w:rsidRPr="00176D32" w:rsidRDefault="00093B7D" w:rsidP="0087261C"/>
    <w:p w14:paraId="09C94617" w14:textId="09736DCD" w:rsidR="004A6C60" w:rsidRPr="00176D32" w:rsidRDefault="008C492D" w:rsidP="00093B7D">
      <w:pPr>
        <w:spacing w:after="120"/>
      </w:pPr>
      <w:r w:rsidRPr="00CD59D8">
        <w:rPr>
          <w:b/>
          <w:bCs w:val="0"/>
          <w:color w:val="76BE8D"/>
          <w:sz w:val="28"/>
          <w:szCs w:val="28"/>
        </w:rPr>
        <w:t>What will the job entail?</w:t>
      </w:r>
    </w:p>
    <w:p w14:paraId="6E57ADA3" w14:textId="77777777" w:rsidR="0074420F" w:rsidRPr="00F934C6" w:rsidRDefault="0074420F" w:rsidP="0074420F">
      <w:pPr>
        <w:pStyle w:val="NormalWeb"/>
        <w:numPr>
          <w:ilvl w:val="0"/>
          <w:numId w:val="35"/>
        </w:numPr>
        <w:rPr>
          <w:rFonts w:ascii="Arial" w:hAnsi="Arial" w:cs="Arial"/>
          <w:color w:val="000000"/>
          <w:sz w:val="22"/>
          <w:szCs w:val="22"/>
        </w:rPr>
      </w:pPr>
      <w:r w:rsidRPr="00F934C6">
        <w:rPr>
          <w:rFonts w:ascii="Arial" w:hAnsi="Arial" w:cs="Arial"/>
          <w:color w:val="000000"/>
          <w:sz w:val="22"/>
          <w:szCs w:val="22"/>
        </w:rPr>
        <w:t>Assist in the support, supervision and instruction of students undertaking full preparation of the learning environment including equipment, technology, aids, materials and resources</w:t>
      </w:r>
    </w:p>
    <w:p w14:paraId="34AD284C" w14:textId="77777777" w:rsidR="0074420F" w:rsidRPr="00F934C6" w:rsidRDefault="0074420F" w:rsidP="0074420F">
      <w:pPr>
        <w:pStyle w:val="NormalWeb"/>
        <w:numPr>
          <w:ilvl w:val="0"/>
          <w:numId w:val="35"/>
        </w:numPr>
        <w:rPr>
          <w:rFonts w:ascii="Arial" w:hAnsi="Arial" w:cs="Arial"/>
          <w:color w:val="000000"/>
          <w:sz w:val="22"/>
          <w:szCs w:val="22"/>
        </w:rPr>
      </w:pPr>
      <w:r w:rsidRPr="00F934C6">
        <w:rPr>
          <w:rFonts w:ascii="Arial" w:hAnsi="Arial" w:cs="Arial"/>
          <w:color w:val="000000"/>
          <w:sz w:val="22"/>
          <w:szCs w:val="22"/>
        </w:rPr>
        <w:t>Provide advice, support and guidance to students on assessments within delivered sessions</w:t>
      </w:r>
    </w:p>
    <w:p w14:paraId="71EFBC9B" w14:textId="77777777" w:rsidR="0074420F" w:rsidRPr="00F934C6" w:rsidRDefault="0074420F" w:rsidP="0074420F">
      <w:pPr>
        <w:pStyle w:val="NormalWeb"/>
        <w:numPr>
          <w:ilvl w:val="0"/>
          <w:numId w:val="35"/>
        </w:numPr>
        <w:rPr>
          <w:rFonts w:ascii="Arial" w:hAnsi="Arial" w:cs="Arial"/>
          <w:color w:val="000000"/>
          <w:sz w:val="22"/>
          <w:szCs w:val="22"/>
        </w:rPr>
      </w:pPr>
      <w:r w:rsidRPr="00F934C6">
        <w:rPr>
          <w:rFonts w:ascii="Arial" w:hAnsi="Arial" w:cs="Arial"/>
          <w:color w:val="000000"/>
          <w:sz w:val="22"/>
          <w:szCs w:val="22"/>
        </w:rPr>
        <w:t>Provide regular updates of student and programme progress as required</w:t>
      </w:r>
    </w:p>
    <w:p w14:paraId="15236DB6" w14:textId="77777777" w:rsidR="0074420F" w:rsidRPr="00F934C6" w:rsidRDefault="0074420F" w:rsidP="0074420F">
      <w:pPr>
        <w:pStyle w:val="NormalWeb"/>
        <w:numPr>
          <w:ilvl w:val="0"/>
          <w:numId w:val="35"/>
        </w:numPr>
        <w:rPr>
          <w:rFonts w:ascii="Arial" w:hAnsi="Arial" w:cs="Arial"/>
          <w:color w:val="000000"/>
          <w:sz w:val="22"/>
          <w:szCs w:val="22"/>
        </w:rPr>
      </w:pPr>
      <w:r w:rsidRPr="00F934C6">
        <w:rPr>
          <w:rFonts w:ascii="Arial" w:hAnsi="Arial" w:cs="Arial"/>
          <w:color w:val="000000"/>
          <w:sz w:val="22"/>
          <w:szCs w:val="22"/>
        </w:rPr>
        <w:t>Promote and review student feedback implementing improvements in general education and experience in collaboration with line manager advice and best practice</w:t>
      </w:r>
    </w:p>
    <w:p w14:paraId="0B34AC12" w14:textId="1F418233" w:rsidR="0074420F" w:rsidRPr="00F934C6" w:rsidRDefault="0074420F" w:rsidP="0074420F">
      <w:pPr>
        <w:pStyle w:val="NormalWeb"/>
        <w:numPr>
          <w:ilvl w:val="0"/>
          <w:numId w:val="35"/>
        </w:numPr>
        <w:rPr>
          <w:rFonts w:ascii="Arial" w:hAnsi="Arial" w:cs="Arial"/>
          <w:color w:val="000000"/>
          <w:sz w:val="22"/>
          <w:szCs w:val="22"/>
        </w:rPr>
      </w:pPr>
      <w:r w:rsidRPr="00F934C6">
        <w:rPr>
          <w:rFonts w:ascii="Arial" w:hAnsi="Arial" w:cs="Arial"/>
          <w:color w:val="000000"/>
          <w:sz w:val="22"/>
          <w:szCs w:val="22"/>
        </w:rPr>
        <w:t xml:space="preserve">Assist in the promotion of </w:t>
      </w:r>
      <w:r w:rsidR="009D14F0" w:rsidRPr="00F934C6">
        <w:rPr>
          <w:rFonts w:ascii="Arial" w:hAnsi="Arial" w:cs="Arial"/>
          <w:color w:val="000000"/>
          <w:sz w:val="22"/>
          <w:szCs w:val="22"/>
        </w:rPr>
        <w:t>college</w:t>
      </w:r>
      <w:r w:rsidRPr="00F934C6">
        <w:rPr>
          <w:rFonts w:ascii="Arial" w:hAnsi="Arial" w:cs="Arial"/>
          <w:color w:val="000000"/>
          <w:sz w:val="22"/>
          <w:szCs w:val="22"/>
        </w:rPr>
        <w:t xml:space="preserve"> learning opportunities, recruitment and admission of students and all relevant College administration for students</w:t>
      </w:r>
    </w:p>
    <w:p w14:paraId="7EB9F6EB" w14:textId="77777777" w:rsidR="0074420F" w:rsidRPr="00F934C6" w:rsidRDefault="0074420F" w:rsidP="0074420F">
      <w:pPr>
        <w:pStyle w:val="NormalWeb"/>
        <w:numPr>
          <w:ilvl w:val="0"/>
          <w:numId w:val="35"/>
        </w:numPr>
        <w:rPr>
          <w:rFonts w:ascii="Arial" w:hAnsi="Arial" w:cs="Arial"/>
          <w:color w:val="000000"/>
          <w:sz w:val="22"/>
          <w:szCs w:val="22"/>
        </w:rPr>
      </w:pPr>
      <w:r w:rsidRPr="00F934C6">
        <w:rPr>
          <w:rFonts w:ascii="Arial" w:hAnsi="Arial" w:cs="Arial"/>
          <w:color w:val="000000"/>
          <w:sz w:val="22"/>
          <w:szCs w:val="22"/>
        </w:rPr>
        <w:t>Maintain records as appropriate, of student attendance and progress using College systems</w:t>
      </w:r>
    </w:p>
    <w:p w14:paraId="3F42810B" w14:textId="77777777" w:rsidR="0074420F" w:rsidRPr="00F934C6" w:rsidRDefault="0074420F" w:rsidP="0074420F">
      <w:pPr>
        <w:pStyle w:val="NormalWeb"/>
        <w:numPr>
          <w:ilvl w:val="0"/>
          <w:numId w:val="35"/>
        </w:numPr>
        <w:rPr>
          <w:rFonts w:ascii="Arial" w:hAnsi="Arial" w:cs="Arial"/>
          <w:color w:val="000000"/>
          <w:sz w:val="22"/>
          <w:szCs w:val="22"/>
        </w:rPr>
      </w:pPr>
      <w:r w:rsidRPr="00F934C6">
        <w:rPr>
          <w:rFonts w:ascii="Arial" w:hAnsi="Arial" w:cs="Arial"/>
          <w:color w:val="000000"/>
          <w:sz w:val="22"/>
          <w:szCs w:val="22"/>
        </w:rPr>
        <w:t xml:space="preserve">Participate in and contribute to, the development of the curriculum as appropriate complying with </w:t>
      </w:r>
      <w:proofErr w:type="gramStart"/>
      <w:r w:rsidRPr="00F934C6">
        <w:rPr>
          <w:rFonts w:ascii="Arial" w:hAnsi="Arial" w:cs="Arial"/>
          <w:color w:val="000000"/>
          <w:sz w:val="22"/>
          <w:szCs w:val="22"/>
        </w:rPr>
        <w:t>College</w:t>
      </w:r>
      <w:proofErr w:type="gramEnd"/>
      <w:r w:rsidRPr="00F934C6">
        <w:rPr>
          <w:rFonts w:ascii="Arial" w:hAnsi="Arial" w:cs="Arial"/>
          <w:color w:val="000000"/>
          <w:sz w:val="22"/>
          <w:szCs w:val="22"/>
        </w:rPr>
        <w:t xml:space="preserve"> and education standards</w:t>
      </w:r>
    </w:p>
    <w:p w14:paraId="755D5D95" w14:textId="77777777" w:rsidR="0074420F" w:rsidRPr="00F934C6" w:rsidRDefault="0074420F" w:rsidP="0074420F">
      <w:pPr>
        <w:pStyle w:val="NormalWeb"/>
        <w:numPr>
          <w:ilvl w:val="0"/>
          <w:numId w:val="35"/>
        </w:numPr>
        <w:rPr>
          <w:rFonts w:ascii="Arial" w:hAnsi="Arial" w:cs="Arial"/>
          <w:color w:val="000000"/>
          <w:sz w:val="22"/>
          <w:szCs w:val="22"/>
        </w:rPr>
      </w:pPr>
      <w:r w:rsidRPr="00F934C6">
        <w:rPr>
          <w:rFonts w:ascii="Arial" w:hAnsi="Arial" w:cs="Arial"/>
          <w:color w:val="000000"/>
          <w:sz w:val="22"/>
          <w:szCs w:val="22"/>
        </w:rPr>
        <w:t>Provide as appropriate care and support to individual students</w:t>
      </w:r>
    </w:p>
    <w:p w14:paraId="19DC0E20" w14:textId="77777777" w:rsidR="0074420F" w:rsidRPr="00F934C6" w:rsidRDefault="0074420F" w:rsidP="0074420F">
      <w:pPr>
        <w:numPr>
          <w:ilvl w:val="0"/>
          <w:numId w:val="35"/>
        </w:numPr>
        <w:tabs>
          <w:tab w:val="left" w:pos="-1260"/>
          <w:tab w:val="left" w:pos="-1080"/>
        </w:tabs>
        <w:autoSpaceDE w:val="0"/>
        <w:autoSpaceDN w:val="0"/>
        <w:jc w:val="both"/>
      </w:pPr>
      <w:r w:rsidRPr="00F934C6">
        <w:rPr>
          <w:color w:val="000000"/>
          <w:szCs w:val="22"/>
        </w:rPr>
        <w:t>Maintain a safe working environment which complies with Health and Safety requirements and ensure these requirements are adhered to</w:t>
      </w:r>
    </w:p>
    <w:p w14:paraId="2A1691CE" w14:textId="77777777" w:rsidR="0074420F" w:rsidRDefault="0074420F" w:rsidP="0074420F">
      <w:pPr>
        <w:numPr>
          <w:ilvl w:val="0"/>
          <w:numId w:val="35"/>
        </w:numPr>
        <w:tabs>
          <w:tab w:val="left" w:pos="-1260"/>
          <w:tab w:val="left" w:pos="-1080"/>
        </w:tabs>
        <w:autoSpaceDE w:val="0"/>
        <w:autoSpaceDN w:val="0"/>
        <w:jc w:val="both"/>
      </w:pPr>
      <w:r w:rsidRPr="00F934C6">
        <w:t>Maintain records of Risk and COSHH assessments in the particular area</w:t>
      </w:r>
    </w:p>
    <w:p w14:paraId="3EE45DCF" w14:textId="77777777" w:rsidR="0074420F" w:rsidRDefault="0074420F" w:rsidP="0074420F">
      <w:pPr>
        <w:numPr>
          <w:ilvl w:val="0"/>
          <w:numId w:val="35"/>
        </w:numPr>
        <w:tabs>
          <w:tab w:val="left" w:pos="-1260"/>
          <w:tab w:val="left" w:pos="-1080"/>
        </w:tabs>
        <w:autoSpaceDE w:val="0"/>
        <w:autoSpaceDN w:val="0"/>
        <w:jc w:val="both"/>
      </w:pPr>
      <w:r w:rsidRPr="00F934C6">
        <w:t>Ensure that teaching areas are prepared for use in accordance with the needs of</w:t>
      </w:r>
      <w:r>
        <w:t xml:space="preserve"> </w:t>
      </w:r>
      <w:proofErr w:type="spellStart"/>
      <w:r>
        <w:t>HoC</w:t>
      </w:r>
      <w:proofErr w:type="spellEnd"/>
      <w:r w:rsidRPr="00F934C6">
        <w:t xml:space="preserve"> and lecturing staff</w:t>
      </w:r>
    </w:p>
    <w:p w14:paraId="59EF9D19" w14:textId="77777777" w:rsidR="0074420F" w:rsidRDefault="0074420F" w:rsidP="0074420F">
      <w:pPr>
        <w:numPr>
          <w:ilvl w:val="0"/>
          <w:numId w:val="35"/>
        </w:numPr>
        <w:tabs>
          <w:tab w:val="left" w:pos="-1260"/>
          <w:tab w:val="left" w:pos="-1080"/>
        </w:tabs>
        <w:autoSpaceDE w:val="0"/>
        <w:autoSpaceDN w:val="0"/>
        <w:jc w:val="both"/>
      </w:pPr>
      <w:r>
        <w:t>Provide support and additional supervision as required during practical classes</w:t>
      </w:r>
    </w:p>
    <w:p w14:paraId="586AAC2F" w14:textId="77777777" w:rsidR="0074420F" w:rsidRDefault="0074420F" w:rsidP="0074420F">
      <w:pPr>
        <w:numPr>
          <w:ilvl w:val="0"/>
          <w:numId w:val="35"/>
        </w:numPr>
        <w:tabs>
          <w:tab w:val="left" w:pos="-1260"/>
          <w:tab w:val="left" w:pos="-1080"/>
        </w:tabs>
        <w:autoSpaceDE w:val="0"/>
        <w:autoSpaceDN w:val="0"/>
        <w:jc w:val="both"/>
      </w:pPr>
      <w:r>
        <w:t>Ensure equipment and materials are returned in a serviceable condition to secure storage area</w:t>
      </w:r>
    </w:p>
    <w:p w14:paraId="0F5C7AB1" w14:textId="77777777" w:rsidR="0074420F" w:rsidRDefault="0074420F" w:rsidP="0074420F">
      <w:pPr>
        <w:numPr>
          <w:ilvl w:val="0"/>
          <w:numId w:val="35"/>
        </w:numPr>
        <w:tabs>
          <w:tab w:val="left" w:pos="-1260"/>
          <w:tab w:val="left" w:pos="-1080"/>
        </w:tabs>
        <w:autoSpaceDE w:val="0"/>
        <w:autoSpaceDN w:val="0"/>
        <w:jc w:val="both"/>
      </w:pPr>
      <w:r>
        <w:t xml:space="preserve">Keep equipment in good working order, carry out repairs maintain records of servicing and repairs where necessary, and remove from service any equipment deemed unfit for use </w:t>
      </w:r>
    </w:p>
    <w:p w14:paraId="69DB9630" w14:textId="77777777" w:rsidR="0074420F" w:rsidRDefault="0074420F" w:rsidP="0074420F">
      <w:pPr>
        <w:numPr>
          <w:ilvl w:val="0"/>
          <w:numId w:val="35"/>
        </w:numPr>
        <w:tabs>
          <w:tab w:val="left" w:pos="-1260"/>
          <w:tab w:val="left" w:pos="-1080"/>
        </w:tabs>
        <w:autoSpaceDE w:val="0"/>
        <w:autoSpaceDN w:val="0"/>
        <w:jc w:val="both"/>
      </w:pPr>
      <w:r>
        <w:t>Ensure that equipment requiring specialist inspections is kept in date and meets legal requirements</w:t>
      </w:r>
    </w:p>
    <w:p w14:paraId="281DB0FE" w14:textId="77777777" w:rsidR="0074420F" w:rsidRDefault="0074420F" w:rsidP="0074420F">
      <w:pPr>
        <w:numPr>
          <w:ilvl w:val="0"/>
          <w:numId w:val="35"/>
        </w:numPr>
        <w:tabs>
          <w:tab w:val="left" w:pos="-1260"/>
          <w:tab w:val="left" w:pos="-1080"/>
        </w:tabs>
        <w:autoSpaceDE w:val="0"/>
        <w:autoSpaceDN w:val="0"/>
        <w:jc w:val="both"/>
      </w:pPr>
      <w:r>
        <w:t>Maintain adequate stock levels and liaise with outside suppliers</w:t>
      </w:r>
    </w:p>
    <w:p w14:paraId="161BB5ED" w14:textId="77777777" w:rsidR="0074420F" w:rsidRDefault="0074420F" w:rsidP="0074420F">
      <w:pPr>
        <w:numPr>
          <w:ilvl w:val="0"/>
          <w:numId w:val="35"/>
        </w:numPr>
        <w:tabs>
          <w:tab w:val="left" w:pos="-1260"/>
          <w:tab w:val="left" w:pos="-1080"/>
        </w:tabs>
        <w:autoSpaceDE w:val="0"/>
        <w:autoSpaceDN w:val="0"/>
        <w:jc w:val="both"/>
      </w:pPr>
      <w:r>
        <w:t>Operate system for logging loans of equipment and issue of materials as required</w:t>
      </w:r>
    </w:p>
    <w:p w14:paraId="401EFAAC" w14:textId="77777777" w:rsidR="0074420F" w:rsidRDefault="0074420F" w:rsidP="0074420F">
      <w:pPr>
        <w:numPr>
          <w:ilvl w:val="0"/>
          <w:numId w:val="35"/>
        </w:numPr>
        <w:tabs>
          <w:tab w:val="left" w:pos="-1260"/>
          <w:tab w:val="left" w:pos="-1080"/>
        </w:tabs>
        <w:autoSpaceDE w:val="0"/>
        <w:autoSpaceDN w:val="0"/>
        <w:jc w:val="both"/>
      </w:pPr>
      <w:r>
        <w:t>Promote and safeguard the welfare of children, young people and vulnerable adults, complying with safeguarding and Whistleblowing policies and procedures in line with Government standards and requirements</w:t>
      </w:r>
    </w:p>
    <w:p w14:paraId="7F836D73" w14:textId="77777777" w:rsidR="0074420F" w:rsidRDefault="0074420F" w:rsidP="0074420F">
      <w:pPr>
        <w:numPr>
          <w:ilvl w:val="0"/>
          <w:numId w:val="35"/>
        </w:numPr>
        <w:tabs>
          <w:tab w:val="left" w:pos="-1260"/>
          <w:tab w:val="left" w:pos="-1080"/>
        </w:tabs>
        <w:autoSpaceDE w:val="0"/>
        <w:autoSpaceDN w:val="0"/>
        <w:jc w:val="both"/>
      </w:pPr>
      <w:r>
        <w:t>Comply with all College policies, taking personal responsibility for promoting Equality, Diversity and inclusivity, Health and Safety, Safeguarding and Quality Improvement</w:t>
      </w:r>
    </w:p>
    <w:p w14:paraId="700AD43A" w14:textId="77777777" w:rsidR="0074420F" w:rsidRDefault="0074420F" w:rsidP="0074420F">
      <w:pPr>
        <w:numPr>
          <w:ilvl w:val="0"/>
          <w:numId w:val="35"/>
        </w:numPr>
        <w:tabs>
          <w:tab w:val="left" w:pos="-1260"/>
          <w:tab w:val="left" w:pos="-1080"/>
        </w:tabs>
        <w:autoSpaceDE w:val="0"/>
        <w:autoSpaceDN w:val="0"/>
        <w:jc w:val="both"/>
      </w:pPr>
      <w:r>
        <w:t>Participate in the appraisal and performance management process and contribute to meeting individual, department and College objectives</w:t>
      </w:r>
    </w:p>
    <w:p w14:paraId="6A7CB439" w14:textId="77777777" w:rsidR="0074420F" w:rsidRDefault="0074420F" w:rsidP="0074420F">
      <w:pPr>
        <w:numPr>
          <w:ilvl w:val="0"/>
          <w:numId w:val="35"/>
        </w:numPr>
        <w:tabs>
          <w:tab w:val="left" w:pos="-1260"/>
          <w:tab w:val="left" w:pos="-1080"/>
        </w:tabs>
        <w:autoSpaceDE w:val="0"/>
        <w:autoSpaceDN w:val="0"/>
        <w:jc w:val="both"/>
      </w:pPr>
      <w:r>
        <w:t>Make best use available resources efficiently and effectively, promoting eco-friendly practices</w:t>
      </w:r>
    </w:p>
    <w:p w14:paraId="4D1AD1FD" w14:textId="77777777" w:rsidR="0074420F" w:rsidRDefault="0074420F" w:rsidP="0074420F">
      <w:pPr>
        <w:numPr>
          <w:ilvl w:val="0"/>
          <w:numId w:val="35"/>
        </w:numPr>
        <w:tabs>
          <w:tab w:val="left" w:pos="-1260"/>
          <w:tab w:val="left" w:pos="-1080"/>
        </w:tabs>
        <w:autoSpaceDE w:val="0"/>
        <w:autoSpaceDN w:val="0"/>
        <w:jc w:val="both"/>
      </w:pPr>
      <w:r>
        <w:t>Contribute to a culture of ambition and continuous improvement</w:t>
      </w:r>
    </w:p>
    <w:p w14:paraId="18F6A43D" w14:textId="77777777" w:rsidR="0074420F" w:rsidRDefault="0074420F" w:rsidP="0074420F">
      <w:pPr>
        <w:numPr>
          <w:ilvl w:val="0"/>
          <w:numId w:val="35"/>
        </w:numPr>
        <w:tabs>
          <w:tab w:val="left" w:pos="-1260"/>
          <w:tab w:val="left" w:pos="-1080"/>
        </w:tabs>
        <w:autoSpaceDE w:val="0"/>
        <w:autoSpaceDN w:val="0"/>
        <w:jc w:val="both"/>
      </w:pPr>
      <w:r>
        <w:t>Undertake appropriate personal and professional development activities, and record on the College Continuing Professional Development (CPD) system</w:t>
      </w:r>
    </w:p>
    <w:p w14:paraId="49077D05" w14:textId="77777777" w:rsidR="0074420F" w:rsidRDefault="0074420F" w:rsidP="0074420F">
      <w:pPr>
        <w:numPr>
          <w:ilvl w:val="0"/>
          <w:numId w:val="35"/>
        </w:numPr>
        <w:tabs>
          <w:tab w:val="left" w:pos="-1260"/>
          <w:tab w:val="left" w:pos="-1080"/>
        </w:tabs>
        <w:autoSpaceDE w:val="0"/>
        <w:autoSpaceDN w:val="0"/>
        <w:jc w:val="both"/>
      </w:pPr>
      <w:r>
        <w:t>Manage and minimise risk within all areas of responsibility.</w:t>
      </w:r>
    </w:p>
    <w:p w14:paraId="3F53FFE2" w14:textId="77777777" w:rsidR="0074420F" w:rsidRPr="00680066" w:rsidRDefault="0074420F" w:rsidP="0074420F">
      <w:pPr>
        <w:numPr>
          <w:ilvl w:val="0"/>
          <w:numId w:val="35"/>
        </w:numPr>
        <w:tabs>
          <w:tab w:val="left" w:pos="-1260"/>
          <w:tab w:val="left" w:pos="-1080"/>
        </w:tabs>
        <w:autoSpaceDE w:val="0"/>
        <w:autoSpaceDN w:val="0"/>
        <w:jc w:val="both"/>
      </w:pPr>
      <w:r>
        <w:t>Carry out any other duties and responsibilities as required and commensurate with the post</w:t>
      </w:r>
    </w:p>
    <w:p w14:paraId="4315EFFB" w14:textId="1C2D2CDA" w:rsidR="008C492D" w:rsidRPr="00176D32" w:rsidRDefault="008C492D" w:rsidP="0074420F">
      <w:pPr>
        <w:ind w:left="360"/>
      </w:pPr>
    </w:p>
    <w:p w14:paraId="0C1E652A" w14:textId="051BB80E" w:rsidR="00AC1450" w:rsidRPr="00176D32" w:rsidRDefault="00AC1450" w:rsidP="0087261C"/>
    <w:p w14:paraId="270D50C8" w14:textId="44E0CD24" w:rsidR="00AC1450" w:rsidRPr="00176D32" w:rsidRDefault="00AC1450" w:rsidP="0087261C"/>
    <w:p w14:paraId="7F2AB8AA" w14:textId="24FB42C0" w:rsidR="00AC1450" w:rsidRPr="00176D32" w:rsidRDefault="00AC1450" w:rsidP="0087261C"/>
    <w:p w14:paraId="286A081B" w14:textId="3FD71412" w:rsidR="00AC1450" w:rsidRPr="00CD59D8" w:rsidRDefault="00AC1450" w:rsidP="00AC1450">
      <w:pPr>
        <w:rPr>
          <w:b/>
          <w:bCs w:val="0"/>
          <w:color w:val="76BE8D"/>
          <w:sz w:val="28"/>
          <w:szCs w:val="28"/>
        </w:rPr>
      </w:pPr>
      <w:r w:rsidRPr="00CD59D8">
        <w:rPr>
          <w:b/>
          <w:bCs w:val="0"/>
          <w:color w:val="76BE8D"/>
          <w:sz w:val="28"/>
          <w:szCs w:val="28"/>
        </w:rPr>
        <w:t>All Staff Responsibilities, regardless of role:</w:t>
      </w:r>
    </w:p>
    <w:p w14:paraId="3929D8FF" w14:textId="70C2C657" w:rsidR="00AC1450" w:rsidRPr="00176D32" w:rsidRDefault="000A4065" w:rsidP="00093B7D">
      <w:pPr>
        <w:pStyle w:val="ListParagraph"/>
        <w:numPr>
          <w:ilvl w:val="0"/>
          <w:numId w:val="34"/>
        </w:numPr>
        <w:spacing w:after="120"/>
        <w:rPr>
          <w:szCs w:val="22"/>
        </w:rPr>
      </w:pPr>
      <w:r w:rsidRPr="00176D32">
        <w:rPr>
          <w:szCs w:val="22"/>
        </w:rPr>
        <w:t>Embed safeguarding into all working practices and escalate any safeguarding concerns immediately in line with the College’s safeguarding policy. All new employees to the College are required to complete and obtain an enhanced DBS disclosure. Further information will be sent to all prospective employees as part of the application process.</w:t>
      </w:r>
    </w:p>
    <w:p w14:paraId="7B3FDC02" w14:textId="7B9A17C5" w:rsidR="000A4065" w:rsidRPr="00176D32" w:rsidRDefault="000A4065" w:rsidP="00093B7D">
      <w:pPr>
        <w:pStyle w:val="ListParagraph"/>
        <w:numPr>
          <w:ilvl w:val="0"/>
          <w:numId w:val="34"/>
        </w:numPr>
        <w:spacing w:after="120"/>
        <w:rPr>
          <w:szCs w:val="22"/>
        </w:rPr>
      </w:pPr>
      <w:r w:rsidRPr="00176D32">
        <w:rPr>
          <w:szCs w:val="22"/>
        </w:rPr>
        <w:t>Adhere to Health and Safety best practices and ensure a safe working environment for everyone, according to the Health and Safety at Work Act.</w:t>
      </w:r>
    </w:p>
    <w:p w14:paraId="618ED06F" w14:textId="494B80F3" w:rsidR="000A4065" w:rsidRPr="00176D32" w:rsidRDefault="000A4065" w:rsidP="00093B7D">
      <w:pPr>
        <w:pStyle w:val="ListParagraph"/>
        <w:numPr>
          <w:ilvl w:val="0"/>
          <w:numId w:val="34"/>
        </w:numPr>
        <w:spacing w:after="120"/>
        <w:rPr>
          <w:szCs w:val="22"/>
        </w:rPr>
      </w:pPr>
      <w:r w:rsidRPr="00176D32">
        <w:rPr>
          <w:szCs w:val="22"/>
        </w:rPr>
        <w:t>Champion and be an advocate for Equality and Diversity throughout the College</w:t>
      </w:r>
      <w:r w:rsidR="00BD53EC" w:rsidRPr="00176D32">
        <w:rPr>
          <w:szCs w:val="22"/>
        </w:rPr>
        <w:t>, complying with all related policies and their recommendations.</w:t>
      </w:r>
    </w:p>
    <w:p w14:paraId="709EC457" w14:textId="6BD157A0" w:rsidR="00BD53EC" w:rsidRPr="00176D32" w:rsidRDefault="00BD53EC" w:rsidP="00093B7D">
      <w:pPr>
        <w:pStyle w:val="ListParagraph"/>
        <w:numPr>
          <w:ilvl w:val="0"/>
          <w:numId w:val="34"/>
        </w:numPr>
        <w:spacing w:after="120"/>
        <w:rPr>
          <w:szCs w:val="22"/>
        </w:rPr>
      </w:pPr>
      <w:r w:rsidRPr="00176D32">
        <w:rPr>
          <w:szCs w:val="22"/>
        </w:rPr>
        <w:t>Model and promote employee values and behaviours in accordance with the Staff Code of Conduct.</w:t>
      </w:r>
    </w:p>
    <w:p w14:paraId="1E248787" w14:textId="07D10CAC" w:rsidR="00BD53EC" w:rsidRPr="00176D32" w:rsidRDefault="005B7DE1" w:rsidP="00093B7D">
      <w:pPr>
        <w:pStyle w:val="ListParagraph"/>
        <w:numPr>
          <w:ilvl w:val="0"/>
          <w:numId w:val="34"/>
        </w:numPr>
        <w:spacing w:after="120"/>
        <w:rPr>
          <w:szCs w:val="22"/>
        </w:rPr>
      </w:pPr>
      <w:r w:rsidRPr="00176D32">
        <w:rPr>
          <w:szCs w:val="22"/>
        </w:rPr>
        <w:t>Actively participate in your appraisal, contributing to a culture of courageous self-reflection, empowerment and professional growth.</w:t>
      </w:r>
    </w:p>
    <w:p w14:paraId="79DFC4CC" w14:textId="6AD0B51B" w:rsidR="005B7DE1" w:rsidRPr="00176D32" w:rsidRDefault="005B7DE1" w:rsidP="00093B7D">
      <w:pPr>
        <w:pStyle w:val="ListParagraph"/>
        <w:numPr>
          <w:ilvl w:val="0"/>
          <w:numId w:val="34"/>
        </w:numPr>
        <w:spacing w:after="120"/>
        <w:rPr>
          <w:szCs w:val="22"/>
        </w:rPr>
      </w:pPr>
      <w:r w:rsidRPr="00176D32">
        <w:rPr>
          <w:szCs w:val="22"/>
        </w:rPr>
        <w:t>Positively represent and promote the College both internally and externally, acting as an ambassador.</w:t>
      </w:r>
    </w:p>
    <w:p w14:paraId="63C0B302" w14:textId="6FB50BD3" w:rsidR="005B7DE1" w:rsidRPr="00176D32" w:rsidRDefault="005B7DE1" w:rsidP="00093B7D">
      <w:pPr>
        <w:pStyle w:val="ListParagraph"/>
        <w:numPr>
          <w:ilvl w:val="0"/>
          <w:numId w:val="34"/>
        </w:numPr>
        <w:spacing w:after="120"/>
        <w:rPr>
          <w:szCs w:val="22"/>
        </w:rPr>
      </w:pPr>
      <w:r w:rsidRPr="00176D32">
        <w:rPr>
          <w:szCs w:val="22"/>
        </w:rPr>
        <w:t>Contribute to cross College events, supporting and promoting the College across both campuses.</w:t>
      </w:r>
    </w:p>
    <w:p w14:paraId="0F939996" w14:textId="04E78D02" w:rsidR="005B7DE1" w:rsidRPr="00176D32" w:rsidRDefault="005B7DE1" w:rsidP="00093B7D">
      <w:pPr>
        <w:pStyle w:val="ListParagraph"/>
        <w:numPr>
          <w:ilvl w:val="0"/>
          <w:numId w:val="34"/>
        </w:numPr>
        <w:spacing w:after="120"/>
        <w:rPr>
          <w:szCs w:val="22"/>
        </w:rPr>
      </w:pPr>
      <w:r w:rsidRPr="00176D32">
        <w:rPr>
          <w:szCs w:val="22"/>
        </w:rPr>
        <w:t>Undertake appropriate personal and professional development activities engaging with the cross-College staff development and health and wellbeing activities.</w:t>
      </w:r>
    </w:p>
    <w:p w14:paraId="42192B91" w14:textId="3C5F9B26" w:rsidR="005B7DE1" w:rsidRPr="00176D32" w:rsidRDefault="005B7DE1" w:rsidP="00093B7D">
      <w:pPr>
        <w:pStyle w:val="ListParagraph"/>
        <w:numPr>
          <w:ilvl w:val="0"/>
          <w:numId w:val="34"/>
        </w:numPr>
        <w:spacing w:after="120"/>
        <w:rPr>
          <w:szCs w:val="22"/>
        </w:rPr>
      </w:pPr>
      <w:r w:rsidRPr="00176D32">
        <w:rPr>
          <w:szCs w:val="22"/>
        </w:rPr>
        <w:t>Use all available resources efficiently and effectively, in line with environmentally and sustainable practices.</w:t>
      </w:r>
    </w:p>
    <w:p w14:paraId="425385FD" w14:textId="77777777" w:rsidR="00AC1450" w:rsidRPr="00176D32" w:rsidRDefault="00AC1450" w:rsidP="00AC1450">
      <w:pPr>
        <w:autoSpaceDE w:val="0"/>
        <w:autoSpaceDN w:val="0"/>
        <w:adjustRightInd w:val="0"/>
        <w:ind w:right="187"/>
        <w:jc w:val="both"/>
        <w:rPr>
          <w:b/>
          <w:bCs w:val="0"/>
          <w:szCs w:val="22"/>
          <w:lang w:val="en-US"/>
        </w:rPr>
      </w:pPr>
    </w:p>
    <w:p w14:paraId="19480923" w14:textId="77777777" w:rsidR="00AC1450" w:rsidRPr="00176D32" w:rsidRDefault="00AC1450" w:rsidP="00AC1450">
      <w:pPr>
        <w:autoSpaceDE w:val="0"/>
        <w:autoSpaceDN w:val="0"/>
        <w:adjustRightInd w:val="0"/>
        <w:ind w:right="187"/>
        <w:jc w:val="both"/>
        <w:rPr>
          <w:b/>
          <w:bCs w:val="0"/>
          <w:szCs w:val="22"/>
          <w:lang w:val="en-US"/>
        </w:rPr>
      </w:pPr>
      <w:r w:rsidRPr="00176D32">
        <w:rPr>
          <w:b/>
          <w:bCs w:val="0"/>
          <w:szCs w:val="22"/>
          <w:lang w:val="en-US"/>
        </w:rPr>
        <w:t>Note: This job description sets out the main responsibilities for the post, however, is not intended to be an exhaustive list. Specific duties may change from time-to-time without changing the general nature of the post and the post holder is expected to be flexible in the range of responsibilities undertaken.</w:t>
      </w:r>
    </w:p>
    <w:p w14:paraId="6BC91973" w14:textId="77777777" w:rsidR="00AC1450" w:rsidRPr="00176D32" w:rsidRDefault="00AC1450" w:rsidP="00AC1450">
      <w:pPr>
        <w:rPr>
          <w:szCs w:val="22"/>
        </w:rPr>
      </w:pPr>
    </w:p>
    <w:p w14:paraId="563C964B" w14:textId="6D5E8D37" w:rsidR="00AC1450" w:rsidRPr="00176D32" w:rsidRDefault="00AC1450" w:rsidP="0087261C"/>
    <w:p w14:paraId="542892A7" w14:textId="35A795B8" w:rsidR="002504F0" w:rsidRPr="0074420F" w:rsidRDefault="002504F0" w:rsidP="0074420F">
      <w:pPr>
        <w:rPr>
          <w:color w:val="264653"/>
          <w:sz w:val="40"/>
          <w:szCs w:val="40"/>
        </w:rPr>
      </w:pPr>
      <w:r w:rsidRPr="005D1AC7">
        <w:rPr>
          <w:color w:val="264653"/>
          <w:sz w:val="40"/>
          <w:szCs w:val="40"/>
        </w:rPr>
        <w:t>Person Specification</w:t>
      </w:r>
    </w:p>
    <w:p w14:paraId="338EEF9A" w14:textId="77777777" w:rsidR="002504F0" w:rsidRPr="00176D32" w:rsidRDefault="002504F0" w:rsidP="002504F0"/>
    <w:p w14:paraId="1FAA50E5" w14:textId="77777777" w:rsidR="002504F0" w:rsidRPr="00176D32" w:rsidRDefault="002504F0" w:rsidP="002504F0">
      <w:r w:rsidRPr="00176D32">
        <w:t xml:space="preserve">Shortlisting is completed by hiring managers against the Person Specification, so this is your chance to showcase what you can offer. Please ensure you demonstrate in your application how you meet the criteria outlined below to give yourself the best chance of success at shortlisting stage. </w:t>
      </w:r>
    </w:p>
    <w:p w14:paraId="41817FF0" w14:textId="77777777" w:rsidR="002504F0" w:rsidRPr="00176D32" w:rsidRDefault="002504F0" w:rsidP="002504F0"/>
    <w:tbl>
      <w:tblPr>
        <w:tblW w:w="103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6"/>
        <w:gridCol w:w="1183"/>
        <w:gridCol w:w="1413"/>
      </w:tblGrid>
      <w:tr w:rsidR="002504F0" w:rsidRPr="00176D32" w14:paraId="7AAED680" w14:textId="77777777" w:rsidTr="0074420F">
        <w:tc>
          <w:tcPr>
            <w:tcW w:w="7786" w:type="dxa"/>
            <w:tcBorders>
              <w:top w:val="nil"/>
              <w:left w:val="nil"/>
              <w:bottom w:val="single" w:sz="4" w:space="0" w:color="auto"/>
              <w:right w:val="single" w:sz="4" w:space="0" w:color="auto"/>
            </w:tcBorders>
            <w:shd w:val="clear" w:color="auto" w:fill="auto"/>
          </w:tcPr>
          <w:p w14:paraId="2015EDA9" w14:textId="77777777" w:rsidR="002504F0" w:rsidRPr="00176D32" w:rsidRDefault="002504F0" w:rsidP="00A32700">
            <w:pPr>
              <w:rPr>
                <w:b/>
                <w:bCs w:val="0"/>
              </w:rPr>
            </w:pPr>
          </w:p>
        </w:tc>
        <w:tc>
          <w:tcPr>
            <w:tcW w:w="1183" w:type="dxa"/>
            <w:tcBorders>
              <w:left w:val="single" w:sz="4" w:space="0" w:color="auto"/>
            </w:tcBorders>
            <w:shd w:val="clear" w:color="auto" w:fill="auto"/>
          </w:tcPr>
          <w:p w14:paraId="044B2D36" w14:textId="77777777" w:rsidR="002504F0" w:rsidRPr="00176D32" w:rsidRDefault="002504F0" w:rsidP="00A32700">
            <w:pPr>
              <w:rPr>
                <w:b/>
                <w:bCs w:val="0"/>
              </w:rPr>
            </w:pPr>
            <w:r w:rsidRPr="003F7C6A">
              <w:rPr>
                <w:b/>
                <w:bCs w:val="0"/>
                <w:color w:val="264653"/>
              </w:rPr>
              <w:t>Essential</w:t>
            </w:r>
          </w:p>
        </w:tc>
        <w:tc>
          <w:tcPr>
            <w:tcW w:w="1413" w:type="dxa"/>
            <w:shd w:val="clear" w:color="auto" w:fill="auto"/>
          </w:tcPr>
          <w:p w14:paraId="531228AA" w14:textId="77777777" w:rsidR="002504F0" w:rsidRPr="00176D32" w:rsidRDefault="002504F0" w:rsidP="00A32700">
            <w:pPr>
              <w:rPr>
                <w:b/>
                <w:bCs w:val="0"/>
              </w:rPr>
            </w:pPr>
            <w:r w:rsidRPr="003F7C6A">
              <w:rPr>
                <w:b/>
                <w:bCs w:val="0"/>
                <w:color w:val="264653"/>
              </w:rPr>
              <w:t>Desirable</w:t>
            </w:r>
          </w:p>
        </w:tc>
      </w:tr>
      <w:tr w:rsidR="002504F0" w:rsidRPr="00176D32" w14:paraId="22027F8B" w14:textId="77777777" w:rsidTr="00093B7D">
        <w:tc>
          <w:tcPr>
            <w:tcW w:w="10382" w:type="dxa"/>
            <w:gridSpan w:val="3"/>
            <w:tcBorders>
              <w:top w:val="single" w:sz="4" w:space="0" w:color="auto"/>
            </w:tcBorders>
            <w:shd w:val="clear" w:color="auto" w:fill="auto"/>
          </w:tcPr>
          <w:p w14:paraId="4AB1CC96" w14:textId="149183E0" w:rsidR="002504F0" w:rsidRPr="00093B7D" w:rsidRDefault="002504F0" w:rsidP="00A32700">
            <w:pPr>
              <w:rPr>
                <w:b/>
                <w:bCs w:val="0"/>
                <w:color w:val="264653"/>
              </w:rPr>
            </w:pPr>
            <w:r w:rsidRPr="003F7C6A">
              <w:rPr>
                <w:b/>
                <w:bCs w:val="0"/>
                <w:color w:val="264653"/>
              </w:rPr>
              <w:t>Qualifications</w:t>
            </w:r>
          </w:p>
        </w:tc>
      </w:tr>
      <w:tr w:rsidR="0074420F" w:rsidRPr="00176D32" w14:paraId="4E2EFEFF" w14:textId="77777777" w:rsidTr="0074420F">
        <w:tc>
          <w:tcPr>
            <w:tcW w:w="7786" w:type="dxa"/>
          </w:tcPr>
          <w:p w14:paraId="54E3C44C" w14:textId="7F245916" w:rsidR="0074420F" w:rsidRPr="00176D32" w:rsidRDefault="0074420F" w:rsidP="0074420F">
            <w:pPr>
              <w:rPr>
                <w:sz w:val="20"/>
              </w:rPr>
            </w:pPr>
            <w:r>
              <w:t>A specialist qualification at Level 3 or above and/or significant experience in relevant area</w:t>
            </w:r>
          </w:p>
        </w:tc>
        <w:tc>
          <w:tcPr>
            <w:tcW w:w="1183" w:type="dxa"/>
            <w:shd w:val="clear" w:color="auto" w:fill="FFFFFF" w:themeFill="background1"/>
          </w:tcPr>
          <w:p w14:paraId="40EE786B" w14:textId="216079BE" w:rsidR="0074420F" w:rsidRPr="00176D32" w:rsidRDefault="0074420F" w:rsidP="000A1EED">
            <w:pPr>
              <w:jc w:val="center"/>
              <w:rPr>
                <w:sz w:val="24"/>
                <w:szCs w:val="24"/>
              </w:rPr>
            </w:pPr>
          </w:p>
        </w:tc>
        <w:tc>
          <w:tcPr>
            <w:tcW w:w="1413" w:type="dxa"/>
            <w:shd w:val="clear" w:color="auto" w:fill="FFFFFF" w:themeFill="background1"/>
          </w:tcPr>
          <w:p w14:paraId="178E6E6D" w14:textId="0D2B3955" w:rsidR="0074420F" w:rsidRPr="00176D32" w:rsidRDefault="00075B50" w:rsidP="000A1EED">
            <w:pPr>
              <w:jc w:val="center"/>
            </w:pPr>
            <w:r w:rsidRPr="00D04975">
              <w:rPr>
                <w:b/>
              </w:rPr>
              <w:fldChar w:fldCharType="begin"/>
            </w:r>
            <w:r w:rsidRPr="00D04975">
              <w:rPr>
                <w:b/>
              </w:rPr>
              <w:instrText>symbol 252 \f "Wingdings" \s 10</w:instrText>
            </w:r>
            <w:r w:rsidRPr="00D04975">
              <w:rPr>
                <w:b/>
              </w:rPr>
              <w:fldChar w:fldCharType="end"/>
            </w:r>
          </w:p>
        </w:tc>
      </w:tr>
      <w:tr w:rsidR="0074420F" w:rsidRPr="00176D32" w14:paraId="0A925AD8" w14:textId="77777777" w:rsidTr="0074420F">
        <w:tc>
          <w:tcPr>
            <w:tcW w:w="7786" w:type="dxa"/>
          </w:tcPr>
          <w:p w14:paraId="7BF96DB3" w14:textId="688D0F41" w:rsidR="0074420F" w:rsidRPr="00176D32" w:rsidRDefault="0074420F" w:rsidP="0074420F">
            <w:pPr>
              <w:rPr>
                <w:sz w:val="20"/>
              </w:rPr>
            </w:pPr>
            <w:r>
              <w:t>To hold a full teaching qualification or be willing to work towards it</w:t>
            </w:r>
          </w:p>
        </w:tc>
        <w:tc>
          <w:tcPr>
            <w:tcW w:w="1183" w:type="dxa"/>
            <w:shd w:val="clear" w:color="auto" w:fill="FFFFFF" w:themeFill="background1"/>
          </w:tcPr>
          <w:p w14:paraId="2AF26FE7" w14:textId="77777777" w:rsidR="0074420F" w:rsidRPr="00176D32" w:rsidRDefault="0074420F" w:rsidP="000A1EED">
            <w:pPr>
              <w:jc w:val="center"/>
            </w:pPr>
          </w:p>
        </w:tc>
        <w:tc>
          <w:tcPr>
            <w:tcW w:w="1413" w:type="dxa"/>
            <w:shd w:val="clear" w:color="auto" w:fill="FFFFFF" w:themeFill="background1"/>
          </w:tcPr>
          <w:p w14:paraId="31BBBEC5" w14:textId="068F29DA" w:rsidR="0074420F" w:rsidRPr="00176D32" w:rsidRDefault="0074420F" w:rsidP="000A1EED">
            <w:pPr>
              <w:jc w:val="center"/>
              <w:rPr>
                <w:sz w:val="24"/>
                <w:szCs w:val="24"/>
              </w:rPr>
            </w:pPr>
            <w:r w:rsidRPr="00D04975">
              <w:rPr>
                <w:b/>
              </w:rPr>
              <w:fldChar w:fldCharType="begin"/>
            </w:r>
            <w:r w:rsidRPr="00D04975">
              <w:rPr>
                <w:b/>
              </w:rPr>
              <w:instrText>symbol 252 \f "Wingdings" \s 10</w:instrText>
            </w:r>
            <w:r w:rsidRPr="00D04975">
              <w:rPr>
                <w:b/>
              </w:rPr>
              <w:fldChar w:fldCharType="end"/>
            </w:r>
          </w:p>
        </w:tc>
      </w:tr>
      <w:tr w:rsidR="0074420F" w:rsidRPr="00176D32" w14:paraId="230F5194" w14:textId="77777777" w:rsidTr="0074420F">
        <w:tc>
          <w:tcPr>
            <w:tcW w:w="7786" w:type="dxa"/>
          </w:tcPr>
          <w:p w14:paraId="2BB3CAB1" w14:textId="3D453FA0" w:rsidR="0074420F" w:rsidRPr="00176D32" w:rsidRDefault="0074420F" w:rsidP="0074420F">
            <w:pPr>
              <w:rPr>
                <w:sz w:val="20"/>
              </w:rPr>
            </w:pPr>
            <w:r>
              <w:t>Ability to work at Level 2 (GCSE A-C) in English and Maths</w:t>
            </w:r>
          </w:p>
        </w:tc>
        <w:tc>
          <w:tcPr>
            <w:tcW w:w="1183" w:type="dxa"/>
            <w:shd w:val="clear" w:color="auto" w:fill="FFFFFF" w:themeFill="background1"/>
          </w:tcPr>
          <w:p w14:paraId="2B73A0F3" w14:textId="3ECD6746" w:rsidR="0074420F" w:rsidRPr="00176D32" w:rsidRDefault="0074420F" w:rsidP="000A1EED">
            <w:pPr>
              <w:jc w:val="center"/>
            </w:pPr>
          </w:p>
        </w:tc>
        <w:tc>
          <w:tcPr>
            <w:tcW w:w="1413" w:type="dxa"/>
            <w:shd w:val="clear" w:color="auto" w:fill="FFFFFF" w:themeFill="background1"/>
          </w:tcPr>
          <w:p w14:paraId="0DF24A0B" w14:textId="68FFCDE2" w:rsidR="0074420F" w:rsidRPr="00176D32" w:rsidRDefault="000A1EED" w:rsidP="000A1EED">
            <w:pPr>
              <w:jc w:val="center"/>
              <w:rPr>
                <w:sz w:val="24"/>
                <w:szCs w:val="24"/>
              </w:rPr>
            </w:pPr>
            <w:r w:rsidRPr="00D04975">
              <w:rPr>
                <w:b/>
              </w:rPr>
              <w:fldChar w:fldCharType="begin"/>
            </w:r>
            <w:r w:rsidRPr="00D04975">
              <w:rPr>
                <w:b/>
              </w:rPr>
              <w:instrText>symbol 252 \f "Wingdings" \s 10</w:instrText>
            </w:r>
            <w:r w:rsidRPr="00D04975">
              <w:rPr>
                <w:b/>
              </w:rPr>
              <w:fldChar w:fldCharType="end"/>
            </w:r>
          </w:p>
        </w:tc>
      </w:tr>
      <w:tr w:rsidR="002504F0" w:rsidRPr="00176D32" w14:paraId="07A9B96A" w14:textId="77777777" w:rsidTr="0074420F">
        <w:tc>
          <w:tcPr>
            <w:tcW w:w="7786" w:type="dxa"/>
          </w:tcPr>
          <w:p w14:paraId="1DB95C7B" w14:textId="77777777" w:rsidR="002504F0" w:rsidRPr="00176D32" w:rsidRDefault="002504F0" w:rsidP="00A32700">
            <w:pPr>
              <w:rPr>
                <w:sz w:val="20"/>
              </w:rPr>
            </w:pPr>
          </w:p>
        </w:tc>
        <w:tc>
          <w:tcPr>
            <w:tcW w:w="1183" w:type="dxa"/>
            <w:shd w:val="clear" w:color="auto" w:fill="FFFFFF" w:themeFill="background1"/>
          </w:tcPr>
          <w:p w14:paraId="6B1D999F" w14:textId="77777777" w:rsidR="002504F0" w:rsidRPr="00176D32" w:rsidRDefault="002504F0" w:rsidP="000A1EED">
            <w:pPr>
              <w:jc w:val="center"/>
            </w:pPr>
          </w:p>
        </w:tc>
        <w:tc>
          <w:tcPr>
            <w:tcW w:w="1413" w:type="dxa"/>
            <w:shd w:val="clear" w:color="auto" w:fill="FFFFFF" w:themeFill="background1"/>
          </w:tcPr>
          <w:p w14:paraId="699B58C7" w14:textId="77777777" w:rsidR="002504F0" w:rsidRPr="00176D32" w:rsidRDefault="002504F0" w:rsidP="000A1EED">
            <w:pPr>
              <w:jc w:val="center"/>
              <w:rPr>
                <w:sz w:val="24"/>
                <w:szCs w:val="24"/>
              </w:rPr>
            </w:pPr>
          </w:p>
        </w:tc>
      </w:tr>
      <w:tr w:rsidR="002504F0" w:rsidRPr="00176D32" w14:paraId="495D285E" w14:textId="77777777" w:rsidTr="00093B7D">
        <w:tc>
          <w:tcPr>
            <w:tcW w:w="10382" w:type="dxa"/>
            <w:gridSpan w:val="3"/>
            <w:shd w:val="clear" w:color="auto" w:fill="auto"/>
          </w:tcPr>
          <w:p w14:paraId="472AA087" w14:textId="2D7CDF13" w:rsidR="002504F0" w:rsidRPr="00093B7D" w:rsidRDefault="002504F0" w:rsidP="00A32700">
            <w:pPr>
              <w:rPr>
                <w:b/>
                <w:bCs w:val="0"/>
                <w:color w:val="264653"/>
              </w:rPr>
            </w:pPr>
            <w:r w:rsidRPr="003F7C6A">
              <w:rPr>
                <w:b/>
                <w:bCs w:val="0"/>
                <w:color w:val="264653"/>
              </w:rPr>
              <w:t>Knowledge and Experience</w:t>
            </w:r>
          </w:p>
        </w:tc>
      </w:tr>
      <w:tr w:rsidR="0074420F" w:rsidRPr="00176D32" w14:paraId="7006EA95" w14:textId="77777777" w:rsidTr="0074420F">
        <w:tc>
          <w:tcPr>
            <w:tcW w:w="7786" w:type="dxa"/>
          </w:tcPr>
          <w:p w14:paraId="15E28960" w14:textId="098B7531" w:rsidR="0074420F" w:rsidRPr="00176D32" w:rsidRDefault="0074420F" w:rsidP="0074420F">
            <w:pPr>
              <w:rPr>
                <w:sz w:val="24"/>
                <w:szCs w:val="24"/>
              </w:rPr>
            </w:pPr>
            <w:r>
              <w:t>Substantial industrial/commercial experience in the vocational area</w:t>
            </w:r>
          </w:p>
        </w:tc>
        <w:tc>
          <w:tcPr>
            <w:tcW w:w="1183" w:type="dxa"/>
            <w:shd w:val="clear" w:color="auto" w:fill="FFFFFF" w:themeFill="background1"/>
          </w:tcPr>
          <w:p w14:paraId="2EBCD894" w14:textId="61A8C3E1" w:rsidR="0074420F" w:rsidRPr="00176D32" w:rsidRDefault="0074420F" w:rsidP="000A1EED">
            <w:pPr>
              <w:jc w:val="center"/>
              <w:rPr>
                <w:b/>
              </w:rPr>
            </w:pPr>
          </w:p>
        </w:tc>
        <w:tc>
          <w:tcPr>
            <w:tcW w:w="1413" w:type="dxa"/>
            <w:shd w:val="clear" w:color="auto" w:fill="FFFFFF" w:themeFill="background1"/>
          </w:tcPr>
          <w:p w14:paraId="1DCD8228" w14:textId="226F85F4" w:rsidR="0074420F" w:rsidRPr="00176D32" w:rsidRDefault="000A1EED" w:rsidP="000A1EED">
            <w:pPr>
              <w:jc w:val="center"/>
            </w:pPr>
            <w:r w:rsidRPr="00DD1929">
              <w:rPr>
                <w:b/>
              </w:rPr>
              <w:fldChar w:fldCharType="begin"/>
            </w:r>
            <w:r w:rsidRPr="00DD1929">
              <w:rPr>
                <w:b/>
              </w:rPr>
              <w:instrText>symbol 252 \f "Wingdings" \s 10</w:instrText>
            </w:r>
            <w:r w:rsidRPr="00DD1929">
              <w:rPr>
                <w:b/>
              </w:rPr>
              <w:fldChar w:fldCharType="end"/>
            </w:r>
          </w:p>
        </w:tc>
      </w:tr>
      <w:tr w:rsidR="0074420F" w:rsidRPr="00176D32" w14:paraId="00863837" w14:textId="77777777" w:rsidTr="0074420F">
        <w:tc>
          <w:tcPr>
            <w:tcW w:w="7786" w:type="dxa"/>
          </w:tcPr>
          <w:p w14:paraId="54623CDB" w14:textId="29A21450" w:rsidR="0074420F" w:rsidRPr="00176D32" w:rsidRDefault="0074420F" w:rsidP="0074420F">
            <w:pPr>
              <w:rPr>
                <w:sz w:val="24"/>
                <w:szCs w:val="24"/>
              </w:rPr>
            </w:pPr>
            <w:r>
              <w:t>Awareness of working with Tutor groups including pastoral development</w:t>
            </w:r>
          </w:p>
        </w:tc>
        <w:tc>
          <w:tcPr>
            <w:tcW w:w="1183" w:type="dxa"/>
            <w:shd w:val="clear" w:color="auto" w:fill="FFFFFF" w:themeFill="background1"/>
          </w:tcPr>
          <w:p w14:paraId="57C57898" w14:textId="77777777" w:rsidR="0074420F" w:rsidRPr="00176D32" w:rsidRDefault="0074420F" w:rsidP="000A1EED">
            <w:pPr>
              <w:jc w:val="center"/>
              <w:rPr>
                <w:b/>
              </w:rPr>
            </w:pPr>
          </w:p>
        </w:tc>
        <w:tc>
          <w:tcPr>
            <w:tcW w:w="1413" w:type="dxa"/>
            <w:shd w:val="clear" w:color="auto" w:fill="FFFFFF" w:themeFill="background1"/>
          </w:tcPr>
          <w:p w14:paraId="4DB053A8" w14:textId="49F20206" w:rsidR="0074420F" w:rsidRPr="00176D32" w:rsidRDefault="0074420F" w:rsidP="000A1EED">
            <w:pPr>
              <w:jc w:val="center"/>
            </w:pPr>
            <w:r w:rsidRPr="00DD1929">
              <w:rPr>
                <w:b/>
              </w:rPr>
              <w:fldChar w:fldCharType="begin"/>
            </w:r>
            <w:r w:rsidRPr="00DD1929">
              <w:rPr>
                <w:b/>
              </w:rPr>
              <w:instrText>symbol 252 \f "Wingdings" \s 10</w:instrText>
            </w:r>
            <w:r w:rsidRPr="00DD1929">
              <w:rPr>
                <w:b/>
              </w:rPr>
              <w:fldChar w:fldCharType="end"/>
            </w:r>
          </w:p>
        </w:tc>
      </w:tr>
      <w:tr w:rsidR="0074420F" w:rsidRPr="00176D32" w14:paraId="32205FE4" w14:textId="77777777" w:rsidTr="0074420F">
        <w:tc>
          <w:tcPr>
            <w:tcW w:w="7786" w:type="dxa"/>
          </w:tcPr>
          <w:p w14:paraId="382743D6" w14:textId="64448C86" w:rsidR="0074420F" w:rsidRPr="00176D32" w:rsidRDefault="0074420F" w:rsidP="0074420F">
            <w:pPr>
              <w:rPr>
                <w:sz w:val="24"/>
                <w:szCs w:val="24"/>
              </w:rPr>
            </w:pPr>
            <w:r>
              <w:t>Knowledge and understanding of study programmes and assessment within post 16 environment</w:t>
            </w:r>
          </w:p>
        </w:tc>
        <w:tc>
          <w:tcPr>
            <w:tcW w:w="1183" w:type="dxa"/>
            <w:shd w:val="clear" w:color="auto" w:fill="FFFFFF" w:themeFill="background1"/>
          </w:tcPr>
          <w:p w14:paraId="556248E0" w14:textId="291020D1" w:rsidR="0074420F" w:rsidRPr="00176D32" w:rsidRDefault="0074420F" w:rsidP="000A1EED">
            <w:pPr>
              <w:jc w:val="center"/>
              <w:rPr>
                <w:b/>
              </w:rPr>
            </w:pPr>
          </w:p>
        </w:tc>
        <w:tc>
          <w:tcPr>
            <w:tcW w:w="1413" w:type="dxa"/>
            <w:shd w:val="clear" w:color="auto" w:fill="FFFFFF" w:themeFill="background1"/>
          </w:tcPr>
          <w:p w14:paraId="3692A067" w14:textId="6AC7B49C" w:rsidR="0074420F" w:rsidRPr="00176D32" w:rsidRDefault="000A1EED" w:rsidP="000A1EED">
            <w:pPr>
              <w:jc w:val="center"/>
            </w:pPr>
            <w:r w:rsidRPr="00DD1929">
              <w:rPr>
                <w:b/>
              </w:rPr>
              <w:fldChar w:fldCharType="begin"/>
            </w:r>
            <w:r w:rsidRPr="00DD1929">
              <w:rPr>
                <w:b/>
              </w:rPr>
              <w:instrText>symbol 252 \f "Wingdings" \s 10</w:instrText>
            </w:r>
            <w:r w:rsidRPr="00DD1929">
              <w:rPr>
                <w:b/>
              </w:rPr>
              <w:fldChar w:fldCharType="end"/>
            </w:r>
          </w:p>
        </w:tc>
      </w:tr>
      <w:tr w:rsidR="0074420F" w:rsidRPr="00176D32" w14:paraId="53DAA275" w14:textId="77777777" w:rsidTr="0074420F">
        <w:tc>
          <w:tcPr>
            <w:tcW w:w="7786" w:type="dxa"/>
          </w:tcPr>
          <w:p w14:paraId="1F0B8AD1" w14:textId="265936CC" w:rsidR="0074420F" w:rsidRPr="00176D32" w:rsidRDefault="0074420F" w:rsidP="0074420F">
            <w:pPr>
              <w:rPr>
                <w:sz w:val="24"/>
                <w:szCs w:val="24"/>
              </w:rPr>
            </w:pPr>
            <w:r>
              <w:t>Good IT utilisation to operate tracking and management systems effectively and the ability to use electronic whiteboard interactively</w:t>
            </w:r>
          </w:p>
        </w:tc>
        <w:tc>
          <w:tcPr>
            <w:tcW w:w="1183" w:type="dxa"/>
            <w:shd w:val="clear" w:color="auto" w:fill="FFFFFF" w:themeFill="background1"/>
          </w:tcPr>
          <w:p w14:paraId="18D9375D" w14:textId="4797E7C8" w:rsidR="0074420F" w:rsidRPr="00176D32" w:rsidRDefault="0074420F" w:rsidP="000A1EED">
            <w:pPr>
              <w:jc w:val="center"/>
              <w:rPr>
                <w:b/>
              </w:rPr>
            </w:pPr>
            <w:r w:rsidRPr="00DD1929">
              <w:rPr>
                <w:b/>
              </w:rPr>
              <w:fldChar w:fldCharType="begin"/>
            </w:r>
            <w:r w:rsidRPr="00DD1929">
              <w:rPr>
                <w:b/>
              </w:rPr>
              <w:instrText>symbol 252 \f "Wingdings" \s 10</w:instrText>
            </w:r>
            <w:r w:rsidRPr="00DD1929">
              <w:rPr>
                <w:b/>
              </w:rPr>
              <w:fldChar w:fldCharType="end"/>
            </w:r>
          </w:p>
        </w:tc>
        <w:tc>
          <w:tcPr>
            <w:tcW w:w="1413" w:type="dxa"/>
            <w:shd w:val="clear" w:color="auto" w:fill="FFFFFF" w:themeFill="background1"/>
          </w:tcPr>
          <w:p w14:paraId="602DB08B" w14:textId="77777777" w:rsidR="0074420F" w:rsidRPr="00176D32" w:rsidRDefault="0074420F" w:rsidP="000A1EED">
            <w:pPr>
              <w:jc w:val="center"/>
            </w:pPr>
          </w:p>
        </w:tc>
      </w:tr>
      <w:tr w:rsidR="0074420F" w:rsidRPr="00176D32" w14:paraId="7DD27233" w14:textId="77777777" w:rsidTr="0074420F">
        <w:tc>
          <w:tcPr>
            <w:tcW w:w="7786" w:type="dxa"/>
          </w:tcPr>
          <w:p w14:paraId="059733CE" w14:textId="29A3BBEC" w:rsidR="0074420F" w:rsidRPr="00176D32" w:rsidRDefault="0074420F" w:rsidP="0074420F">
            <w:pPr>
              <w:rPr>
                <w:sz w:val="24"/>
                <w:szCs w:val="24"/>
              </w:rPr>
            </w:pPr>
            <w:r>
              <w:t>Proven experience of effective time management and workload prioritisation</w:t>
            </w:r>
          </w:p>
        </w:tc>
        <w:tc>
          <w:tcPr>
            <w:tcW w:w="1183" w:type="dxa"/>
            <w:shd w:val="clear" w:color="auto" w:fill="FFFFFF" w:themeFill="background1"/>
          </w:tcPr>
          <w:p w14:paraId="14AB1C63" w14:textId="096D2587" w:rsidR="0074420F" w:rsidRPr="00176D32" w:rsidRDefault="0074420F" w:rsidP="000A1EED">
            <w:pPr>
              <w:jc w:val="center"/>
              <w:rPr>
                <w:b/>
              </w:rPr>
            </w:pPr>
            <w:r w:rsidRPr="00DD1929">
              <w:rPr>
                <w:b/>
              </w:rPr>
              <w:fldChar w:fldCharType="begin"/>
            </w:r>
            <w:r w:rsidRPr="00DD1929">
              <w:rPr>
                <w:b/>
              </w:rPr>
              <w:instrText>symbol 252 \f "Wingdings" \s 10</w:instrText>
            </w:r>
            <w:r w:rsidRPr="00DD1929">
              <w:rPr>
                <w:b/>
              </w:rPr>
              <w:fldChar w:fldCharType="end"/>
            </w:r>
          </w:p>
        </w:tc>
        <w:tc>
          <w:tcPr>
            <w:tcW w:w="1413" w:type="dxa"/>
            <w:shd w:val="clear" w:color="auto" w:fill="FFFFFF" w:themeFill="background1"/>
          </w:tcPr>
          <w:p w14:paraId="036CBE70" w14:textId="77777777" w:rsidR="0074420F" w:rsidRPr="00176D32" w:rsidRDefault="0074420F" w:rsidP="000A1EED">
            <w:pPr>
              <w:jc w:val="center"/>
            </w:pPr>
          </w:p>
        </w:tc>
      </w:tr>
      <w:tr w:rsidR="002504F0" w:rsidRPr="00176D32" w14:paraId="4042B148" w14:textId="77777777" w:rsidTr="0074420F">
        <w:tc>
          <w:tcPr>
            <w:tcW w:w="7786" w:type="dxa"/>
          </w:tcPr>
          <w:p w14:paraId="0D74127B" w14:textId="77777777" w:rsidR="002504F0" w:rsidRPr="00176D32" w:rsidRDefault="002504F0" w:rsidP="00A32700">
            <w:pPr>
              <w:rPr>
                <w:sz w:val="24"/>
                <w:szCs w:val="24"/>
              </w:rPr>
            </w:pPr>
          </w:p>
        </w:tc>
        <w:tc>
          <w:tcPr>
            <w:tcW w:w="1183" w:type="dxa"/>
            <w:shd w:val="clear" w:color="auto" w:fill="FFFFFF" w:themeFill="background1"/>
          </w:tcPr>
          <w:p w14:paraId="38F5A737" w14:textId="77777777" w:rsidR="002504F0" w:rsidRPr="00176D32" w:rsidRDefault="002504F0" w:rsidP="00A32700">
            <w:pPr>
              <w:rPr>
                <w:b/>
              </w:rPr>
            </w:pPr>
          </w:p>
        </w:tc>
        <w:tc>
          <w:tcPr>
            <w:tcW w:w="1413" w:type="dxa"/>
            <w:shd w:val="clear" w:color="auto" w:fill="FFFFFF" w:themeFill="background1"/>
          </w:tcPr>
          <w:p w14:paraId="431CBB1A" w14:textId="77777777" w:rsidR="002504F0" w:rsidRPr="00176D32" w:rsidRDefault="002504F0" w:rsidP="00A32700">
            <w:pPr>
              <w:jc w:val="center"/>
            </w:pPr>
          </w:p>
        </w:tc>
      </w:tr>
      <w:tr w:rsidR="002504F0" w:rsidRPr="00176D32" w14:paraId="45BB3323" w14:textId="77777777" w:rsidTr="00093B7D">
        <w:tc>
          <w:tcPr>
            <w:tcW w:w="10382" w:type="dxa"/>
            <w:gridSpan w:val="3"/>
            <w:shd w:val="clear" w:color="auto" w:fill="auto"/>
          </w:tcPr>
          <w:p w14:paraId="3552D4D1" w14:textId="2A86A64F" w:rsidR="002504F0" w:rsidRPr="00093B7D" w:rsidRDefault="002504F0" w:rsidP="00A32700">
            <w:pPr>
              <w:rPr>
                <w:b/>
                <w:bCs w:val="0"/>
                <w:color w:val="264653"/>
              </w:rPr>
            </w:pPr>
            <w:r w:rsidRPr="003F7C6A">
              <w:rPr>
                <w:b/>
                <w:bCs w:val="0"/>
                <w:color w:val="264653"/>
              </w:rPr>
              <w:t>Skills and Abilities</w:t>
            </w:r>
          </w:p>
        </w:tc>
      </w:tr>
      <w:tr w:rsidR="0074420F" w:rsidRPr="00176D32" w14:paraId="43240552" w14:textId="77777777" w:rsidTr="0074420F">
        <w:tc>
          <w:tcPr>
            <w:tcW w:w="7786" w:type="dxa"/>
          </w:tcPr>
          <w:p w14:paraId="39A59E0E" w14:textId="6C6BB183" w:rsidR="0074420F" w:rsidRPr="00176D32" w:rsidRDefault="0074420F" w:rsidP="0074420F">
            <w:pPr>
              <w:rPr>
                <w:sz w:val="24"/>
                <w:szCs w:val="24"/>
              </w:rPr>
            </w:pPr>
            <w:r>
              <w:t>Ability to inspire and motivate students of all ages to the best of their potential</w:t>
            </w:r>
          </w:p>
        </w:tc>
        <w:tc>
          <w:tcPr>
            <w:tcW w:w="1183" w:type="dxa"/>
            <w:shd w:val="clear" w:color="auto" w:fill="FFFFFF" w:themeFill="background1"/>
          </w:tcPr>
          <w:p w14:paraId="21AD5ED9" w14:textId="7A85D28A" w:rsidR="0074420F" w:rsidRPr="00176D32" w:rsidRDefault="0074420F" w:rsidP="000A1EED">
            <w:pPr>
              <w:jc w:val="center"/>
            </w:pPr>
            <w:r w:rsidRPr="00B92006">
              <w:rPr>
                <w:b/>
              </w:rPr>
              <w:fldChar w:fldCharType="begin"/>
            </w:r>
            <w:r w:rsidRPr="00B92006">
              <w:rPr>
                <w:b/>
              </w:rPr>
              <w:instrText>symbol 252 \f "Wingdings" \s 10</w:instrText>
            </w:r>
            <w:r w:rsidRPr="00B92006">
              <w:rPr>
                <w:b/>
              </w:rPr>
              <w:fldChar w:fldCharType="end"/>
            </w:r>
          </w:p>
        </w:tc>
        <w:tc>
          <w:tcPr>
            <w:tcW w:w="1413" w:type="dxa"/>
            <w:shd w:val="clear" w:color="auto" w:fill="FFFFFF" w:themeFill="background1"/>
          </w:tcPr>
          <w:p w14:paraId="131C638E" w14:textId="77777777" w:rsidR="0074420F" w:rsidRPr="00176D32" w:rsidRDefault="0074420F" w:rsidP="000A1EED">
            <w:pPr>
              <w:jc w:val="center"/>
            </w:pPr>
          </w:p>
        </w:tc>
      </w:tr>
      <w:tr w:rsidR="0074420F" w:rsidRPr="00176D32" w14:paraId="58899397" w14:textId="77777777" w:rsidTr="0074420F">
        <w:tc>
          <w:tcPr>
            <w:tcW w:w="7786" w:type="dxa"/>
          </w:tcPr>
          <w:p w14:paraId="57ECE03F" w14:textId="7AEB0452" w:rsidR="0074420F" w:rsidRPr="00176D32" w:rsidRDefault="0074420F" w:rsidP="0074420F">
            <w:pPr>
              <w:rPr>
                <w:sz w:val="24"/>
                <w:szCs w:val="24"/>
              </w:rPr>
            </w:pPr>
            <w:r>
              <w:t>To be able to work as an effective and supportive team player</w:t>
            </w:r>
          </w:p>
        </w:tc>
        <w:tc>
          <w:tcPr>
            <w:tcW w:w="1183" w:type="dxa"/>
            <w:shd w:val="clear" w:color="auto" w:fill="FFFFFF" w:themeFill="background1"/>
          </w:tcPr>
          <w:p w14:paraId="3563B956" w14:textId="2511B84C" w:rsidR="0074420F" w:rsidRPr="00176D32" w:rsidRDefault="0074420F" w:rsidP="000A1EED">
            <w:pPr>
              <w:jc w:val="center"/>
            </w:pPr>
            <w:r w:rsidRPr="00B92006">
              <w:rPr>
                <w:b/>
              </w:rPr>
              <w:fldChar w:fldCharType="begin"/>
            </w:r>
            <w:r w:rsidRPr="00B92006">
              <w:rPr>
                <w:b/>
              </w:rPr>
              <w:instrText>symbol 252 \f "Wingdings" \s 10</w:instrText>
            </w:r>
            <w:r w:rsidRPr="00B92006">
              <w:rPr>
                <w:b/>
              </w:rPr>
              <w:fldChar w:fldCharType="end"/>
            </w:r>
          </w:p>
        </w:tc>
        <w:tc>
          <w:tcPr>
            <w:tcW w:w="1413" w:type="dxa"/>
            <w:shd w:val="clear" w:color="auto" w:fill="FFFFFF" w:themeFill="background1"/>
          </w:tcPr>
          <w:p w14:paraId="4DC9FA06" w14:textId="77777777" w:rsidR="0074420F" w:rsidRPr="00176D32" w:rsidRDefault="0074420F" w:rsidP="000A1EED">
            <w:pPr>
              <w:jc w:val="center"/>
            </w:pPr>
          </w:p>
        </w:tc>
      </w:tr>
      <w:tr w:rsidR="0074420F" w:rsidRPr="00176D32" w14:paraId="08B63289" w14:textId="77777777" w:rsidTr="0074420F">
        <w:tc>
          <w:tcPr>
            <w:tcW w:w="7786" w:type="dxa"/>
          </w:tcPr>
          <w:p w14:paraId="30EFF8C6" w14:textId="33D814DA" w:rsidR="0074420F" w:rsidRPr="00176D32" w:rsidRDefault="0074420F" w:rsidP="0074420F">
            <w:pPr>
              <w:rPr>
                <w:sz w:val="24"/>
                <w:szCs w:val="24"/>
              </w:rPr>
            </w:pPr>
            <w:r>
              <w:t>The ability to communicate effectively at all levels using appropriate methods</w:t>
            </w:r>
          </w:p>
        </w:tc>
        <w:tc>
          <w:tcPr>
            <w:tcW w:w="1183" w:type="dxa"/>
            <w:shd w:val="clear" w:color="auto" w:fill="FFFFFF" w:themeFill="background1"/>
          </w:tcPr>
          <w:p w14:paraId="01279382" w14:textId="03A4AF7D" w:rsidR="0074420F" w:rsidRPr="00176D32" w:rsidRDefault="0074420F" w:rsidP="000A1EED">
            <w:pPr>
              <w:jc w:val="center"/>
            </w:pPr>
            <w:r w:rsidRPr="00B92006">
              <w:rPr>
                <w:b/>
              </w:rPr>
              <w:fldChar w:fldCharType="begin"/>
            </w:r>
            <w:r w:rsidRPr="00B92006">
              <w:rPr>
                <w:b/>
              </w:rPr>
              <w:instrText>symbol 252 \f "Wingdings" \s 10</w:instrText>
            </w:r>
            <w:r w:rsidRPr="00B92006">
              <w:rPr>
                <w:b/>
              </w:rPr>
              <w:fldChar w:fldCharType="end"/>
            </w:r>
          </w:p>
        </w:tc>
        <w:tc>
          <w:tcPr>
            <w:tcW w:w="1413" w:type="dxa"/>
            <w:shd w:val="clear" w:color="auto" w:fill="FFFFFF" w:themeFill="background1"/>
          </w:tcPr>
          <w:p w14:paraId="665291F4" w14:textId="77777777" w:rsidR="0074420F" w:rsidRPr="00176D32" w:rsidRDefault="0074420F" w:rsidP="000A1EED">
            <w:pPr>
              <w:jc w:val="center"/>
            </w:pPr>
          </w:p>
        </w:tc>
      </w:tr>
      <w:tr w:rsidR="002504F0" w:rsidRPr="00176D32" w14:paraId="06BB9A5A" w14:textId="77777777" w:rsidTr="0074420F">
        <w:tc>
          <w:tcPr>
            <w:tcW w:w="7786" w:type="dxa"/>
          </w:tcPr>
          <w:p w14:paraId="50BD5822" w14:textId="77777777" w:rsidR="002504F0" w:rsidRPr="00176D32" w:rsidRDefault="002504F0" w:rsidP="00A32700">
            <w:pPr>
              <w:rPr>
                <w:sz w:val="24"/>
                <w:szCs w:val="24"/>
              </w:rPr>
            </w:pPr>
          </w:p>
        </w:tc>
        <w:tc>
          <w:tcPr>
            <w:tcW w:w="1183" w:type="dxa"/>
            <w:shd w:val="clear" w:color="auto" w:fill="FFFFFF" w:themeFill="background1"/>
          </w:tcPr>
          <w:p w14:paraId="0AEAEA32" w14:textId="77777777" w:rsidR="002504F0" w:rsidRPr="00176D32" w:rsidRDefault="002504F0" w:rsidP="000A1EED">
            <w:pPr>
              <w:jc w:val="center"/>
              <w:rPr>
                <w:b/>
              </w:rPr>
            </w:pPr>
          </w:p>
        </w:tc>
        <w:tc>
          <w:tcPr>
            <w:tcW w:w="1413" w:type="dxa"/>
            <w:shd w:val="clear" w:color="auto" w:fill="FFFFFF" w:themeFill="background1"/>
          </w:tcPr>
          <w:p w14:paraId="71272B78" w14:textId="77777777" w:rsidR="002504F0" w:rsidRPr="00176D32" w:rsidRDefault="002504F0" w:rsidP="000A1EED">
            <w:pPr>
              <w:jc w:val="center"/>
            </w:pPr>
          </w:p>
        </w:tc>
      </w:tr>
      <w:tr w:rsidR="002504F0" w:rsidRPr="00176D32" w14:paraId="2B5DD123" w14:textId="77777777" w:rsidTr="00093B7D">
        <w:tc>
          <w:tcPr>
            <w:tcW w:w="10382" w:type="dxa"/>
            <w:gridSpan w:val="3"/>
            <w:shd w:val="clear" w:color="auto" w:fill="auto"/>
          </w:tcPr>
          <w:p w14:paraId="3C1276A1" w14:textId="0AA6E657" w:rsidR="002504F0" w:rsidRPr="00093B7D" w:rsidRDefault="002504F0" w:rsidP="00A32700">
            <w:pPr>
              <w:rPr>
                <w:b/>
                <w:bCs w:val="0"/>
                <w:color w:val="264653"/>
              </w:rPr>
            </w:pPr>
            <w:r w:rsidRPr="003F7C6A">
              <w:rPr>
                <w:b/>
                <w:bCs w:val="0"/>
                <w:color w:val="264653"/>
              </w:rPr>
              <w:t>Personal Qualities</w:t>
            </w:r>
          </w:p>
        </w:tc>
      </w:tr>
      <w:tr w:rsidR="0074420F" w:rsidRPr="00176D32" w14:paraId="622AF3DA" w14:textId="77777777" w:rsidTr="0074420F">
        <w:trPr>
          <w:trHeight w:val="300"/>
        </w:trPr>
        <w:tc>
          <w:tcPr>
            <w:tcW w:w="7786" w:type="dxa"/>
          </w:tcPr>
          <w:p w14:paraId="492CEC9A" w14:textId="79465011" w:rsidR="0074420F" w:rsidRPr="00176D32" w:rsidRDefault="0074420F" w:rsidP="0074420F">
            <w:pPr>
              <w:rPr>
                <w:b/>
              </w:rPr>
            </w:pPr>
            <w:r>
              <w:t>A proven commitment to continuous professional and personal development</w:t>
            </w:r>
          </w:p>
        </w:tc>
        <w:tc>
          <w:tcPr>
            <w:tcW w:w="1183" w:type="dxa"/>
            <w:shd w:val="clear" w:color="auto" w:fill="FFFFFF" w:themeFill="background1"/>
          </w:tcPr>
          <w:p w14:paraId="5B7DB552" w14:textId="197A982F" w:rsidR="0074420F" w:rsidRPr="00176D32" w:rsidRDefault="0074420F" w:rsidP="000A1EED">
            <w:pPr>
              <w:jc w:val="center"/>
              <w:rPr>
                <w:b/>
              </w:rPr>
            </w:pPr>
            <w:r w:rsidRPr="00E64CBB">
              <w:rPr>
                <w:b/>
              </w:rPr>
              <w:fldChar w:fldCharType="begin"/>
            </w:r>
            <w:r w:rsidRPr="00E64CBB">
              <w:rPr>
                <w:b/>
              </w:rPr>
              <w:instrText>symbol 252 \f "Wingdings" \s 10</w:instrText>
            </w:r>
            <w:r w:rsidRPr="00E64CBB">
              <w:rPr>
                <w:b/>
              </w:rPr>
              <w:fldChar w:fldCharType="end"/>
            </w:r>
          </w:p>
        </w:tc>
        <w:tc>
          <w:tcPr>
            <w:tcW w:w="1413" w:type="dxa"/>
            <w:shd w:val="clear" w:color="auto" w:fill="FFFFFF" w:themeFill="background1"/>
          </w:tcPr>
          <w:p w14:paraId="00A201C8" w14:textId="77777777" w:rsidR="0074420F" w:rsidRPr="00176D32" w:rsidRDefault="0074420F" w:rsidP="000A1EED">
            <w:pPr>
              <w:jc w:val="center"/>
              <w:rPr>
                <w:b/>
              </w:rPr>
            </w:pPr>
          </w:p>
        </w:tc>
      </w:tr>
      <w:tr w:rsidR="0074420F" w:rsidRPr="00176D32" w14:paraId="0909CDF0" w14:textId="77777777" w:rsidTr="0074420F">
        <w:trPr>
          <w:trHeight w:val="300"/>
        </w:trPr>
        <w:tc>
          <w:tcPr>
            <w:tcW w:w="7786" w:type="dxa"/>
          </w:tcPr>
          <w:p w14:paraId="24D9D3C1" w14:textId="0F2D0E3B" w:rsidR="0074420F" w:rsidRPr="00176D32" w:rsidRDefault="0074420F" w:rsidP="0074420F">
            <w:pPr>
              <w:rPr>
                <w:b/>
              </w:rPr>
            </w:pPr>
            <w:r>
              <w:t>An understanding of and commitment to Equality and Diversity as it applies to a supportive service in the workplace</w:t>
            </w:r>
          </w:p>
        </w:tc>
        <w:tc>
          <w:tcPr>
            <w:tcW w:w="1183" w:type="dxa"/>
            <w:shd w:val="clear" w:color="auto" w:fill="FFFFFF" w:themeFill="background1"/>
          </w:tcPr>
          <w:p w14:paraId="539D6515" w14:textId="4E87A807" w:rsidR="0074420F" w:rsidRPr="00176D32" w:rsidRDefault="0074420F" w:rsidP="000A1EED">
            <w:pPr>
              <w:jc w:val="center"/>
              <w:rPr>
                <w:b/>
              </w:rPr>
            </w:pPr>
            <w:r w:rsidRPr="00E64CBB">
              <w:rPr>
                <w:b/>
              </w:rPr>
              <w:fldChar w:fldCharType="begin"/>
            </w:r>
            <w:r w:rsidRPr="00E64CBB">
              <w:rPr>
                <w:b/>
              </w:rPr>
              <w:instrText>symbol 252 \f "Wingdings" \s 10</w:instrText>
            </w:r>
            <w:r w:rsidRPr="00E64CBB">
              <w:rPr>
                <w:b/>
              </w:rPr>
              <w:fldChar w:fldCharType="end"/>
            </w:r>
          </w:p>
        </w:tc>
        <w:tc>
          <w:tcPr>
            <w:tcW w:w="1413" w:type="dxa"/>
            <w:shd w:val="clear" w:color="auto" w:fill="FFFFFF" w:themeFill="background1"/>
          </w:tcPr>
          <w:p w14:paraId="583BCBE4" w14:textId="77777777" w:rsidR="0074420F" w:rsidRPr="00176D32" w:rsidRDefault="0074420F" w:rsidP="000A1EED">
            <w:pPr>
              <w:jc w:val="center"/>
              <w:rPr>
                <w:b/>
              </w:rPr>
            </w:pPr>
          </w:p>
        </w:tc>
      </w:tr>
      <w:tr w:rsidR="0074420F" w:rsidRPr="00176D32" w14:paraId="4DFA1BEE" w14:textId="77777777" w:rsidTr="0074420F">
        <w:trPr>
          <w:trHeight w:val="300"/>
        </w:trPr>
        <w:tc>
          <w:tcPr>
            <w:tcW w:w="7786" w:type="dxa"/>
          </w:tcPr>
          <w:p w14:paraId="582E1713" w14:textId="4545F008" w:rsidR="0074420F" w:rsidRPr="00176D32" w:rsidRDefault="0074420F" w:rsidP="0074420F">
            <w:pPr>
              <w:rPr>
                <w:b/>
              </w:rPr>
            </w:pPr>
            <w:r>
              <w:t>An understanding of safeguarding and a commitment to creating a safe learning environment</w:t>
            </w:r>
          </w:p>
        </w:tc>
        <w:tc>
          <w:tcPr>
            <w:tcW w:w="1183" w:type="dxa"/>
            <w:shd w:val="clear" w:color="auto" w:fill="FFFFFF" w:themeFill="background1"/>
          </w:tcPr>
          <w:p w14:paraId="7B381827" w14:textId="2716346E" w:rsidR="0074420F" w:rsidRPr="00176D32" w:rsidRDefault="0074420F" w:rsidP="000A1EED">
            <w:pPr>
              <w:jc w:val="center"/>
              <w:rPr>
                <w:b/>
              </w:rPr>
            </w:pPr>
            <w:r w:rsidRPr="00E64CBB">
              <w:rPr>
                <w:b/>
              </w:rPr>
              <w:fldChar w:fldCharType="begin"/>
            </w:r>
            <w:r w:rsidRPr="00E64CBB">
              <w:rPr>
                <w:b/>
              </w:rPr>
              <w:instrText>symbol 252 \f "Wingdings" \s 10</w:instrText>
            </w:r>
            <w:r w:rsidRPr="00E64CBB">
              <w:rPr>
                <w:b/>
              </w:rPr>
              <w:fldChar w:fldCharType="end"/>
            </w:r>
          </w:p>
        </w:tc>
        <w:tc>
          <w:tcPr>
            <w:tcW w:w="1413" w:type="dxa"/>
            <w:shd w:val="clear" w:color="auto" w:fill="FFFFFF" w:themeFill="background1"/>
          </w:tcPr>
          <w:p w14:paraId="320391B8" w14:textId="77777777" w:rsidR="0074420F" w:rsidRPr="00176D32" w:rsidRDefault="0074420F" w:rsidP="000A1EED">
            <w:pPr>
              <w:jc w:val="center"/>
              <w:rPr>
                <w:b/>
              </w:rPr>
            </w:pPr>
          </w:p>
        </w:tc>
      </w:tr>
      <w:tr w:rsidR="002504F0" w:rsidRPr="00176D32" w14:paraId="2611ECA4" w14:textId="77777777" w:rsidTr="0074420F">
        <w:trPr>
          <w:trHeight w:val="300"/>
        </w:trPr>
        <w:tc>
          <w:tcPr>
            <w:tcW w:w="7786" w:type="dxa"/>
          </w:tcPr>
          <w:p w14:paraId="0F0E5C5F" w14:textId="77777777" w:rsidR="002504F0" w:rsidRPr="00176D32" w:rsidRDefault="002504F0" w:rsidP="00A32700">
            <w:pPr>
              <w:rPr>
                <w:b/>
              </w:rPr>
            </w:pPr>
          </w:p>
        </w:tc>
        <w:tc>
          <w:tcPr>
            <w:tcW w:w="1183" w:type="dxa"/>
            <w:shd w:val="clear" w:color="auto" w:fill="FFFFFF" w:themeFill="background1"/>
          </w:tcPr>
          <w:p w14:paraId="34FA52FF" w14:textId="77777777" w:rsidR="002504F0" w:rsidRPr="00176D32" w:rsidRDefault="002504F0" w:rsidP="000A1EED">
            <w:pPr>
              <w:jc w:val="center"/>
              <w:rPr>
                <w:b/>
              </w:rPr>
            </w:pPr>
          </w:p>
        </w:tc>
        <w:tc>
          <w:tcPr>
            <w:tcW w:w="1413" w:type="dxa"/>
            <w:shd w:val="clear" w:color="auto" w:fill="FFFFFF" w:themeFill="background1"/>
          </w:tcPr>
          <w:p w14:paraId="024EDA1B" w14:textId="77777777" w:rsidR="002504F0" w:rsidRPr="00176D32" w:rsidRDefault="002504F0" w:rsidP="000A1EED">
            <w:pPr>
              <w:jc w:val="center"/>
              <w:rPr>
                <w:b/>
              </w:rPr>
            </w:pPr>
          </w:p>
        </w:tc>
      </w:tr>
    </w:tbl>
    <w:p w14:paraId="5BE93A62" w14:textId="2D579268" w:rsidR="0034156A" w:rsidRPr="00176D32" w:rsidRDefault="00730737" w:rsidP="00730737">
      <w:pPr>
        <w:rPr>
          <w:lang w:eastAsia="en-GB"/>
        </w:rPr>
      </w:pPr>
      <w:r w:rsidRPr="00176D32">
        <w:rPr>
          <w:szCs w:val="22"/>
        </w:rPr>
        <w:tab/>
      </w:r>
    </w:p>
    <w:p w14:paraId="6A76A7B9" w14:textId="6E9D48F2" w:rsidR="2E4C1BAD" w:rsidRPr="00176D32" w:rsidRDefault="2E4C1BAD" w:rsidP="2E4C1BAD"/>
    <w:sectPr w:rsidR="2E4C1BAD" w:rsidRPr="00176D32" w:rsidSect="00615993">
      <w:headerReference w:type="default" r:id="rId11"/>
      <w:footerReference w:type="default" r:id="rId12"/>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21D03" w14:textId="77777777" w:rsidR="00E93543" w:rsidRDefault="00E93543" w:rsidP="00A714D5">
      <w:r>
        <w:separator/>
      </w:r>
    </w:p>
  </w:endnote>
  <w:endnote w:type="continuationSeparator" w:id="0">
    <w:p w14:paraId="156A4610" w14:textId="77777777" w:rsidR="00E93543" w:rsidRDefault="00E93543" w:rsidP="00A7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04CB7" w14:textId="2D52F06C" w:rsidR="00A714D5" w:rsidRPr="00AC1450" w:rsidRDefault="00A714D5" w:rsidP="00571204">
    <w:pPr>
      <w:pStyle w:val="Footer"/>
      <w:jc w:val="right"/>
      <w:rPr>
        <w:rFonts w:asciiTheme="minorHAnsi" w:hAnsiTheme="minorHAnsi" w:cstheme="minorHAnsi"/>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58298" w14:textId="77777777" w:rsidR="00E93543" w:rsidRDefault="00E93543" w:rsidP="00A714D5">
      <w:r>
        <w:separator/>
      </w:r>
    </w:p>
  </w:footnote>
  <w:footnote w:type="continuationSeparator" w:id="0">
    <w:p w14:paraId="75371D7A" w14:textId="77777777" w:rsidR="00E93543" w:rsidRDefault="00E93543" w:rsidP="00A71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0BA1F" w14:textId="606A624B" w:rsidR="00AC1450" w:rsidRDefault="00615993" w:rsidP="00176D32">
    <w:pPr>
      <w:pStyle w:val="Header"/>
      <w:tabs>
        <w:tab w:val="clear" w:pos="4513"/>
        <w:tab w:val="clear" w:pos="9026"/>
        <w:tab w:val="left" w:pos="8550"/>
      </w:tabs>
    </w:pPr>
    <w:r>
      <w:rPr>
        <w:noProof/>
      </w:rPr>
      <w:drawing>
        <wp:anchor distT="0" distB="0" distL="114300" distR="114300" simplePos="0" relativeHeight="251658240" behindDoc="0" locked="0" layoutInCell="1" allowOverlap="1" wp14:anchorId="03437137" wp14:editId="6C49C04B">
          <wp:simplePos x="0" y="0"/>
          <wp:positionH relativeFrom="margin">
            <wp:align>right</wp:align>
          </wp:positionH>
          <wp:positionV relativeFrom="paragraph">
            <wp:posOffset>-183515</wp:posOffset>
          </wp:positionV>
          <wp:extent cx="1408430" cy="69469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430" cy="694690"/>
                  </a:xfrm>
                  <a:prstGeom prst="rect">
                    <a:avLst/>
                  </a:prstGeom>
                  <a:noFill/>
                </pic:spPr>
              </pic:pic>
            </a:graphicData>
          </a:graphic>
        </wp:anchor>
      </w:drawing>
    </w:r>
    <w:r w:rsidR="58BD1F00">
      <w:t>Coastland College</w:t>
    </w:r>
  </w:p>
  <w:p w14:paraId="6A86137B" w14:textId="128DF49E" w:rsidR="00AC1450" w:rsidRDefault="58BD1F00" w:rsidP="00176D32">
    <w:pPr>
      <w:pStyle w:val="Header"/>
      <w:tabs>
        <w:tab w:val="clear" w:pos="4513"/>
        <w:tab w:val="clear" w:pos="9026"/>
        <w:tab w:val="left" w:pos="8550"/>
      </w:tabs>
    </w:pPr>
    <w:r>
      <w:t>Job Description and Person Specification</w:t>
    </w:r>
  </w:p>
  <w:p w14:paraId="6AEE1B20" w14:textId="77777777" w:rsidR="00093B7D" w:rsidRDefault="00093B7D" w:rsidP="00176D32">
    <w:pPr>
      <w:pStyle w:val="Header"/>
      <w:tabs>
        <w:tab w:val="clear" w:pos="4513"/>
        <w:tab w:val="clear" w:pos="9026"/>
        <w:tab w:val="left" w:pos="8550"/>
      </w:tabs>
    </w:pPr>
  </w:p>
  <w:p w14:paraId="68CAA57D" w14:textId="77777777" w:rsidR="00093B7D" w:rsidRDefault="00093B7D" w:rsidP="00176D32">
    <w:pPr>
      <w:pStyle w:val="Header"/>
      <w:tabs>
        <w:tab w:val="clear" w:pos="4513"/>
        <w:tab w:val="clear" w:pos="9026"/>
        <w:tab w:val="left" w:pos="85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AC7"/>
    <w:multiLevelType w:val="hybridMultilevel"/>
    <w:tmpl w:val="257434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484A74"/>
    <w:multiLevelType w:val="hybridMultilevel"/>
    <w:tmpl w:val="BB262B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AE2140"/>
    <w:multiLevelType w:val="hybridMultilevel"/>
    <w:tmpl w:val="015ED36C"/>
    <w:lvl w:ilvl="0" w:tplc="4B86A75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F5C12"/>
    <w:multiLevelType w:val="hybridMultilevel"/>
    <w:tmpl w:val="27762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556ED"/>
    <w:multiLevelType w:val="hybridMultilevel"/>
    <w:tmpl w:val="8EDC08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FD6765"/>
    <w:multiLevelType w:val="hybridMultilevel"/>
    <w:tmpl w:val="7E9E0AB8"/>
    <w:lvl w:ilvl="0" w:tplc="B9C8D838">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B6D9F"/>
    <w:multiLevelType w:val="hybridMultilevel"/>
    <w:tmpl w:val="0BA63A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E6CF2"/>
    <w:multiLevelType w:val="hybridMultilevel"/>
    <w:tmpl w:val="C13E1F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574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9F71EA"/>
    <w:multiLevelType w:val="hybridMultilevel"/>
    <w:tmpl w:val="C7CA1EF2"/>
    <w:lvl w:ilvl="0" w:tplc="5EF0B618">
      <w:start w:val="1"/>
      <w:numFmt w:val="bullet"/>
      <w:lvlText w:val=""/>
      <w:lvlJc w:val="left"/>
      <w:pPr>
        <w:ind w:left="8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CA07E5"/>
    <w:multiLevelType w:val="hybridMultilevel"/>
    <w:tmpl w:val="8EF833B8"/>
    <w:lvl w:ilvl="0" w:tplc="C582878C">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E6392"/>
    <w:multiLevelType w:val="hybridMultilevel"/>
    <w:tmpl w:val="E90ADFB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0DA51E3"/>
    <w:multiLevelType w:val="hybridMultilevel"/>
    <w:tmpl w:val="709EF35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FF00E3"/>
    <w:multiLevelType w:val="hybridMultilevel"/>
    <w:tmpl w:val="449C5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F1BBE"/>
    <w:multiLevelType w:val="hybridMultilevel"/>
    <w:tmpl w:val="20920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DE5C7E"/>
    <w:multiLevelType w:val="hybridMultilevel"/>
    <w:tmpl w:val="31A4CA7E"/>
    <w:lvl w:ilvl="0" w:tplc="08090001">
      <w:start w:val="1"/>
      <w:numFmt w:val="bullet"/>
      <w:lvlText w:val=""/>
      <w:lvlJc w:val="left"/>
      <w:pPr>
        <w:tabs>
          <w:tab w:val="num" w:pos="727"/>
        </w:tabs>
        <w:ind w:left="7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236D30"/>
    <w:multiLevelType w:val="hybridMultilevel"/>
    <w:tmpl w:val="196CA586"/>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3B6D87"/>
    <w:multiLevelType w:val="multilevel"/>
    <w:tmpl w:val="381A9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9E28DF"/>
    <w:multiLevelType w:val="hybridMultilevel"/>
    <w:tmpl w:val="7BD634D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62758B"/>
    <w:multiLevelType w:val="hybridMultilevel"/>
    <w:tmpl w:val="46EAF1E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4A53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5014511"/>
    <w:multiLevelType w:val="hybridMultilevel"/>
    <w:tmpl w:val="7F0A1F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A8E48EF"/>
    <w:multiLevelType w:val="hybridMultilevel"/>
    <w:tmpl w:val="6A943AF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150322"/>
    <w:multiLevelType w:val="hybridMultilevel"/>
    <w:tmpl w:val="D83AE82A"/>
    <w:lvl w:ilvl="0" w:tplc="5EF0B618">
      <w:start w:val="1"/>
      <w:numFmt w:val="bullet"/>
      <w:lvlText w:val=""/>
      <w:lvlJc w:val="left"/>
      <w:pPr>
        <w:ind w:left="8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C702AE"/>
    <w:multiLevelType w:val="hybridMultilevel"/>
    <w:tmpl w:val="11D0C0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971A8F"/>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647A7586"/>
    <w:multiLevelType w:val="hybridMultilevel"/>
    <w:tmpl w:val="E6FE37EA"/>
    <w:lvl w:ilvl="0" w:tplc="08090001">
      <w:start w:val="1"/>
      <w:numFmt w:val="bullet"/>
      <w:lvlText w:val=""/>
      <w:lvlJc w:val="left"/>
      <w:pPr>
        <w:ind w:left="802" w:hanging="360"/>
      </w:pPr>
      <w:rPr>
        <w:rFonts w:ascii="Symbol" w:hAnsi="Symbol" w:hint="default"/>
      </w:rPr>
    </w:lvl>
    <w:lvl w:ilvl="1" w:tplc="08090003" w:tentative="1">
      <w:start w:val="1"/>
      <w:numFmt w:val="bullet"/>
      <w:lvlText w:val="o"/>
      <w:lvlJc w:val="left"/>
      <w:pPr>
        <w:ind w:left="1522" w:hanging="360"/>
      </w:pPr>
      <w:rPr>
        <w:rFonts w:ascii="Courier New" w:hAnsi="Courier New" w:cs="Courier New" w:hint="default"/>
      </w:rPr>
    </w:lvl>
    <w:lvl w:ilvl="2" w:tplc="08090005" w:tentative="1">
      <w:start w:val="1"/>
      <w:numFmt w:val="bullet"/>
      <w:lvlText w:val=""/>
      <w:lvlJc w:val="left"/>
      <w:pPr>
        <w:ind w:left="2242" w:hanging="360"/>
      </w:pPr>
      <w:rPr>
        <w:rFonts w:ascii="Wingdings" w:hAnsi="Wingdings" w:hint="default"/>
      </w:rPr>
    </w:lvl>
    <w:lvl w:ilvl="3" w:tplc="08090001" w:tentative="1">
      <w:start w:val="1"/>
      <w:numFmt w:val="bullet"/>
      <w:lvlText w:val=""/>
      <w:lvlJc w:val="left"/>
      <w:pPr>
        <w:ind w:left="2962" w:hanging="360"/>
      </w:pPr>
      <w:rPr>
        <w:rFonts w:ascii="Symbol" w:hAnsi="Symbol" w:hint="default"/>
      </w:rPr>
    </w:lvl>
    <w:lvl w:ilvl="4" w:tplc="08090003" w:tentative="1">
      <w:start w:val="1"/>
      <w:numFmt w:val="bullet"/>
      <w:lvlText w:val="o"/>
      <w:lvlJc w:val="left"/>
      <w:pPr>
        <w:ind w:left="3682" w:hanging="360"/>
      </w:pPr>
      <w:rPr>
        <w:rFonts w:ascii="Courier New" w:hAnsi="Courier New" w:cs="Courier New" w:hint="default"/>
      </w:rPr>
    </w:lvl>
    <w:lvl w:ilvl="5" w:tplc="08090005" w:tentative="1">
      <w:start w:val="1"/>
      <w:numFmt w:val="bullet"/>
      <w:lvlText w:val=""/>
      <w:lvlJc w:val="left"/>
      <w:pPr>
        <w:ind w:left="4402" w:hanging="360"/>
      </w:pPr>
      <w:rPr>
        <w:rFonts w:ascii="Wingdings" w:hAnsi="Wingdings" w:hint="default"/>
      </w:rPr>
    </w:lvl>
    <w:lvl w:ilvl="6" w:tplc="08090001" w:tentative="1">
      <w:start w:val="1"/>
      <w:numFmt w:val="bullet"/>
      <w:lvlText w:val=""/>
      <w:lvlJc w:val="left"/>
      <w:pPr>
        <w:ind w:left="5122" w:hanging="360"/>
      </w:pPr>
      <w:rPr>
        <w:rFonts w:ascii="Symbol" w:hAnsi="Symbol" w:hint="default"/>
      </w:rPr>
    </w:lvl>
    <w:lvl w:ilvl="7" w:tplc="08090003" w:tentative="1">
      <w:start w:val="1"/>
      <w:numFmt w:val="bullet"/>
      <w:lvlText w:val="o"/>
      <w:lvlJc w:val="left"/>
      <w:pPr>
        <w:ind w:left="5842" w:hanging="360"/>
      </w:pPr>
      <w:rPr>
        <w:rFonts w:ascii="Courier New" w:hAnsi="Courier New" w:cs="Courier New" w:hint="default"/>
      </w:rPr>
    </w:lvl>
    <w:lvl w:ilvl="8" w:tplc="08090005" w:tentative="1">
      <w:start w:val="1"/>
      <w:numFmt w:val="bullet"/>
      <w:lvlText w:val=""/>
      <w:lvlJc w:val="left"/>
      <w:pPr>
        <w:ind w:left="6562" w:hanging="360"/>
      </w:pPr>
      <w:rPr>
        <w:rFonts w:ascii="Wingdings" w:hAnsi="Wingdings" w:hint="default"/>
      </w:rPr>
    </w:lvl>
  </w:abstractNum>
  <w:abstractNum w:abstractNumId="27" w15:restartNumberingAfterBreak="0">
    <w:nsid w:val="65B76688"/>
    <w:multiLevelType w:val="hybridMultilevel"/>
    <w:tmpl w:val="93CA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3F58D0"/>
    <w:multiLevelType w:val="hybridMultilevel"/>
    <w:tmpl w:val="E6D41A7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891A39"/>
    <w:multiLevelType w:val="hybridMultilevel"/>
    <w:tmpl w:val="80AE088C"/>
    <w:lvl w:ilvl="0" w:tplc="57329206">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A263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1C61B01"/>
    <w:multiLevelType w:val="hybridMultilevel"/>
    <w:tmpl w:val="683C62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96280D"/>
    <w:multiLevelType w:val="hybridMultilevel"/>
    <w:tmpl w:val="4E323190"/>
    <w:lvl w:ilvl="0" w:tplc="5EF0B618">
      <w:start w:val="1"/>
      <w:numFmt w:val="bullet"/>
      <w:lvlText w:val=""/>
      <w:lvlJc w:val="left"/>
      <w:pPr>
        <w:ind w:left="8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597047"/>
    <w:multiLevelType w:val="multilevel"/>
    <w:tmpl w:val="21948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CA1D34"/>
    <w:multiLevelType w:val="hybridMultilevel"/>
    <w:tmpl w:val="192E4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1B286E"/>
    <w:multiLevelType w:val="hybridMultilevel"/>
    <w:tmpl w:val="9FB45C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E265345"/>
    <w:multiLevelType w:val="hybridMultilevel"/>
    <w:tmpl w:val="6D50FBD4"/>
    <w:lvl w:ilvl="0" w:tplc="08090009">
      <w:start w:val="1"/>
      <w:numFmt w:val="bullet"/>
      <w:lvlText w:val=""/>
      <w:lvlJc w:val="left"/>
      <w:pPr>
        <w:tabs>
          <w:tab w:val="num" w:pos="727"/>
        </w:tabs>
        <w:ind w:left="7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0"/>
  </w:num>
  <w:num w:numId="3">
    <w:abstractNumId w:val="25"/>
  </w:num>
  <w:num w:numId="4">
    <w:abstractNumId w:val="20"/>
  </w:num>
  <w:num w:numId="5">
    <w:abstractNumId w:val="8"/>
  </w:num>
  <w:num w:numId="6">
    <w:abstractNumId w:val="6"/>
  </w:num>
  <w:num w:numId="7">
    <w:abstractNumId w:val="15"/>
  </w:num>
  <w:num w:numId="8">
    <w:abstractNumId w:val="7"/>
  </w:num>
  <w:num w:numId="9">
    <w:abstractNumId w:val="1"/>
  </w:num>
  <w:num w:numId="10">
    <w:abstractNumId w:val="4"/>
  </w:num>
  <w:num w:numId="11">
    <w:abstractNumId w:val="21"/>
  </w:num>
  <w:num w:numId="12">
    <w:abstractNumId w:val="11"/>
  </w:num>
  <w:num w:numId="13">
    <w:abstractNumId w:val="31"/>
  </w:num>
  <w:num w:numId="14">
    <w:abstractNumId w:val="12"/>
  </w:num>
  <w:num w:numId="15">
    <w:abstractNumId w:val="15"/>
  </w:num>
  <w:num w:numId="16">
    <w:abstractNumId w:val="13"/>
  </w:num>
  <w:num w:numId="17">
    <w:abstractNumId w:val="27"/>
  </w:num>
  <w:num w:numId="18">
    <w:abstractNumId w:val="19"/>
  </w:num>
  <w:num w:numId="19">
    <w:abstractNumId w:val="22"/>
  </w:num>
  <w:num w:numId="20">
    <w:abstractNumId w:val="28"/>
  </w:num>
  <w:num w:numId="21">
    <w:abstractNumId w:val="36"/>
  </w:num>
  <w:num w:numId="22">
    <w:abstractNumId w:val="24"/>
  </w:num>
  <w:num w:numId="23">
    <w:abstractNumId w:val="18"/>
  </w:num>
  <w:num w:numId="24">
    <w:abstractNumId w:val="14"/>
  </w:num>
  <w:num w:numId="25">
    <w:abstractNumId w:val="3"/>
  </w:num>
  <w:num w:numId="26">
    <w:abstractNumId w:val="35"/>
  </w:num>
  <w:num w:numId="27">
    <w:abstractNumId w:val="26"/>
  </w:num>
  <w:num w:numId="28">
    <w:abstractNumId w:val="9"/>
  </w:num>
  <w:num w:numId="29">
    <w:abstractNumId w:val="23"/>
  </w:num>
  <w:num w:numId="30">
    <w:abstractNumId w:val="32"/>
  </w:num>
  <w:num w:numId="31">
    <w:abstractNumId w:val="5"/>
  </w:num>
  <w:num w:numId="32">
    <w:abstractNumId w:val="2"/>
  </w:num>
  <w:num w:numId="33">
    <w:abstractNumId w:val="10"/>
  </w:num>
  <w:num w:numId="34">
    <w:abstractNumId w:val="29"/>
  </w:num>
  <w:num w:numId="35">
    <w:abstractNumId w:val="34"/>
  </w:num>
  <w:num w:numId="36">
    <w:abstractNumId w:val="16"/>
  </w:num>
  <w:num w:numId="37">
    <w:abstractNumId w:val="33"/>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0DD"/>
    <w:rsid w:val="0002502C"/>
    <w:rsid w:val="000272D4"/>
    <w:rsid w:val="00040267"/>
    <w:rsid w:val="000405D8"/>
    <w:rsid w:val="00071021"/>
    <w:rsid w:val="00075B50"/>
    <w:rsid w:val="000824A8"/>
    <w:rsid w:val="00084D30"/>
    <w:rsid w:val="00085702"/>
    <w:rsid w:val="00093B7D"/>
    <w:rsid w:val="000941F1"/>
    <w:rsid w:val="00097993"/>
    <w:rsid w:val="000A1EED"/>
    <w:rsid w:val="000A3253"/>
    <w:rsid w:val="000A4065"/>
    <w:rsid w:val="000B613B"/>
    <w:rsid w:val="000C01C8"/>
    <w:rsid w:val="000D2774"/>
    <w:rsid w:val="000F391B"/>
    <w:rsid w:val="001042D1"/>
    <w:rsid w:val="0011059B"/>
    <w:rsid w:val="00131E18"/>
    <w:rsid w:val="00133AA7"/>
    <w:rsid w:val="00143A59"/>
    <w:rsid w:val="0014733D"/>
    <w:rsid w:val="00151143"/>
    <w:rsid w:val="00154F48"/>
    <w:rsid w:val="00160B2E"/>
    <w:rsid w:val="00165223"/>
    <w:rsid w:val="001676C5"/>
    <w:rsid w:val="00176D32"/>
    <w:rsid w:val="00181A0E"/>
    <w:rsid w:val="001A11F5"/>
    <w:rsid w:val="001C51F7"/>
    <w:rsid w:val="001D2ECC"/>
    <w:rsid w:val="001D3121"/>
    <w:rsid w:val="00211F71"/>
    <w:rsid w:val="0024372A"/>
    <w:rsid w:val="0025041F"/>
    <w:rsid w:val="002504F0"/>
    <w:rsid w:val="00253919"/>
    <w:rsid w:val="00262914"/>
    <w:rsid w:val="00264F54"/>
    <w:rsid w:val="002749AA"/>
    <w:rsid w:val="00276515"/>
    <w:rsid w:val="002D03B3"/>
    <w:rsid w:val="002D057A"/>
    <w:rsid w:val="002D17D1"/>
    <w:rsid w:val="00322303"/>
    <w:rsid w:val="00336BB5"/>
    <w:rsid w:val="00340300"/>
    <w:rsid w:val="00340610"/>
    <w:rsid w:val="0034156A"/>
    <w:rsid w:val="003474FD"/>
    <w:rsid w:val="00352519"/>
    <w:rsid w:val="00354AB0"/>
    <w:rsid w:val="00356637"/>
    <w:rsid w:val="00374CA3"/>
    <w:rsid w:val="003A6515"/>
    <w:rsid w:val="003B4533"/>
    <w:rsid w:val="003C2D64"/>
    <w:rsid w:val="003C3610"/>
    <w:rsid w:val="003C3D98"/>
    <w:rsid w:val="003D221C"/>
    <w:rsid w:val="003F7C6A"/>
    <w:rsid w:val="004140A5"/>
    <w:rsid w:val="00416CFE"/>
    <w:rsid w:val="0042010B"/>
    <w:rsid w:val="0045760F"/>
    <w:rsid w:val="00471A8E"/>
    <w:rsid w:val="0047391E"/>
    <w:rsid w:val="00477DB9"/>
    <w:rsid w:val="0049198E"/>
    <w:rsid w:val="004A41B5"/>
    <w:rsid w:val="004A6C60"/>
    <w:rsid w:val="004B270E"/>
    <w:rsid w:val="004C40B6"/>
    <w:rsid w:val="005252F2"/>
    <w:rsid w:val="00554B0A"/>
    <w:rsid w:val="00571204"/>
    <w:rsid w:val="005724F1"/>
    <w:rsid w:val="0059425F"/>
    <w:rsid w:val="00597289"/>
    <w:rsid w:val="005B18E6"/>
    <w:rsid w:val="005B73B0"/>
    <w:rsid w:val="005B7DE1"/>
    <w:rsid w:val="005C381A"/>
    <w:rsid w:val="005C7544"/>
    <w:rsid w:val="005D1AC7"/>
    <w:rsid w:val="005E18C0"/>
    <w:rsid w:val="005F79BC"/>
    <w:rsid w:val="006103D1"/>
    <w:rsid w:val="00615993"/>
    <w:rsid w:val="00615A85"/>
    <w:rsid w:val="006325A4"/>
    <w:rsid w:val="006339F5"/>
    <w:rsid w:val="0066557A"/>
    <w:rsid w:val="0067715B"/>
    <w:rsid w:val="00680066"/>
    <w:rsid w:val="00687614"/>
    <w:rsid w:val="006A303A"/>
    <w:rsid w:val="006B34F8"/>
    <w:rsid w:val="006B691C"/>
    <w:rsid w:val="006B7209"/>
    <w:rsid w:val="006C7926"/>
    <w:rsid w:val="006D0A43"/>
    <w:rsid w:val="006E31C4"/>
    <w:rsid w:val="006E3267"/>
    <w:rsid w:val="00710267"/>
    <w:rsid w:val="007104BA"/>
    <w:rsid w:val="00726578"/>
    <w:rsid w:val="00730737"/>
    <w:rsid w:val="0073118F"/>
    <w:rsid w:val="0074420F"/>
    <w:rsid w:val="00744E59"/>
    <w:rsid w:val="00751780"/>
    <w:rsid w:val="00772C1C"/>
    <w:rsid w:val="00775066"/>
    <w:rsid w:val="007B352B"/>
    <w:rsid w:val="007B48FD"/>
    <w:rsid w:val="007B4DB2"/>
    <w:rsid w:val="007B5218"/>
    <w:rsid w:val="007C3E30"/>
    <w:rsid w:val="007E1C67"/>
    <w:rsid w:val="007F6438"/>
    <w:rsid w:val="00807BFD"/>
    <w:rsid w:val="008214B8"/>
    <w:rsid w:val="0082767A"/>
    <w:rsid w:val="00833715"/>
    <w:rsid w:val="0084223B"/>
    <w:rsid w:val="00845FA3"/>
    <w:rsid w:val="00851AE0"/>
    <w:rsid w:val="00852C38"/>
    <w:rsid w:val="0087261C"/>
    <w:rsid w:val="00887975"/>
    <w:rsid w:val="00895F95"/>
    <w:rsid w:val="008A4F0A"/>
    <w:rsid w:val="008C36D7"/>
    <w:rsid w:val="008C492D"/>
    <w:rsid w:val="008E155F"/>
    <w:rsid w:val="00907703"/>
    <w:rsid w:val="00921F3D"/>
    <w:rsid w:val="0092588B"/>
    <w:rsid w:val="00926011"/>
    <w:rsid w:val="00941439"/>
    <w:rsid w:val="00944786"/>
    <w:rsid w:val="00985BF8"/>
    <w:rsid w:val="009903EA"/>
    <w:rsid w:val="009B0222"/>
    <w:rsid w:val="009B1D88"/>
    <w:rsid w:val="009B41EB"/>
    <w:rsid w:val="009D14F0"/>
    <w:rsid w:val="009D336E"/>
    <w:rsid w:val="009D4F5F"/>
    <w:rsid w:val="00A1040D"/>
    <w:rsid w:val="00A11721"/>
    <w:rsid w:val="00A134C2"/>
    <w:rsid w:val="00A17308"/>
    <w:rsid w:val="00A31133"/>
    <w:rsid w:val="00A442BE"/>
    <w:rsid w:val="00A50C2B"/>
    <w:rsid w:val="00A50ECC"/>
    <w:rsid w:val="00A53AD8"/>
    <w:rsid w:val="00A61F2B"/>
    <w:rsid w:val="00A7096B"/>
    <w:rsid w:val="00A714D5"/>
    <w:rsid w:val="00A73746"/>
    <w:rsid w:val="00AA66AB"/>
    <w:rsid w:val="00AC1450"/>
    <w:rsid w:val="00AC2F7C"/>
    <w:rsid w:val="00AC5C1C"/>
    <w:rsid w:val="00AC60D7"/>
    <w:rsid w:val="00AE090A"/>
    <w:rsid w:val="00AE4486"/>
    <w:rsid w:val="00AF1C57"/>
    <w:rsid w:val="00B06074"/>
    <w:rsid w:val="00B106F8"/>
    <w:rsid w:val="00B167D8"/>
    <w:rsid w:val="00B50F81"/>
    <w:rsid w:val="00B66302"/>
    <w:rsid w:val="00B742C4"/>
    <w:rsid w:val="00BA48AB"/>
    <w:rsid w:val="00BC0768"/>
    <w:rsid w:val="00BC1852"/>
    <w:rsid w:val="00BD53EC"/>
    <w:rsid w:val="00BF16B1"/>
    <w:rsid w:val="00C0660E"/>
    <w:rsid w:val="00C167AD"/>
    <w:rsid w:val="00C223E5"/>
    <w:rsid w:val="00C37A21"/>
    <w:rsid w:val="00C46210"/>
    <w:rsid w:val="00C50B73"/>
    <w:rsid w:val="00C840B1"/>
    <w:rsid w:val="00C903ED"/>
    <w:rsid w:val="00C912B2"/>
    <w:rsid w:val="00C92F08"/>
    <w:rsid w:val="00CB45EA"/>
    <w:rsid w:val="00CC2644"/>
    <w:rsid w:val="00CD1619"/>
    <w:rsid w:val="00CD59D8"/>
    <w:rsid w:val="00D05DDD"/>
    <w:rsid w:val="00D47EBF"/>
    <w:rsid w:val="00D5143D"/>
    <w:rsid w:val="00D522FE"/>
    <w:rsid w:val="00D65F9D"/>
    <w:rsid w:val="00D6671A"/>
    <w:rsid w:val="00D90DCC"/>
    <w:rsid w:val="00D914C1"/>
    <w:rsid w:val="00DC3574"/>
    <w:rsid w:val="00DC50DD"/>
    <w:rsid w:val="00DC6980"/>
    <w:rsid w:val="00DD1929"/>
    <w:rsid w:val="00DD7867"/>
    <w:rsid w:val="00DF41AE"/>
    <w:rsid w:val="00E22FB9"/>
    <w:rsid w:val="00E34654"/>
    <w:rsid w:val="00E364B7"/>
    <w:rsid w:val="00E41520"/>
    <w:rsid w:val="00E545C8"/>
    <w:rsid w:val="00E706D6"/>
    <w:rsid w:val="00E90B6E"/>
    <w:rsid w:val="00E93543"/>
    <w:rsid w:val="00EC306E"/>
    <w:rsid w:val="00ED125B"/>
    <w:rsid w:val="00ED37AC"/>
    <w:rsid w:val="00ED6AB7"/>
    <w:rsid w:val="00EF3ABC"/>
    <w:rsid w:val="00F13BEF"/>
    <w:rsid w:val="00F17620"/>
    <w:rsid w:val="00F22DFE"/>
    <w:rsid w:val="00F31140"/>
    <w:rsid w:val="00F4519E"/>
    <w:rsid w:val="00F77AED"/>
    <w:rsid w:val="00F8109E"/>
    <w:rsid w:val="00F97755"/>
    <w:rsid w:val="00FA5927"/>
    <w:rsid w:val="00FF7AB6"/>
    <w:rsid w:val="027049A0"/>
    <w:rsid w:val="0293C9CD"/>
    <w:rsid w:val="03589BE2"/>
    <w:rsid w:val="03C03345"/>
    <w:rsid w:val="056DEAB4"/>
    <w:rsid w:val="05BF253D"/>
    <w:rsid w:val="06C4DB47"/>
    <w:rsid w:val="0B3A9FDF"/>
    <w:rsid w:val="0C416F76"/>
    <w:rsid w:val="0CDEBE6F"/>
    <w:rsid w:val="10DAE050"/>
    <w:rsid w:val="133B6CAE"/>
    <w:rsid w:val="139DB08A"/>
    <w:rsid w:val="15310DA8"/>
    <w:rsid w:val="18FD7D4F"/>
    <w:rsid w:val="192CCFC0"/>
    <w:rsid w:val="1B67D63A"/>
    <w:rsid w:val="1D02A408"/>
    <w:rsid w:val="214BAAE3"/>
    <w:rsid w:val="278F208B"/>
    <w:rsid w:val="2D04EA62"/>
    <w:rsid w:val="2E4C1BAD"/>
    <w:rsid w:val="31E21F27"/>
    <w:rsid w:val="34DD88C3"/>
    <w:rsid w:val="3735649B"/>
    <w:rsid w:val="38FDBCD8"/>
    <w:rsid w:val="3A0CF4F2"/>
    <w:rsid w:val="3ABFB570"/>
    <w:rsid w:val="44006471"/>
    <w:rsid w:val="4B18BD2B"/>
    <w:rsid w:val="4CB253B5"/>
    <w:rsid w:val="54685A1A"/>
    <w:rsid w:val="551162EB"/>
    <w:rsid w:val="5578A364"/>
    <w:rsid w:val="55FCD828"/>
    <w:rsid w:val="57FA0730"/>
    <w:rsid w:val="58BD1F00"/>
    <w:rsid w:val="5EA65AA2"/>
    <w:rsid w:val="61024080"/>
    <w:rsid w:val="625230AE"/>
    <w:rsid w:val="63D788D4"/>
    <w:rsid w:val="64EED680"/>
    <w:rsid w:val="67A4024C"/>
    <w:rsid w:val="685AFB8D"/>
    <w:rsid w:val="695AF4EB"/>
    <w:rsid w:val="6A64873E"/>
    <w:rsid w:val="6F240331"/>
    <w:rsid w:val="77228F86"/>
    <w:rsid w:val="788114F9"/>
    <w:rsid w:val="7CB1E9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E1CA49"/>
  <w15:chartTrackingRefBased/>
  <w15:docId w15:val="{9D302964-6B14-4701-A371-A2CF6049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59B"/>
    <w:rPr>
      <w:rFonts w:ascii="Arial" w:hAnsi="Arial" w:cs="Arial"/>
      <w:bCs/>
      <w:sz w:val="22"/>
      <w:lang w:val="en-GB" w:eastAsia="en-US"/>
    </w:rPr>
  </w:style>
  <w:style w:type="paragraph" w:styleId="Heading1">
    <w:name w:val="heading 1"/>
    <w:basedOn w:val="Normal"/>
    <w:next w:val="Normal"/>
    <w:qFormat/>
    <w:rsid w:val="0011059B"/>
    <w:pPr>
      <w:keepNext/>
      <w:overflowPunct w:val="0"/>
      <w:autoSpaceDE w:val="0"/>
      <w:autoSpaceDN w:val="0"/>
      <w:adjustRightInd w:val="0"/>
      <w:textAlignment w:val="baseline"/>
      <w:outlineLvl w:val="0"/>
    </w:pPr>
    <w:rPr>
      <w:rFonts w:ascii="Times New Roman" w:hAnsi="Times New Roman" w:cs="Times New Roman"/>
      <w:b/>
      <w:bCs w:val="0"/>
      <w:sz w:val="24"/>
      <w:lang w:val="en-US"/>
    </w:rPr>
  </w:style>
  <w:style w:type="paragraph" w:styleId="Heading2">
    <w:name w:val="heading 2"/>
    <w:basedOn w:val="Normal"/>
    <w:next w:val="Normal"/>
    <w:qFormat/>
    <w:rsid w:val="00730737"/>
    <w:pPr>
      <w:keepNext/>
      <w:spacing w:before="240" w:after="60"/>
      <w:outlineLvl w:val="1"/>
    </w:pPr>
    <w:rPr>
      <w:b/>
      <w:i/>
      <w:iCs/>
      <w:sz w:val="28"/>
      <w:szCs w:val="28"/>
    </w:rPr>
  </w:style>
  <w:style w:type="paragraph" w:styleId="Heading3">
    <w:name w:val="heading 3"/>
    <w:basedOn w:val="Normal"/>
    <w:next w:val="Normal"/>
    <w:qFormat/>
    <w:rsid w:val="0011059B"/>
    <w:pPr>
      <w:keepNext/>
      <w:overflowPunct w:val="0"/>
      <w:autoSpaceDE w:val="0"/>
      <w:autoSpaceDN w:val="0"/>
      <w:adjustRightInd w:val="0"/>
      <w:jc w:val="both"/>
      <w:textAlignment w:val="baseline"/>
      <w:outlineLvl w:val="2"/>
    </w:pPr>
    <w:rPr>
      <w:rFonts w:ascii="Times New Roman" w:hAnsi="Times New Roman" w:cs="Times New Roman"/>
      <w:bCs w:val="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10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1059B"/>
    <w:rPr>
      <w:rFonts w:ascii="Tahoma" w:hAnsi="Tahoma" w:cs="Tahoma"/>
      <w:sz w:val="16"/>
      <w:szCs w:val="16"/>
    </w:rPr>
  </w:style>
  <w:style w:type="paragraph" w:styleId="ListParagraph">
    <w:name w:val="List Paragraph"/>
    <w:basedOn w:val="Normal"/>
    <w:uiPriority w:val="34"/>
    <w:qFormat/>
    <w:rsid w:val="008214B8"/>
    <w:pPr>
      <w:ind w:left="720"/>
    </w:pPr>
  </w:style>
  <w:style w:type="paragraph" w:styleId="Header">
    <w:name w:val="header"/>
    <w:basedOn w:val="Normal"/>
    <w:link w:val="HeaderChar"/>
    <w:uiPriority w:val="99"/>
    <w:unhideWhenUsed/>
    <w:rsid w:val="00A714D5"/>
    <w:pPr>
      <w:tabs>
        <w:tab w:val="center" w:pos="4513"/>
        <w:tab w:val="right" w:pos="9026"/>
      </w:tabs>
    </w:pPr>
  </w:style>
  <w:style w:type="character" w:customStyle="1" w:styleId="HeaderChar">
    <w:name w:val="Header Char"/>
    <w:link w:val="Header"/>
    <w:uiPriority w:val="99"/>
    <w:rsid w:val="00A714D5"/>
    <w:rPr>
      <w:rFonts w:ascii="Arial" w:hAnsi="Arial" w:cs="Arial"/>
      <w:bCs/>
      <w:sz w:val="22"/>
      <w:lang w:eastAsia="en-US"/>
    </w:rPr>
  </w:style>
  <w:style w:type="paragraph" w:styleId="Footer">
    <w:name w:val="footer"/>
    <w:basedOn w:val="Normal"/>
    <w:link w:val="FooterChar"/>
    <w:uiPriority w:val="99"/>
    <w:unhideWhenUsed/>
    <w:rsid w:val="00A714D5"/>
    <w:pPr>
      <w:tabs>
        <w:tab w:val="center" w:pos="4513"/>
        <w:tab w:val="right" w:pos="9026"/>
      </w:tabs>
    </w:pPr>
  </w:style>
  <w:style w:type="character" w:customStyle="1" w:styleId="FooterChar">
    <w:name w:val="Footer Char"/>
    <w:link w:val="Footer"/>
    <w:uiPriority w:val="99"/>
    <w:rsid w:val="00A714D5"/>
    <w:rPr>
      <w:rFonts w:ascii="Arial" w:hAnsi="Arial" w:cs="Arial"/>
      <w:bCs/>
      <w:sz w:val="22"/>
      <w:lang w:eastAsia="en-US"/>
    </w:rPr>
  </w:style>
  <w:style w:type="paragraph" w:styleId="NoSpacing">
    <w:name w:val="No Spacing"/>
    <w:uiPriority w:val="1"/>
    <w:qFormat/>
    <w:rsid w:val="00276515"/>
    <w:rPr>
      <w:rFonts w:ascii="Arial" w:hAnsi="Arial" w:cs="Arial"/>
      <w:bCs/>
      <w:sz w:val="22"/>
      <w:lang w:val="en-GB" w:eastAsia="en-US"/>
    </w:rPr>
  </w:style>
  <w:style w:type="paragraph" w:styleId="Title">
    <w:name w:val="Title"/>
    <w:basedOn w:val="Normal"/>
    <w:next w:val="Normal"/>
    <w:link w:val="TitleChar"/>
    <w:uiPriority w:val="10"/>
    <w:qFormat/>
    <w:rsid w:val="00276515"/>
    <w:pPr>
      <w:spacing w:before="240" w:after="60"/>
      <w:jc w:val="center"/>
      <w:outlineLvl w:val="0"/>
    </w:pPr>
    <w:rPr>
      <w:rFonts w:ascii="Calibri Light" w:hAnsi="Calibri Light" w:cs="Times New Roman"/>
      <w:b/>
      <w:kern w:val="28"/>
      <w:sz w:val="32"/>
      <w:szCs w:val="32"/>
    </w:rPr>
  </w:style>
  <w:style w:type="character" w:customStyle="1" w:styleId="TitleChar">
    <w:name w:val="Title Char"/>
    <w:link w:val="Title"/>
    <w:uiPriority w:val="10"/>
    <w:rsid w:val="00276515"/>
    <w:rPr>
      <w:rFonts w:ascii="Calibri Light" w:eastAsia="Times New Roman" w:hAnsi="Calibri Light" w:cs="Times New Roman"/>
      <w:b/>
      <w:bCs/>
      <w:kern w:val="28"/>
      <w:sz w:val="32"/>
      <w:szCs w:val="32"/>
      <w:lang w:eastAsia="en-US"/>
    </w:rPr>
  </w:style>
  <w:style w:type="character" w:customStyle="1" w:styleId="CharacterStyle1">
    <w:name w:val="Character Style 1"/>
    <w:uiPriority w:val="99"/>
    <w:rsid w:val="003B4533"/>
    <w:rPr>
      <w:rFonts w:ascii="Verdana" w:hAnsi="Verdana"/>
      <w:sz w:val="24"/>
    </w:rPr>
  </w:style>
  <w:style w:type="paragraph" w:styleId="NormalWeb">
    <w:name w:val="Normal (Web)"/>
    <w:basedOn w:val="Normal"/>
    <w:uiPriority w:val="99"/>
    <w:unhideWhenUsed/>
    <w:rsid w:val="00176D32"/>
    <w:pPr>
      <w:spacing w:before="100" w:beforeAutospacing="1" w:after="100" w:afterAutospacing="1"/>
    </w:pPr>
    <w:rPr>
      <w:rFonts w:ascii="Times New Roman" w:hAnsi="Times New Roman" w:cs="Times New Roman"/>
      <w:bCs w:val="0"/>
      <w:sz w:val="24"/>
      <w:szCs w:val="24"/>
      <w:lang w:eastAsia="en-GB"/>
    </w:rPr>
  </w:style>
  <w:style w:type="paragraph" w:customStyle="1" w:styleId="paragraph">
    <w:name w:val="paragraph"/>
    <w:basedOn w:val="Normal"/>
    <w:rsid w:val="00AC60D7"/>
    <w:pPr>
      <w:spacing w:before="100" w:beforeAutospacing="1" w:after="100" w:afterAutospacing="1"/>
    </w:pPr>
    <w:rPr>
      <w:rFonts w:ascii="Times New Roman" w:hAnsi="Times New Roman" w:cs="Times New Roman"/>
      <w:bCs w:val="0"/>
      <w:sz w:val="24"/>
      <w:szCs w:val="24"/>
      <w:lang w:eastAsia="en-GB"/>
    </w:rPr>
  </w:style>
  <w:style w:type="character" w:customStyle="1" w:styleId="normaltextrun">
    <w:name w:val="normaltextrun"/>
    <w:basedOn w:val="DefaultParagraphFont"/>
    <w:rsid w:val="00AC60D7"/>
  </w:style>
  <w:style w:type="character" w:customStyle="1" w:styleId="eop">
    <w:name w:val="eop"/>
    <w:basedOn w:val="DefaultParagraphFont"/>
    <w:rsid w:val="00AC60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79913">
      <w:bodyDiv w:val="1"/>
      <w:marLeft w:val="0"/>
      <w:marRight w:val="0"/>
      <w:marTop w:val="0"/>
      <w:marBottom w:val="0"/>
      <w:divBdr>
        <w:top w:val="none" w:sz="0" w:space="0" w:color="auto"/>
        <w:left w:val="none" w:sz="0" w:space="0" w:color="auto"/>
        <w:bottom w:val="none" w:sz="0" w:space="0" w:color="auto"/>
        <w:right w:val="none" w:sz="0" w:space="0" w:color="auto"/>
      </w:divBdr>
    </w:div>
    <w:div w:id="998847480">
      <w:bodyDiv w:val="1"/>
      <w:marLeft w:val="0"/>
      <w:marRight w:val="0"/>
      <w:marTop w:val="0"/>
      <w:marBottom w:val="0"/>
      <w:divBdr>
        <w:top w:val="none" w:sz="0" w:space="0" w:color="auto"/>
        <w:left w:val="none" w:sz="0" w:space="0" w:color="auto"/>
        <w:bottom w:val="none" w:sz="0" w:space="0" w:color="auto"/>
        <w:right w:val="none" w:sz="0" w:space="0" w:color="auto"/>
      </w:divBdr>
    </w:div>
    <w:div w:id="1004741651">
      <w:bodyDiv w:val="1"/>
      <w:marLeft w:val="0"/>
      <w:marRight w:val="0"/>
      <w:marTop w:val="0"/>
      <w:marBottom w:val="0"/>
      <w:divBdr>
        <w:top w:val="none" w:sz="0" w:space="0" w:color="auto"/>
        <w:left w:val="none" w:sz="0" w:space="0" w:color="auto"/>
        <w:bottom w:val="none" w:sz="0" w:space="0" w:color="auto"/>
        <w:right w:val="none" w:sz="0" w:space="0" w:color="auto"/>
      </w:divBdr>
    </w:div>
    <w:div w:id="1197964625">
      <w:bodyDiv w:val="1"/>
      <w:marLeft w:val="0"/>
      <w:marRight w:val="0"/>
      <w:marTop w:val="0"/>
      <w:marBottom w:val="0"/>
      <w:divBdr>
        <w:top w:val="none" w:sz="0" w:space="0" w:color="auto"/>
        <w:left w:val="none" w:sz="0" w:space="0" w:color="auto"/>
        <w:bottom w:val="none" w:sz="0" w:space="0" w:color="auto"/>
        <w:right w:val="none" w:sz="0" w:space="0" w:color="auto"/>
      </w:divBdr>
      <w:divsChild>
        <w:div w:id="1797867317">
          <w:marLeft w:val="0"/>
          <w:marRight w:val="0"/>
          <w:marTop w:val="0"/>
          <w:marBottom w:val="0"/>
          <w:divBdr>
            <w:top w:val="none" w:sz="0" w:space="0" w:color="auto"/>
            <w:left w:val="none" w:sz="0" w:space="0" w:color="auto"/>
            <w:bottom w:val="none" w:sz="0" w:space="0" w:color="auto"/>
            <w:right w:val="none" w:sz="0" w:space="0" w:color="auto"/>
          </w:divBdr>
        </w:div>
        <w:div w:id="1958096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b0200f7-e2f3-4db8-86fc-118583e6159f">
      <UserInfo>
        <DisplayName>Ellie Dewland</DisplayName>
        <AccountId>52</AccountId>
        <AccountType/>
      </UserInfo>
    </SharedWithUsers>
    <lcf76f155ced4ddcb4097134ff3c332f xmlns="f78db225-14ab-4294-8e94-d281ec7b5748">
      <Terms xmlns="http://schemas.microsoft.com/office/infopath/2007/PartnerControls"/>
    </lcf76f155ced4ddcb4097134ff3c332f>
    <TaxCatchAll xmlns="6b0200f7-e2f3-4db8-86fc-118583e6159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BFB7568F843A448FAB02243499C919" ma:contentTypeVersion="17" ma:contentTypeDescription="Create a new document." ma:contentTypeScope="" ma:versionID="bc520461531ec7f5339daa73b036003c">
  <xsd:schema xmlns:xsd="http://www.w3.org/2001/XMLSchema" xmlns:xs="http://www.w3.org/2001/XMLSchema" xmlns:p="http://schemas.microsoft.com/office/2006/metadata/properties" xmlns:ns2="f78db225-14ab-4294-8e94-d281ec7b5748" xmlns:ns3="6b0200f7-e2f3-4db8-86fc-118583e6159f" targetNamespace="http://schemas.microsoft.com/office/2006/metadata/properties" ma:root="true" ma:fieldsID="73533e8910916c05f9822e317923fde5" ns2:_="" ns3:_="">
    <xsd:import namespace="f78db225-14ab-4294-8e94-d281ec7b5748"/>
    <xsd:import namespace="6b0200f7-e2f3-4db8-86fc-118583e615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db225-14ab-4294-8e94-d281ec7b57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c7ad652-be17-42e1-a931-fe66b2cb038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0200f7-e2f3-4db8-86fc-118583e615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2c822e-a229-499c-848a-0cdd6d2b969d}" ma:internalName="TaxCatchAll" ma:showField="CatchAllData" ma:web="6b0200f7-e2f3-4db8-86fc-118583e615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6FB3DC-84C4-4259-8F01-777764690FBA}">
  <ds:schemaRefs>
    <ds:schemaRef ds:uri="http://schemas.openxmlformats.org/officeDocument/2006/bibliography"/>
  </ds:schemaRefs>
</ds:datastoreItem>
</file>

<file path=customXml/itemProps2.xml><?xml version="1.0" encoding="utf-8"?>
<ds:datastoreItem xmlns:ds="http://schemas.openxmlformats.org/officeDocument/2006/customXml" ds:itemID="{7CD30F99-3C29-40A9-94F4-78BF1D1FC4E3}">
  <ds:schemaRefs>
    <ds:schemaRef ds:uri="http://schemas.microsoft.com/sharepoint/v3/contenttype/forms"/>
  </ds:schemaRefs>
</ds:datastoreItem>
</file>

<file path=customXml/itemProps3.xml><?xml version="1.0" encoding="utf-8"?>
<ds:datastoreItem xmlns:ds="http://schemas.openxmlformats.org/officeDocument/2006/customXml" ds:itemID="{69EF0CD7-D260-414B-AF1B-32C817FAA2BD}">
  <ds:schemaRefs>
    <ds:schemaRef ds:uri="http://schemas.microsoft.com/office/2006/metadata/properties"/>
    <ds:schemaRef ds:uri="http://schemas.microsoft.com/office/infopath/2007/PartnerControls"/>
    <ds:schemaRef ds:uri="d227cb83-768c-4349-950e-920b587e0953"/>
    <ds:schemaRef ds:uri="fe510f3a-4d57-45d8-ad61-bdd2da65bee0"/>
  </ds:schemaRefs>
</ds:datastoreItem>
</file>

<file path=customXml/itemProps4.xml><?xml version="1.0" encoding="utf-8"?>
<ds:datastoreItem xmlns:ds="http://schemas.openxmlformats.org/officeDocument/2006/customXml" ds:itemID="{2835C8C6-55DD-4059-A719-D1E2C32065BA}"/>
</file>

<file path=docProps/app.xml><?xml version="1.0" encoding="utf-8"?>
<Properties xmlns="http://schemas.openxmlformats.org/officeDocument/2006/extended-properties" xmlns:vt="http://schemas.openxmlformats.org/officeDocument/2006/docPropsVTypes">
  <Template>Normal</Template>
  <TotalTime>1</TotalTime>
  <Pages>1</Pages>
  <Words>1335</Words>
  <Characters>7611</Characters>
  <Application>Microsoft Office Word</Application>
  <DocSecurity>0</DocSecurity>
  <Lines>63</Lines>
  <Paragraphs>17</Paragraphs>
  <ScaleCrop>false</ScaleCrop>
  <Company>East Riding College</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rachel corkish</dc:creator>
  <cp:keywords/>
  <dc:description/>
  <cp:lastModifiedBy>Kris Thorne</cp:lastModifiedBy>
  <cp:revision>2</cp:revision>
  <cp:lastPrinted>2016-09-22T17:01:00Z</cp:lastPrinted>
  <dcterms:created xsi:type="dcterms:W3CDTF">2026-05-12T15:08:00Z</dcterms:created>
  <dcterms:modified xsi:type="dcterms:W3CDTF">2026-05-12T15:08:00Z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0x01010064BFB7568F843A448FAB02243499C919</vt:lpwstr>
  </property>
  <property fmtid="{D5CDD505-2E9C-101B-9397-08002B2CF9AE}" pid="3" name="MediaServiceImageTags">
    <vt:lpwstr/>
  </property>
</Properties>
</file>