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1FF7" w14:textId="77777777" w:rsidR="002D24E7" w:rsidRDefault="002D24E7" w:rsidP="00306E72">
      <w:pPr>
        <w:ind w:right="19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8"/>
      </w:tblGrid>
      <w:tr w:rsidR="00F616EA" w14:paraId="3AD3B665" w14:textId="77777777" w:rsidTr="002D24E7">
        <w:trPr>
          <w:cantSplit/>
          <w:trHeight w:hRule="exact" w:val="462"/>
        </w:trPr>
        <w:tc>
          <w:tcPr>
            <w:tcW w:w="16018" w:type="dxa"/>
            <w:tcBorders>
              <w:top w:val="nil"/>
              <w:left w:val="nil"/>
              <w:bottom w:val="nil"/>
              <w:right w:val="nil"/>
            </w:tcBorders>
          </w:tcPr>
          <w:p w14:paraId="001012A3" w14:textId="77777777" w:rsidR="002D24E7" w:rsidRDefault="002D24E7" w:rsidP="009A5D4F">
            <w:pPr>
              <w:pStyle w:val="Heading3"/>
              <w:ind w:left="-108"/>
              <w:rPr>
                <w:sz w:val="20"/>
              </w:rPr>
            </w:pPr>
          </w:p>
          <w:p w14:paraId="03A7AAC5" w14:textId="77777777" w:rsidR="00F616EA" w:rsidRPr="009A5D4F" w:rsidRDefault="002D24E7" w:rsidP="009A5D4F">
            <w:pPr>
              <w:pStyle w:val="Heading3"/>
              <w:ind w:left="-108"/>
              <w:rPr>
                <w:sz w:val="32"/>
              </w:rPr>
            </w:pPr>
            <w:r>
              <w:rPr>
                <w:sz w:val="20"/>
              </w:rPr>
              <w:t xml:space="preserve">Please ensure all details are </w:t>
            </w:r>
            <w:proofErr w:type="gramStart"/>
            <w:r>
              <w:rPr>
                <w:sz w:val="20"/>
              </w:rPr>
              <w:t>completed</w:t>
            </w:r>
            <w:proofErr w:type="gramEnd"/>
          </w:p>
          <w:p w14:paraId="524EF9D8" w14:textId="77777777" w:rsidR="00F616EA" w:rsidRDefault="00F616EA">
            <w:pPr>
              <w:rPr>
                <w:sz w:val="24"/>
              </w:rPr>
            </w:pPr>
          </w:p>
        </w:tc>
      </w:tr>
    </w:tbl>
    <w:p w14:paraId="670909AB" w14:textId="77777777" w:rsidR="00F616EA" w:rsidRDefault="00F616EA">
      <w:pPr>
        <w:rPr>
          <w:rFonts w:ascii="Arial" w:hAnsi="Arial"/>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337"/>
        <w:gridCol w:w="323"/>
        <w:gridCol w:w="236"/>
        <w:gridCol w:w="243"/>
        <w:gridCol w:w="406"/>
        <w:gridCol w:w="513"/>
        <w:gridCol w:w="236"/>
        <w:gridCol w:w="601"/>
        <w:gridCol w:w="590"/>
        <w:gridCol w:w="240"/>
        <w:gridCol w:w="672"/>
        <w:gridCol w:w="404"/>
        <w:gridCol w:w="802"/>
        <w:gridCol w:w="404"/>
        <w:gridCol w:w="409"/>
        <w:gridCol w:w="782"/>
        <w:gridCol w:w="409"/>
        <w:gridCol w:w="404"/>
        <w:gridCol w:w="409"/>
        <w:gridCol w:w="404"/>
        <w:gridCol w:w="430"/>
        <w:gridCol w:w="408"/>
        <w:gridCol w:w="458"/>
        <w:gridCol w:w="490"/>
        <w:gridCol w:w="409"/>
        <w:gridCol w:w="809"/>
        <w:gridCol w:w="494"/>
        <w:gridCol w:w="656"/>
        <w:gridCol w:w="221"/>
        <w:gridCol w:w="221"/>
        <w:gridCol w:w="221"/>
        <w:gridCol w:w="221"/>
        <w:gridCol w:w="221"/>
      </w:tblGrid>
      <w:tr w:rsidR="001900DC" w14:paraId="7C25B841" w14:textId="77777777" w:rsidTr="0004678D">
        <w:trPr>
          <w:gridAfter w:val="5"/>
          <w:wAfter w:w="355" w:type="pct"/>
          <w:cantSplit/>
          <w:trHeight w:hRule="exact" w:val="340"/>
        </w:trPr>
        <w:tc>
          <w:tcPr>
            <w:tcW w:w="4645" w:type="pct"/>
            <w:gridSpan w:val="29"/>
            <w:tcBorders>
              <w:top w:val="single" w:sz="4" w:space="0" w:color="auto"/>
              <w:left w:val="single" w:sz="4" w:space="0" w:color="auto"/>
              <w:bottom w:val="nil"/>
              <w:right w:val="single" w:sz="4" w:space="0" w:color="auto"/>
            </w:tcBorders>
            <w:shd w:val="clear" w:color="auto" w:fill="FFFFFF" w:themeFill="background1"/>
            <w:vAlign w:val="center"/>
          </w:tcPr>
          <w:p w14:paraId="60C4E22D" w14:textId="77777777" w:rsidR="00F616EA" w:rsidRDefault="00095B12">
            <w:pPr>
              <w:pStyle w:val="BodyText"/>
              <w:rPr>
                <w:b/>
                <w:sz w:val="22"/>
              </w:rPr>
            </w:pPr>
            <w:r>
              <w:rPr>
                <w:b/>
                <w:sz w:val="22"/>
              </w:rPr>
              <w:t xml:space="preserve">Post </w:t>
            </w:r>
            <w:r w:rsidR="007F6F65">
              <w:rPr>
                <w:b/>
                <w:sz w:val="22"/>
              </w:rPr>
              <w:t>d</w:t>
            </w:r>
            <w:r w:rsidR="00F616EA">
              <w:rPr>
                <w:b/>
                <w:sz w:val="22"/>
              </w:rPr>
              <w:t>etail</w:t>
            </w:r>
            <w:r>
              <w:rPr>
                <w:b/>
                <w:sz w:val="22"/>
              </w:rPr>
              <w:t>s</w:t>
            </w:r>
          </w:p>
        </w:tc>
      </w:tr>
      <w:tr w:rsidR="008B5F17" w14:paraId="3364A711" w14:textId="77777777" w:rsidTr="0004678D">
        <w:trPr>
          <w:gridAfter w:val="5"/>
          <w:wAfter w:w="355" w:type="pct"/>
          <w:cantSplit/>
          <w:trHeight w:hRule="exact" w:val="490"/>
        </w:trPr>
        <w:tc>
          <w:tcPr>
            <w:tcW w:w="639" w:type="pct"/>
            <w:gridSpan w:val="3"/>
            <w:tcBorders>
              <w:top w:val="nil"/>
              <w:left w:val="single" w:sz="4" w:space="0" w:color="auto"/>
              <w:bottom w:val="nil"/>
              <w:right w:val="single" w:sz="4" w:space="0" w:color="999999"/>
            </w:tcBorders>
            <w:shd w:val="clear" w:color="auto" w:fill="FFFFFF" w:themeFill="background1"/>
            <w:vAlign w:val="center"/>
          </w:tcPr>
          <w:p w14:paraId="4E1A82A2" w14:textId="77777777" w:rsidR="009A5D4F" w:rsidRDefault="009A5D4F" w:rsidP="007F6F65">
            <w:pPr>
              <w:pStyle w:val="BodyText"/>
              <w:rPr>
                <w:sz w:val="22"/>
              </w:rPr>
            </w:pPr>
            <w:r>
              <w:rPr>
                <w:sz w:val="22"/>
              </w:rPr>
              <w:t xml:space="preserve">Postholders </w:t>
            </w:r>
            <w:r w:rsidR="007F6F65">
              <w:rPr>
                <w:sz w:val="22"/>
              </w:rPr>
              <w:t>n</w:t>
            </w:r>
            <w:r>
              <w:rPr>
                <w:sz w:val="22"/>
              </w:rPr>
              <w:t>ame:</w:t>
            </w:r>
          </w:p>
        </w:tc>
        <w:tc>
          <w:tcPr>
            <w:tcW w:w="1715" w:type="pct"/>
            <w:gridSpan w:val="12"/>
            <w:tcBorders>
              <w:top w:val="nil"/>
              <w:left w:val="single" w:sz="4" w:space="0" w:color="999999"/>
              <w:bottom w:val="nil"/>
              <w:right w:val="nil"/>
            </w:tcBorders>
            <w:shd w:val="clear" w:color="auto" w:fill="FFFFFF" w:themeFill="background1"/>
            <w:vAlign w:val="center"/>
          </w:tcPr>
          <w:p w14:paraId="6A1265C7" w14:textId="77777777" w:rsidR="009A5D4F" w:rsidRDefault="009A5D4F" w:rsidP="00DC4B88">
            <w:pPr>
              <w:pStyle w:val="BodyText"/>
              <w:ind w:left="252"/>
              <w:rPr>
                <w:sz w:val="22"/>
              </w:rPr>
            </w:pPr>
          </w:p>
        </w:tc>
        <w:tc>
          <w:tcPr>
            <w:tcW w:w="924" w:type="pct"/>
            <w:gridSpan w:val="6"/>
            <w:tcBorders>
              <w:top w:val="nil"/>
              <w:left w:val="nil"/>
              <w:bottom w:val="nil"/>
              <w:right w:val="single" w:sz="4" w:space="0" w:color="C0C0C0"/>
            </w:tcBorders>
            <w:shd w:val="clear" w:color="auto" w:fill="auto"/>
            <w:vAlign w:val="center"/>
          </w:tcPr>
          <w:p w14:paraId="5ED776D5" w14:textId="77777777" w:rsidR="009A5D4F" w:rsidRDefault="007B28B5" w:rsidP="007F6F65">
            <w:pPr>
              <w:pStyle w:val="BodyText"/>
              <w:rPr>
                <w:sz w:val="22"/>
              </w:rPr>
            </w:pPr>
            <w:r>
              <w:rPr>
                <w:sz w:val="22"/>
              </w:rPr>
              <w:t>Position</w:t>
            </w:r>
            <w:r w:rsidR="009A5D4F">
              <w:rPr>
                <w:sz w:val="22"/>
              </w:rPr>
              <w:t xml:space="preserve"> </w:t>
            </w:r>
            <w:r w:rsidR="007F6F65">
              <w:rPr>
                <w:sz w:val="22"/>
              </w:rPr>
              <w:t>n</w:t>
            </w:r>
            <w:r w:rsidR="009A5D4F">
              <w:rPr>
                <w:sz w:val="22"/>
              </w:rPr>
              <w:t>o</w:t>
            </w:r>
            <w:r w:rsidR="008E2C30">
              <w:rPr>
                <w:sz w:val="22"/>
              </w:rPr>
              <w:t>.</w:t>
            </w:r>
            <w:r>
              <w:rPr>
                <w:sz w:val="22"/>
              </w:rPr>
              <w:t xml:space="preserve"> (if vacant)</w:t>
            </w:r>
          </w:p>
        </w:tc>
        <w:tc>
          <w:tcPr>
            <w:tcW w:w="1366" w:type="pct"/>
            <w:gridSpan w:val="8"/>
            <w:tcBorders>
              <w:top w:val="nil"/>
              <w:left w:val="nil"/>
              <w:bottom w:val="nil"/>
              <w:right w:val="single" w:sz="4" w:space="0" w:color="auto"/>
            </w:tcBorders>
            <w:shd w:val="clear" w:color="auto" w:fill="auto"/>
            <w:vAlign w:val="center"/>
          </w:tcPr>
          <w:p w14:paraId="0AF6A6AB" w14:textId="77777777" w:rsidR="009A5D4F" w:rsidRDefault="009A5D4F">
            <w:pPr>
              <w:pStyle w:val="BodyText"/>
              <w:rPr>
                <w:sz w:val="22"/>
              </w:rPr>
            </w:pPr>
          </w:p>
        </w:tc>
      </w:tr>
      <w:tr w:rsidR="008B5F17" w14:paraId="2C5BDFB1" w14:textId="77777777" w:rsidTr="0004678D">
        <w:trPr>
          <w:gridAfter w:val="5"/>
          <w:wAfter w:w="355" w:type="pct"/>
          <w:cantSplit/>
          <w:trHeight w:hRule="exact" w:val="100"/>
        </w:trPr>
        <w:tc>
          <w:tcPr>
            <w:tcW w:w="432" w:type="pct"/>
            <w:tcBorders>
              <w:top w:val="nil"/>
              <w:left w:val="single" w:sz="4" w:space="0" w:color="auto"/>
              <w:bottom w:val="nil"/>
              <w:right w:val="nil"/>
            </w:tcBorders>
            <w:shd w:val="clear" w:color="auto" w:fill="FFFFFF" w:themeFill="background1"/>
            <w:vAlign w:val="center"/>
          </w:tcPr>
          <w:p w14:paraId="376A12D0" w14:textId="77777777" w:rsidR="00871D52" w:rsidRDefault="00871D52">
            <w:pPr>
              <w:pStyle w:val="BodyText"/>
              <w:rPr>
                <w:sz w:val="22"/>
              </w:rPr>
            </w:pPr>
          </w:p>
        </w:tc>
        <w:tc>
          <w:tcPr>
            <w:tcW w:w="2987" w:type="pct"/>
            <w:gridSpan w:val="21"/>
            <w:tcBorders>
              <w:top w:val="nil"/>
              <w:left w:val="nil"/>
              <w:bottom w:val="nil"/>
              <w:right w:val="nil"/>
            </w:tcBorders>
            <w:shd w:val="clear" w:color="auto" w:fill="auto"/>
            <w:vAlign w:val="center"/>
          </w:tcPr>
          <w:p w14:paraId="7B609505" w14:textId="77777777" w:rsidR="00871D52" w:rsidRDefault="00871D52">
            <w:pPr>
              <w:pStyle w:val="BodyText"/>
              <w:rPr>
                <w:sz w:val="22"/>
              </w:rPr>
            </w:pPr>
          </w:p>
        </w:tc>
        <w:tc>
          <w:tcPr>
            <w:tcW w:w="431" w:type="pct"/>
            <w:gridSpan w:val="3"/>
            <w:tcBorders>
              <w:top w:val="nil"/>
              <w:left w:val="nil"/>
              <w:bottom w:val="nil"/>
              <w:right w:val="nil"/>
            </w:tcBorders>
            <w:shd w:val="clear" w:color="auto" w:fill="auto"/>
            <w:vAlign w:val="center"/>
          </w:tcPr>
          <w:p w14:paraId="4341CA64" w14:textId="77777777" w:rsidR="00871D52" w:rsidRDefault="00871D52" w:rsidP="00CC338C">
            <w:pPr>
              <w:pStyle w:val="BodyText"/>
              <w:jc w:val="center"/>
              <w:rPr>
                <w:sz w:val="22"/>
              </w:rPr>
            </w:pPr>
          </w:p>
        </w:tc>
        <w:tc>
          <w:tcPr>
            <w:tcW w:w="795" w:type="pct"/>
            <w:gridSpan w:val="4"/>
            <w:tcBorders>
              <w:top w:val="nil"/>
              <w:left w:val="nil"/>
              <w:bottom w:val="nil"/>
              <w:right w:val="single" w:sz="4" w:space="0" w:color="auto"/>
            </w:tcBorders>
            <w:shd w:val="clear" w:color="auto" w:fill="auto"/>
            <w:vAlign w:val="center"/>
          </w:tcPr>
          <w:p w14:paraId="4DFE359E" w14:textId="77777777" w:rsidR="00871D52" w:rsidRDefault="00871D52">
            <w:pPr>
              <w:pStyle w:val="BodyText"/>
              <w:rPr>
                <w:sz w:val="22"/>
              </w:rPr>
            </w:pPr>
          </w:p>
        </w:tc>
      </w:tr>
      <w:tr w:rsidR="008B5F17" w14:paraId="79ECDA7D" w14:textId="77777777" w:rsidTr="0004678D">
        <w:trPr>
          <w:gridAfter w:val="5"/>
          <w:wAfter w:w="355" w:type="pct"/>
          <w:cantSplit/>
          <w:trHeight w:hRule="exact" w:val="612"/>
        </w:trPr>
        <w:tc>
          <w:tcPr>
            <w:tcW w:w="432" w:type="pct"/>
            <w:tcBorders>
              <w:top w:val="nil"/>
              <w:left w:val="single" w:sz="4" w:space="0" w:color="auto"/>
              <w:bottom w:val="nil"/>
              <w:right w:val="nil"/>
            </w:tcBorders>
            <w:shd w:val="clear" w:color="auto" w:fill="FFFFFF" w:themeFill="background1"/>
            <w:vAlign w:val="center"/>
          </w:tcPr>
          <w:p w14:paraId="5BA1555A" w14:textId="77777777" w:rsidR="00871D52" w:rsidRDefault="00871D52" w:rsidP="007F6F65">
            <w:pPr>
              <w:pStyle w:val="BodyText"/>
              <w:rPr>
                <w:sz w:val="22"/>
              </w:rPr>
            </w:pPr>
            <w:r>
              <w:rPr>
                <w:sz w:val="22"/>
              </w:rPr>
              <w:t xml:space="preserve">Job </w:t>
            </w:r>
            <w:proofErr w:type="gramStart"/>
            <w:r w:rsidR="007F6F65">
              <w:rPr>
                <w:sz w:val="22"/>
              </w:rPr>
              <w:t>t</w:t>
            </w:r>
            <w:r>
              <w:rPr>
                <w:sz w:val="22"/>
              </w:rPr>
              <w:t>itle :</w:t>
            </w:r>
            <w:proofErr w:type="gramEnd"/>
          </w:p>
        </w:tc>
        <w:tc>
          <w:tcPr>
            <w:tcW w:w="1923" w:type="pct"/>
            <w:gridSpan w:val="14"/>
            <w:tcBorders>
              <w:top w:val="nil"/>
              <w:left w:val="nil"/>
              <w:bottom w:val="nil"/>
              <w:right w:val="nil"/>
            </w:tcBorders>
            <w:shd w:val="clear" w:color="auto" w:fill="auto"/>
            <w:vAlign w:val="center"/>
          </w:tcPr>
          <w:p w14:paraId="45E35C26" w14:textId="240EC19B" w:rsidR="00360FF1" w:rsidRDefault="00DB29F7">
            <w:pPr>
              <w:pStyle w:val="BodyText"/>
              <w:rPr>
                <w:sz w:val="22"/>
                <w:szCs w:val="22"/>
              </w:rPr>
            </w:pPr>
            <w:r w:rsidRPr="24B9727D">
              <w:rPr>
                <w:sz w:val="22"/>
                <w:szCs w:val="22"/>
              </w:rPr>
              <w:t>Senior Housing</w:t>
            </w:r>
            <w:r w:rsidR="00360FF1" w:rsidRPr="24B9727D">
              <w:rPr>
                <w:sz w:val="22"/>
                <w:szCs w:val="22"/>
              </w:rPr>
              <w:t xml:space="preserve"> Officer (x2) </w:t>
            </w:r>
            <w:r w:rsidR="007F427D">
              <w:rPr>
                <w:sz w:val="22"/>
                <w:szCs w:val="22"/>
              </w:rPr>
              <w:t>–</w:t>
            </w:r>
            <w:r w:rsidR="00360FF1" w:rsidRPr="24B9727D">
              <w:rPr>
                <w:sz w:val="22"/>
                <w:szCs w:val="22"/>
              </w:rPr>
              <w:t xml:space="preserve"> </w:t>
            </w:r>
            <w:r w:rsidR="007F427D">
              <w:rPr>
                <w:sz w:val="22"/>
                <w:szCs w:val="22"/>
              </w:rPr>
              <w:t>Temporary Accommodation</w:t>
            </w:r>
            <w:r w:rsidRPr="24B9727D">
              <w:rPr>
                <w:sz w:val="22"/>
                <w:szCs w:val="22"/>
              </w:rPr>
              <w:t xml:space="preserve"> </w:t>
            </w:r>
          </w:p>
          <w:p w14:paraId="5754458B" w14:textId="3511F5A7" w:rsidR="00871D52" w:rsidRDefault="00871D52">
            <w:pPr>
              <w:pStyle w:val="BodyText"/>
              <w:rPr>
                <w:sz w:val="22"/>
              </w:rPr>
            </w:pPr>
            <w:r>
              <w:rPr>
                <w:sz w:val="22"/>
              </w:rPr>
              <w:fldChar w:fldCharType="begin">
                <w:ffData>
                  <w:name w:val="Text2"/>
                  <w:enabled/>
                  <w:calcOnExit w:val="0"/>
                  <w:textInput/>
                </w:ffData>
              </w:fldChar>
            </w:r>
            <w:bookmarkStart w:id="0"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32" w:type="pct"/>
            <w:gridSpan w:val="3"/>
            <w:tcBorders>
              <w:top w:val="nil"/>
              <w:left w:val="nil"/>
              <w:bottom w:val="nil"/>
              <w:right w:val="nil"/>
            </w:tcBorders>
            <w:shd w:val="clear" w:color="auto" w:fill="auto"/>
            <w:vAlign w:val="center"/>
          </w:tcPr>
          <w:p w14:paraId="56FCDC42" w14:textId="77777777" w:rsidR="00871D52" w:rsidRDefault="00871D52" w:rsidP="007F6F65">
            <w:pPr>
              <w:pStyle w:val="BodyText"/>
              <w:rPr>
                <w:sz w:val="22"/>
              </w:rPr>
            </w:pPr>
            <w:r>
              <w:rPr>
                <w:sz w:val="22"/>
              </w:rPr>
              <w:t>D</w:t>
            </w:r>
            <w:r w:rsidR="007B28B5">
              <w:rPr>
                <w:sz w:val="22"/>
              </w:rPr>
              <w:t xml:space="preserve">iscrete </w:t>
            </w:r>
            <w:r w:rsidR="007F6F65">
              <w:rPr>
                <w:sz w:val="22"/>
              </w:rPr>
              <w:t>p</w:t>
            </w:r>
            <w:r w:rsidR="007B28B5">
              <w:rPr>
                <w:sz w:val="22"/>
              </w:rPr>
              <w:t>ost</w:t>
            </w:r>
            <w:r>
              <w:rPr>
                <w:sz w:val="22"/>
              </w:rPr>
              <w:t xml:space="preserve"> ref:</w:t>
            </w:r>
          </w:p>
        </w:tc>
        <w:bookmarkEnd w:id="0"/>
        <w:tc>
          <w:tcPr>
            <w:tcW w:w="808" w:type="pct"/>
            <w:gridSpan w:val="6"/>
            <w:tcBorders>
              <w:top w:val="nil"/>
              <w:left w:val="nil"/>
              <w:bottom w:val="nil"/>
              <w:right w:val="nil"/>
            </w:tcBorders>
            <w:shd w:val="clear" w:color="auto" w:fill="auto"/>
            <w:vAlign w:val="center"/>
          </w:tcPr>
          <w:p w14:paraId="3D9AA5FF" w14:textId="77777777" w:rsidR="00871D52" w:rsidRDefault="00871D52" w:rsidP="00CC338C">
            <w:pPr>
              <w:pStyle w:val="BodyText"/>
              <w:jc w:val="center"/>
              <w:rPr>
                <w:sz w:val="22"/>
              </w:rPr>
            </w:pPr>
          </w:p>
        </w:tc>
        <w:tc>
          <w:tcPr>
            <w:tcW w:w="565" w:type="pct"/>
            <w:gridSpan w:val="3"/>
            <w:tcBorders>
              <w:top w:val="nil"/>
              <w:left w:val="nil"/>
              <w:bottom w:val="nil"/>
              <w:right w:val="nil"/>
            </w:tcBorders>
            <w:shd w:val="clear" w:color="auto" w:fill="auto"/>
            <w:vAlign w:val="center"/>
          </w:tcPr>
          <w:p w14:paraId="70DEEF31" w14:textId="77777777" w:rsidR="00871D52" w:rsidRDefault="00871D52">
            <w:pPr>
              <w:pStyle w:val="BodyText"/>
              <w:rPr>
                <w:sz w:val="22"/>
              </w:rPr>
            </w:pPr>
            <w:r>
              <w:rPr>
                <w:sz w:val="22"/>
              </w:rPr>
              <w:t>Are LMI’s attached:</w:t>
            </w:r>
          </w:p>
        </w:tc>
        <w:tc>
          <w:tcPr>
            <w:tcW w:w="385" w:type="pct"/>
            <w:gridSpan w:val="2"/>
            <w:tcBorders>
              <w:top w:val="nil"/>
              <w:left w:val="nil"/>
              <w:bottom w:val="nil"/>
              <w:right w:val="single" w:sz="4" w:space="0" w:color="auto"/>
            </w:tcBorders>
            <w:shd w:val="clear" w:color="auto" w:fill="auto"/>
            <w:vAlign w:val="center"/>
          </w:tcPr>
          <w:p w14:paraId="338B168C" w14:textId="77777777" w:rsidR="00871D52" w:rsidRDefault="007B28B5">
            <w:pPr>
              <w:pStyle w:val="BodyText"/>
              <w:rPr>
                <w:sz w:val="22"/>
              </w:rPr>
            </w:pPr>
            <w:r>
              <w:rPr>
                <w:sz w:val="22"/>
              </w:rPr>
              <w:t>Yes/No</w:t>
            </w:r>
          </w:p>
        </w:tc>
      </w:tr>
      <w:tr w:rsidR="001900DC" w14:paraId="677C2732" w14:textId="77777777" w:rsidTr="0004678D">
        <w:trPr>
          <w:gridAfter w:val="5"/>
          <w:wAfter w:w="355" w:type="pct"/>
          <w:cantSplit/>
          <w:trHeight w:hRule="exact" w:val="40"/>
        </w:trPr>
        <w:tc>
          <w:tcPr>
            <w:tcW w:w="4645" w:type="pct"/>
            <w:gridSpan w:val="29"/>
            <w:tcBorders>
              <w:top w:val="nil"/>
              <w:left w:val="single" w:sz="4" w:space="0" w:color="auto"/>
              <w:bottom w:val="nil"/>
              <w:right w:val="single" w:sz="4" w:space="0" w:color="auto"/>
            </w:tcBorders>
            <w:shd w:val="clear" w:color="auto" w:fill="FFFFFF" w:themeFill="background1"/>
            <w:vAlign w:val="center"/>
          </w:tcPr>
          <w:p w14:paraId="0E86E141" w14:textId="77777777" w:rsidR="00871D52" w:rsidRDefault="00871D52">
            <w:pPr>
              <w:pStyle w:val="BodyText"/>
            </w:pPr>
          </w:p>
        </w:tc>
      </w:tr>
      <w:tr w:rsidR="00AA5ECF" w14:paraId="030D78E9" w14:textId="77777777" w:rsidTr="0004678D">
        <w:trPr>
          <w:gridAfter w:val="5"/>
          <w:wAfter w:w="355" w:type="pct"/>
          <w:cantSplit/>
          <w:trHeight w:val="572"/>
        </w:trPr>
        <w:tc>
          <w:tcPr>
            <w:tcW w:w="432" w:type="pct"/>
            <w:tcBorders>
              <w:top w:val="nil"/>
              <w:left w:val="single" w:sz="4" w:space="0" w:color="auto"/>
              <w:bottom w:val="nil"/>
              <w:right w:val="nil"/>
            </w:tcBorders>
            <w:shd w:val="clear" w:color="auto" w:fill="auto"/>
            <w:vAlign w:val="center"/>
          </w:tcPr>
          <w:p w14:paraId="20F885ED" w14:textId="77777777" w:rsidR="00871D52" w:rsidRDefault="00871D52">
            <w:pPr>
              <w:pStyle w:val="BodyText"/>
              <w:rPr>
                <w:sz w:val="22"/>
              </w:rPr>
            </w:pPr>
            <w:r>
              <w:rPr>
                <w:sz w:val="22"/>
              </w:rPr>
              <w:t>Directorate:</w:t>
            </w:r>
          </w:p>
        </w:tc>
        <w:tc>
          <w:tcPr>
            <w:tcW w:w="2055" w:type="pct"/>
            <w:gridSpan w:val="15"/>
            <w:tcBorders>
              <w:top w:val="nil"/>
              <w:left w:val="nil"/>
              <w:bottom w:val="nil"/>
              <w:right w:val="nil"/>
            </w:tcBorders>
            <w:shd w:val="clear" w:color="auto" w:fill="auto"/>
            <w:vAlign w:val="center"/>
          </w:tcPr>
          <w:p w14:paraId="7936A9FD" w14:textId="6812B988" w:rsidR="00871D52" w:rsidRDefault="00DB29F7">
            <w:pPr>
              <w:pStyle w:val="BodyText"/>
              <w:rPr>
                <w:sz w:val="22"/>
              </w:rPr>
            </w:pPr>
            <w:r>
              <w:rPr>
                <w:sz w:val="22"/>
              </w:rPr>
              <w:t>Housing and Community Safety</w:t>
            </w:r>
          </w:p>
        </w:tc>
        <w:tc>
          <w:tcPr>
            <w:tcW w:w="662" w:type="pct"/>
            <w:gridSpan w:val="4"/>
            <w:tcBorders>
              <w:top w:val="nil"/>
              <w:left w:val="nil"/>
              <w:bottom w:val="nil"/>
              <w:right w:val="nil"/>
            </w:tcBorders>
            <w:shd w:val="clear" w:color="auto" w:fill="auto"/>
            <w:vAlign w:val="center"/>
          </w:tcPr>
          <w:p w14:paraId="41244765" w14:textId="77777777" w:rsidR="00871D52" w:rsidRDefault="00871D52">
            <w:pPr>
              <w:pStyle w:val="BodyText"/>
              <w:rPr>
                <w:sz w:val="22"/>
              </w:rPr>
            </w:pPr>
            <w:r>
              <w:rPr>
                <w:sz w:val="22"/>
              </w:rPr>
              <w:t>Service:</w:t>
            </w:r>
          </w:p>
        </w:tc>
        <w:tc>
          <w:tcPr>
            <w:tcW w:w="1496" w:type="pct"/>
            <w:gridSpan w:val="9"/>
            <w:tcBorders>
              <w:top w:val="nil"/>
              <w:left w:val="nil"/>
              <w:bottom w:val="nil"/>
              <w:right w:val="single" w:sz="4" w:space="0" w:color="auto"/>
            </w:tcBorders>
            <w:shd w:val="clear" w:color="auto" w:fill="auto"/>
            <w:vAlign w:val="center"/>
          </w:tcPr>
          <w:p w14:paraId="27D3CA88" w14:textId="1043D52E" w:rsidR="00871D52" w:rsidRDefault="007F427D">
            <w:pPr>
              <w:pStyle w:val="BodyText"/>
              <w:rPr>
                <w:sz w:val="22"/>
              </w:rPr>
            </w:pPr>
            <w:r>
              <w:rPr>
                <w:sz w:val="22"/>
              </w:rPr>
              <w:t>Temporary Accommodation</w:t>
            </w:r>
            <w:r w:rsidR="00DB29F7">
              <w:rPr>
                <w:sz w:val="22"/>
              </w:rPr>
              <w:t xml:space="preserve"> and</w:t>
            </w:r>
            <w:r w:rsidR="00D96D92">
              <w:rPr>
                <w:sz w:val="22"/>
              </w:rPr>
              <w:t xml:space="preserve"> Ho</w:t>
            </w:r>
            <w:r w:rsidR="00D96D92">
              <w:t>using</w:t>
            </w:r>
            <w:r w:rsidR="00DB29F7">
              <w:rPr>
                <w:sz w:val="22"/>
              </w:rPr>
              <w:t xml:space="preserve"> Supply</w:t>
            </w:r>
          </w:p>
        </w:tc>
      </w:tr>
      <w:tr w:rsidR="001900DC" w14:paraId="57A3AA7E" w14:textId="77777777" w:rsidTr="0004678D">
        <w:trPr>
          <w:gridAfter w:val="5"/>
          <w:wAfter w:w="355" w:type="pct"/>
          <w:cantSplit/>
          <w:trHeight w:hRule="exact" w:val="40"/>
        </w:trPr>
        <w:tc>
          <w:tcPr>
            <w:tcW w:w="432" w:type="pct"/>
            <w:tcBorders>
              <w:top w:val="nil"/>
              <w:left w:val="single" w:sz="4" w:space="0" w:color="auto"/>
              <w:bottom w:val="nil"/>
              <w:right w:val="nil"/>
            </w:tcBorders>
            <w:shd w:val="clear" w:color="auto" w:fill="auto"/>
            <w:vAlign w:val="center"/>
          </w:tcPr>
          <w:p w14:paraId="36E42A48" w14:textId="77777777" w:rsidR="00871D52" w:rsidRDefault="00871D52">
            <w:pPr>
              <w:pStyle w:val="BodyText"/>
              <w:rPr>
                <w:sz w:val="22"/>
              </w:rPr>
            </w:pPr>
          </w:p>
        </w:tc>
        <w:tc>
          <w:tcPr>
            <w:tcW w:w="4213" w:type="pct"/>
            <w:gridSpan w:val="28"/>
            <w:tcBorders>
              <w:top w:val="nil"/>
              <w:left w:val="nil"/>
              <w:bottom w:val="nil"/>
              <w:right w:val="single" w:sz="4" w:space="0" w:color="auto"/>
            </w:tcBorders>
            <w:shd w:val="clear" w:color="auto" w:fill="auto"/>
            <w:vAlign w:val="center"/>
          </w:tcPr>
          <w:p w14:paraId="6A36E95E" w14:textId="77777777" w:rsidR="00871D52" w:rsidRDefault="00871D52">
            <w:pPr>
              <w:pStyle w:val="BodyText"/>
              <w:rPr>
                <w:sz w:val="22"/>
              </w:rPr>
            </w:pPr>
          </w:p>
        </w:tc>
      </w:tr>
      <w:tr w:rsidR="008B5F17" w14:paraId="467D88A7" w14:textId="77777777" w:rsidTr="0004678D">
        <w:trPr>
          <w:gridAfter w:val="5"/>
          <w:wAfter w:w="355" w:type="pct"/>
          <w:cantSplit/>
          <w:trHeight w:hRule="exact" w:val="1393"/>
        </w:trPr>
        <w:tc>
          <w:tcPr>
            <w:tcW w:w="432" w:type="pct"/>
            <w:tcBorders>
              <w:top w:val="nil"/>
              <w:left w:val="single" w:sz="4" w:space="0" w:color="auto"/>
              <w:bottom w:val="nil"/>
              <w:right w:val="nil"/>
            </w:tcBorders>
            <w:shd w:val="clear" w:color="auto" w:fill="FFFFFF" w:themeFill="background1"/>
            <w:vAlign w:val="center"/>
          </w:tcPr>
          <w:p w14:paraId="3CD07A77" w14:textId="77777777" w:rsidR="00871D52" w:rsidRDefault="00871D52" w:rsidP="00EB0E69">
            <w:pPr>
              <w:pStyle w:val="BodyText"/>
              <w:rPr>
                <w:sz w:val="22"/>
              </w:rPr>
            </w:pPr>
            <w:r>
              <w:rPr>
                <w:sz w:val="22"/>
              </w:rPr>
              <w:t>Reports to:</w:t>
            </w:r>
          </w:p>
        </w:tc>
        <w:tc>
          <w:tcPr>
            <w:tcW w:w="2055" w:type="pct"/>
            <w:gridSpan w:val="15"/>
            <w:tcBorders>
              <w:top w:val="nil"/>
              <w:left w:val="nil"/>
              <w:bottom w:val="nil"/>
              <w:right w:val="nil"/>
            </w:tcBorders>
            <w:shd w:val="clear" w:color="auto" w:fill="FFFFFF" w:themeFill="background1"/>
            <w:vAlign w:val="center"/>
          </w:tcPr>
          <w:p w14:paraId="24F70724" w14:textId="62FF9D5B" w:rsidR="00871D52" w:rsidRDefault="00871D52" w:rsidP="00EB0E69">
            <w:pPr>
              <w:pStyle w:val="BodyText"/>
              <w:rPr>
                <w:sz w:val="22"/>
              </w:rPr>
            </w:pPr>
          </w:p>
        </w:tc>
        <w:tc>
          <w:tcPr>
            <w:tcW w:w="662" w:type="pct"/>
            <w:gridSpan w:val="4"/>
            <w:tcBorders>
              <w:top w:val="nil"/>
              <w:left w:val="nil"/>
              <w:bottom w:val="nil"/>
              <w:right w:val="nil"/>
            </w:tcBorders>
            <w:shd w:val="clear" w:color="auto" w:fill="auto"/>
            <w:vAlign w:val="center"/>
          </w:tcPr>
          <w:p w14:paraId="33D9B6BD" w14:textId="77777777" w:rsidR="00871D52" w:rsidRDefault="00871D52" w:rsidP="00EB0E69">
            <w:pPr>
              <w:pStyle w:val="BodyText"/>
              <w:rPr>
                <w:sz w:val="22"/>
              </w:rPr>
            </w:pPr>
            <w:r>
              <w:rPr>
                <w:sz w:val="22"/>
              </w:rPr>
              <w:t>Effective date:</w:t>
            </w:r>
          </w:p>
        </w:tc>
        <w:tc>
          <w:tcPr>
            <w:tcW w:w="1496" w:type="pct"/>
            <w:gridSpan w:val="9"/>
            <w:tcBorders>
              <w:top w:val="nil"/>
              <w:left w:val="nil"/>
              <w:bottom w:val="nil"/>
              <w:right w:val="single" w:sz="4" w:space="0" w:color="auto"/>
            </w:tcBorders>
            <w:vAlign w:val="center"/>
          </w:tcPr>
          <w:p w14:paraId="42442F27" w14:textId="77777777" w:rsidR="00B14D8D" w:rsidRDefault="003A5EEF" w:rsidP="00EB0E69">
            <w:pPr>
              <w:pStyle w:val="BodyText"/>
              <w:rPr>
                <w:b/>
                <w:sz w:val="16"/>
                <w:szCs w:val="16"/>
              </w:rPr>
            </w:pPr>
            <w:r w:rsidRPr="003A5EEF">
              <w:rPr>
                <w:b/>
                <w:sz w:val="16"/>
                <w:szCs w:val="16"/>
              </w:rPr>
              <w:t>The effective date will be the first of the month following the JE Panel.  If an alternative date is requested, please provide the rational</w:t>
            </w:r>
            <w:r w:rsidR="00B14D8D">
              <w:rPr>
                <w:b/>
                <w:sz w:val="16"/>
                <w:szCs w:val="16"/>
              </w:rPr>
              <w:t>e</w:t>
            </w:r>
            <w:r w:rsidRPr="003A5EEF">
              <w:rPr>
                <w:b/>
                <w:sz w:val="16"/>
                <w:szCs w:val="16"/>
              </w:rPr>
              <w:t xml:space="preserve"> and the </w:t>
            </w:r>
            <w:r w:rsidR="008B1125">
              <w:rPr>
                <w:b/>
                <w:sz w:val="16"/>
                <w:szCs w:val="16"/>
              </w:rPr>
              <w:t xml:space="preserve">proposed </w:t>
            </w:r>
            <w:proofErr w:type="gramStart"/>
            <w:r w:rsidRPr="003A5EEF">
              <w:rPr>
                <w:b/>
                <w:sz w:val="16"/>
                <w:szCs w:val="16"/>
              </w:rPr>
              <w:t>date</w:t>
            </w:r>
            <w:r w:rsidR="00B14D8D">
              <w:rPr>
                <w:b/>
                <w:sz w:val="16"/>
                <w:szCs w:val="16"/>
              </w:rPr>
              <w:t>:-</w:t>
            </w:r>
            <w:proofErr w:type="gramEnd"/>
          </w:p>
          <w:p w14:paraId="4CD1B160" w14:textId="77777777" w:rsidR="00B14D8D" w:rsidRDefault="00B14D8D" w:rsidP="00EB0E69">
            <w:pPr>
              <w:pStyle w:val="BodyText"/>
              <w:rPr>
                <w:b/>
                <w:sz w:val="16"/>
                <w:szCs w:val="16"/>
              </w:rPr>
            </w:pPr>
          </w:p>
          <w:p w14:paraId="238E9149" w14:textId="77777777" w:rsidR="00B14D8D" w:rsidRDefault="00B14D8D" w:rsidP="00EB0E69">
            <w:pPr>
              <w:pStyle w:val="BodyText"/>
              <w:rPr>
                <w:b/>
                <w:sz w:val="16"/>
                <w:szCs w:val="16"/>
              </w:rPr>
            </w:pPr>
          </w:p>
          <w:p w14:paraId="2F685617" w14:textId="77777777" w:rsidR="00966C81" w:rsidRPr="003A5EEF" w:rsidRDefault="00B14D8D" w:rsidP="00EB0E69">
            <w:pPr>
              <w:pStyle w:val="BodyText"/>
              <w:rPr>
                <w:b/>
                <w:sz w:val="16"/>
                <w:szCs w:val="16"/>
              </w:rPr>
            </w:pPr>
            <w:r>
              <w:rPr>
                <w:b/>
                <w:sz w:val="16"/>
                <w:szCs w:val="16"/>
              </w:rPr>
              <w:t>(NB. HR</w:t>
            </w:r>
            <w:r w:rsidR="004477C1">
              <w:rPr>
                <w:b/>
                <w:sz w:val="16"/>
                <w:szCs w:val="16"/>
              </w:rPr>
              <w:t>&amp;OD</w:t>
            </w:r>
            <w:r>
              <w:rPr>
                <w:b/>
                <w:sz w:val="16"/>
                <w:szCs w:val="16"/>
              </w:rPr>
              <w:t xml:space="preserve"> </w:t>
            </w:r>
            <w:r w:rsidR="004477C1">
              <w:rPr>
                <w:b/>
                <w:sz w:val="16"/>
                <w:szCs w:val="16"/>
              </w:rPr>
              <w:t>B</w:t>
            </w:r>
            <w:r>
              <w:rPr>
                <w:b/>
                <w:sz w:val="16"/>
                <w:szCs w:val="16"/>
              </w:rPr>
              <w:t xml:space="preserve">usiness </w:t>
            </w:r>
            <w:r w:rsidR="004477C1">
              <w:rPr>
                <w:b/>
                <w:sz w:val="16"/>
                <w:szCs w:val="16"/>
              </w:rPr>
              <w:t>P</w:t>
            </w:r>
            <w:r>
              <w:rPr>
                <w:b/>
                <w:sz w:val="16"/>
                <w:szCs w:val="16"/>
              </w:rPr>
              <w:t>artners are required to approve all backdated payments)</w:t>
            </w:r>
            <w:r w:rsidR="00966C81" w:rsidRPr="003A5EEF">
              <w:rPr>
                <w:b/>
                <w:sz w:val="16"/>
                <w:szCs w:val="16"/>
              </w:rPr>
              <w:t xml:space="preserve">           </w:t>
            </w:r>
          </w:p>
          <w:p w14:paraId="50BB8F84" w14:textId="77777777" w:rsidR="00871D52" w:rsidRPr="003A5EEF" w:rsidRDefault="00966C81" w:rsidP="00EB0E69">
            <w:pPr>
              <w:pStyle w:val="BodyText"/>
              <w:rPr>
                <w:b/>
                <w:sz w:val="16"/>
                <w:szCs w:val="16"/>
              </w:rPr>
            </w:pPr>
            <w:r w:rsidRPr="003A5EEF">
              <w:rPr>
                <w:b/>
                <w:sz w:val="22"/>
              </w:rPr>
              <w:t xml:space="preserve">                       </w:t>
            </w:r>
            <w:r w:rsidRPr="003A5EEF">
              <w:rPr>
                <w:b/>
                <w:sz w:val="16"/>
                <w:szCs w:val="16"/>
              </w:rPr>
              <w:t xml:space="preserve"> </w:t>
            </w:r>
          </w:p>
        </w:tc>
      </w:tr>
      <w:tr w:rsidR="001900DC" w14:paraId="63E5FAB7" w14:textId="77777777" w:rsidTr="0004678D">
        <w:trPr>
          <w:gridAfter w:val="5"/>
          <w:wAfter w:w="355" w:type="pct"/>
          <w:cantSplit/>
          <w:trHeight w:hRule="exact" w:val="60"/>
        </w:trPr>
        <w:tc>
          <w:tcPr>
            <w:tcW w:w="432" w:type="pct"/>
            <w:tcBorders>
              <w:top w:val="nil"/>
              <w:left w:val="single" w:sz="4" w:space="0" w:color="auto"/>
              <w:bottom w:val="nil"/>
              <w:right w:val="nil"/>
            </w:tcBorders>
            <w:shd w:val="clear" w:color="auto" w:fill="auto"/>
            <w:vAlign w:val="center"/>
          </w:tcPr>
          <w:p w14:paraId="58F0565E" w14:textId="77777777" w:rsidR="00871D52" w:rsidRDefault="00871D52" w:rsidP="00EB0E69">
            <w:pPr>
              <w:pStyle w:val="BodyText"/>
              <w:rPr>
                <w:sz w:val="22"/>
              </w:rPr>
            </w:pPr>
          </w:p>
        </w:tc>
        <w:tc>
          <w:tcPr>
            <w:tcW w:w="4213" w:type="pct"/>
            <w:gridSpan w:val="28"/>
            <w:tcBorders>
              <w:top w:val="nil"/>
              <w:left w:val="nil"/>
              <w:bottom w:val="nil"/>
              <w:right w:val="single" w:sz="4" w:space="0" w:color="auto"/>
            </w:tcBorders>
            <w:shd w:val="clear" w:color="auto" w:fill="auto"/>
            <w:vAlign w:val="center"/>
          </w:tcPr>
          <w:p w14:paraId="172E3CFA" w14:textId="77777777" w:rsidR="00871D52" w:rsidRDefault="00871D52" w:rsidP="00EB0E69">
            <w:pPr>
              <w:pStyle w:val="BodyText"/>
              <w:rPr>
                <w:sz w:val="22"/>
              </w:rPr>
            </w:pPr>
          </w:p>
        </w:tc>
      </w:tr>
      <w:tr w:rsidR="001900DC" w14:paraId="4550E70C" w14:textId="77777777" w:rsidTr="0004678D">
        <w:trPr>
          <w:gridAfter w:val="5"/>
          <w:wAfter w:w="355" w:type="pct"/>
          <w:cantSplit/>
          <w:trHeight w:hRule="exact" w:val="3103"/>
        </w:trPr>
        <w:tc>
          <w:tcPr>
            <w:tcW w:w="708" w:type="pct"/>
            <w:gridSpan w:val="4"/>
            <w:tcBorders>
              <w:top w:val="nil"/>
              <w:left w:val="single" w:sz="4" w:space="0" w:color="auto"/>
              <w:bottom w:val="nil"/>
              <w:right w:val="nil"/>
            </w:tcBorders>
            <w:shd w:val="clear" w:color="auto" w:fill="FFFFFF" w:themeFill="background1"/>
            <w:vAlign w:val="center"/>
          </w:tcPr>
          <w:p w14:paraId="08D02BA8" w14:textId="77777777" w:rsidR="00871D52" w:rsidRDefault="00871D52" w:rsidP="00EB0E69">
            <w:pPr>
              <w:pStyle w:val="BodyText"/>
              <w:rPr>
                <w:sz w:val="22"/>
              </w:rPr>
            </w:pPr>
            <w:r>
              <w:rPr>
                <w:sz w:val="22"/>
              </w:rPr>
              <w:t>Reason for evaluation:</w:t>
            </w:r>
          </w:p>
        </w:tc>
        <w:tc>
          <w:tcPr>
            <w:tcW w:w="3936" w:type="pct"/>
            <w:gridSpan w:val="25"/>
            <w:tcBorders>
              <w:top w:val="nil"/>
              <w:left w:val="nil"/>
              <w:bottom w:val="nil"/>
              <w:right w:val="single" w:sz="4" w:space="0" w:color="auto"/>
            </w:tcBorders>
            <w:vAlign w:val="center"/>
          </w:tcPr>
          <w:p w14:paraId="7B55AC25" w14:textId="77777777" w:rsidR="00EC48F7" w:rsidRPr="0045747A" w:rsidRDefault="00EC48F7" w:rsidP="00EC48F7">
            <w:pPr>
              <w:pStyle w:val="paragraph"/>
              <w:spacing w:before="0" w:beforeAutospacing="0" w:after="0" w:afterAutospacing="0"/>
              <w:textAlignment w:val="baseline"/>
              <w:rPr>
                <w:rStyle w:val="normaltextrun"/>
                <w:rFonts w:ascii="Arial" w:hAnsi="Arial" w:cs="Arial"/>
                <w:sz w:val="22"/>
                <w:szCs w:val="22"/>
              </w:rPr>
            </w:pPr>
            <w:r w:rsidRPr="0045747A">
              <w:rPr>
                <w:rStyle w:val="normaltextrun"/>
                <w:rFonts w:ascii="Arial" w:hAnsi="Arial" w:cs="Arial"/>
                <w:sz w:val="22"/>
                <w:szCs w:val="22"/>
              </w:rPr>
              <w:t>The nature, depth and breadth of the work carried out by the Housing Solutions Service has changed considerably in recent years.  It is unsustainable for all the required work to be carried within one service under one service manager.  It has therefore been agreed that that there will be two separate services, requiring two service manager posts. This is not just the splitting of the current Housing Solutions Service but the creation of two new services.  The senior housing officer is a new role within this new service area.</w:t>
            </w:r>
          </w:p>
          <w:p w14:paraId="20BA07DF" w14:textId="77777777" w:rsidR="00EC48F7" w:rsidRPr="0045747A" w:rsidRDefault="00EC48F7" w:rsidP="00EC48F7">
            <w:pPr>
              <w:pStyle w:val="paragraph"/>
              <w:spacing w:before="0" w:beforeAutospacing="0" w:after="0" w:afterAutospacing="0"/>
              <w:textAlignment w:val="baseline"/>
              <w:rPr>
                <w:rStyle w:val="eop"/>
                <w:rFonts w:ascii="Arial" w:hAnsi="Arial" w:cs="Arial"/>
                <w:sz w:val="22"/>
                <w:szCs w:val="22"/>
              </w:rPr>
            </w:pPr>
          </w:p>
          <w:p w14:paraId="1BCCB661" w14:textId="4A76123C" w:rsidR="00EC48F7" w:rsidRPr="0045747A" w:rsidRDefault="00EC48F7" w:rsidP="00EC48F7">
            <w:pPr>
              <w:pStyle w:val="paragraph"/>
              <w:spacing w:before="0" w:beforeAutospacing="0" w:after="0" w:afterAutospacing="0"/>
              <w:textAlignment w:val="baseline"/>
              <w:rPr>
                <w:rStyle w:val="eop"/>
                <w:rFonts w:ascii="Arial" w:hAnsi="Arial" w:cs="Arial"/>
                <w:sz w:val="22"/>
                <w:szCs w:val="22"/>
              </w:rPr>
            </w:pPr>
            <w:r w:rsidRPr="0045747A">
              <w:rPr>
                <w:rStyle w:val="eop"/>
                <w:rFonts w:ascii="Arial" w:hAnsi="Arial" w:cs="Arial"/>
                <w:sz w:val="22"/>
                <w:szCs w:val="22"/>
              </w:rPr>
              <w:t>Please note this senior position along with the senior for temporary accommodation (ta) are the same roles,</w:t>
            </w:r>
            <w:r>
              <w:rPr>
                <w:rStyle w:val="eop"/>
                <w:rFonts w:ascii="Arial" w:hAnsi="Arial" w:cs="Arial"/>
                <w:sz w:val="22"/>
                <w:szCs w:val="22"/>
              </w:rPr>
              <w:t xml:space="preserve"> </w:t>
            </w:r>
            <w:r w:rsidR="00C6424F">
              <w:rPr>
                <w:rStyle w:val="eop"/>
                <w:rFonts w:ascii="Arial" w:hAnsi="Arial" w:cs="Arial"/>
                <w:sz w:val="22"/>
                <w:szCs w:val="22"/>
              </w:rPr>
              <w:t xml:space="preserve">both roles </w:t>
            </w:r>
            <w:r>
              <w:rPr>
                <w:rStyle w:val="eop"/>
                <w:rFonts w:ascii="Arial" w:hAnsi="Arial" w:cs="Arial"/>
                <w:sz w:val="22"/>
                <w:szCs w:val="22"/>
              </w:rPr>
              <w:t>will be</w:t>
            </w:r>
            <w:r w:rsidRPr="0045747A">
              <w:rPr>
                <w:rStyle w:val="eop"/>
                <w:rFonts w:ascii="Arial" w:hAnsi="Arial" w:cs="Arial"/>
                <w:sz w:val="22"/>
                <w:szCs w:val="22"/>
              </w:rPr>
              <w:t xml:space="preserve"> managing a different branch within </w:t>
            </w:r>
            <w:proofErr w:type="gramStart"/>
            <w:r w:rsidRPr="0045747A">
              <w:rPr>
                <w:rStyle w:val="eop"/>
                <w:rFonts w:ascii="Arial" w:hAnsi="Arial" w:cs="Arial"/>
                <w:sz w:val="22"/>
                <w:szCs w:val="22"/>
              </w:rPr>
              <w:t>TA</w:t>
            </w:r>
            <w:proofErr w:type="gramEnd"/>
            <w:r w:rsidRPr="0045747A">
              <w:rPr>
                <w:rStyle w:val="eop"/>
                <w:rFonts w:ascii="Arial" w:hAnsi="Arial" w:cs="Arial"/>
                <w:sz w:val="22"/>
                <w:szCs w:val="22"/>
              </w:rPr>
              <w:t xml:space="preserve"> so the contents of th</w:t>
            </w:r>
            <w:r>
              <w:rPr>
                <w:rStyle w:val="eop"/>
                <w:rFonts w:ascii="Arial" w:hAnsi="Arial" w:cs="Arial"/>
                <w:sz w:val="22"/>
                <w:szCs w:val="22"/>
              </w:rPr>
              <w:t xml:space="preserve">e </w:t>
            </w:r>
            <w:r w:rsidRPr="0045747A">
              <w:rPr>
                <w:rStyle w:val="eop"/>
                <w:rFonts w:ascii="Arial" w:hAnsi="Arial" w:cs="Arial"/>
                <w:sz w:val="22"/>
                <w:szCs w:val="22"/>
              </w:rPr>
              <w:t xml:space="preserve">JE are </w:t>
            </w:r>
            <w:r w:rsidR="00C6424F">
              <w:rPr>
                <w:rStyle w:val="eop"/>
                <w:rFonts w:ascii="Arial" w:hAnsi="Arial" w:cs="Arial"/>
                <w:sz w:val="22"/>
                <w:szCs w:val="22"/>
              </w:rPr>
              <w:t xml:space="preserve">the same or very </w:t>
            </w:r>
            <w:r w:rsidRPr="0045747A">
              <w:rPr>
                <w:rStyle w:val="eop"/>
                <w:rFonts w:ascii="Arial" w:hAnsi="Arial" w:cs="Arial"/>
                <w:sz w:val="22"/>
                <w:szCs w:val="22"/>
              </w:rPr>
              <w:t>similar.</w:t>
            </w:r>
            <w:r>
              <w:rPr>
                <w:rStyle w:val="eop"/>
                <w:rFonts w:ascii="Arial" w:hAnsi="Arial" w:cs="Arial"/>
                <w:sz w:val="22"/>
                <w:szCs w:val="22"/>
              </w:rPr>
              <w:t xml:space="preserve"> The placements team carry out housing management for the </w:t>
            </w:r>
            <w:proofErr w:type="spellStart"/>
            <w:r>
              <w:rPr>
                <w:rStyle w:val="eop"/>
                <w:rFonts w:ascii="Arial" w:hAnsi="Arial" w:cs="Arial"/>
                <w:sz w:val="22"/>
                <w:szCs w:val="22"/>
              </w:rPr>
              <w:t>b&amp;b</w:t>
            </w:r>
            <w:proofErr w:type="spellEnd"/>
            <w:r>
              <w:rPr>
                <w:rStyle w:val="eop"/>
                <w:rFonts w:ascii="Arial" w:hAnsi="Arial" w:cs="Arial"/>
                <w:sz w:val="22"/>
                <w:szCs w:val="22"/>
              </w:rPr>
              <w:t xml:space="preserve"> and other accommodation whilst the TA team carry out the housing management for the owned and leased properties DC manage. The same knowledge, experience and skills are required for both post</w:t>
            </w:r>
            <w:r w:rsidR="0004678D">
              <w:rPr>
                <w:rStyle w:val="eop"/>
                <w:rFonts w:ascii="Arial" w:hAnsi="Arial" w:cs="Arial"/>
                <w:sz w:val="22"/>
                <w:szCs w:val="22"/>
              </w:rPr>
              <w:t>s.</w:t>
            </w:r>
          </w:p>
          <w:p w14:paraId="5558DBD3" w14:textId="5A07E128" w:rsidR="00DB29F7" w:rsidRDefault="00DB29F7" w:rsidP="00DB29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F609F7" w14:textId="77777777" w:rsidR="00DB29F7" w:rsidRDefault="00DB29F7" w:rsidP="00DB29F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5277219" w14:textId="5C3416BB" w:rsidR="00871D52" w:rsidRDefault="00871D52" w:rsidP="00EB0E69">
            <w:pPr>
              <w:pStyle w:val="BodyText"/>
              <w:rPr>
                <w:sz w:val="22"/>
              </w:rPr>
            </w:pPr>
          </w:p>
        </w:tc>
      </w:tr>
      <w:tr w:rsidR="00C7604B" w14:paraId="2A262B5A" w14:textId="77777777" w:rsidTr="0004678D">
        <w:trPr>
          <w:gridAfter w:val="5"/>
          <w:wAfter w:w="355" w:type="pct"/>
          <w:cantSplit/>
          <w:trHeight w:val="340"/>
        </w:trPr>
        <w:tc>
          <w:tcPr>
            <w:tcW w:w="1076" w:type="pct"/>
            <w:gridSpan w:val="7"/>
            <w:tcBorders>
              <w:top w:val="nil"/>
              <w:left w:val="single" w:sz="4" w:space="0" w:color="auto"/>
              <w:bottom w:val="nil"/>
              <w:right w:val="nil"/>
            </w:tcBorders>
            <w:shd w:val="clear" w:color="auto" w:fill="FFFFFF" w:themeFill="background1"/>
            <w:vAlign w:val="center"/>
          </w:tcPr>
          <w:p w14:paraId="216BB01B" w14:textId="77777777" w:rsidR="00871D52" w:rsidRDefault="00871D52" w:rsidP="00136F1B">
            <w:pPr>
              <w:pStyle w:val="BodyText"/>
              <w:rPr>
                <w:sz w:val="22"/>
              </w:rPr>
            </w:pPr>
            <w:r>
              <w:rPr>
                <w:sz w:val="22"/>
              </w:rPr>
              <w:t>Is the new DP and score applicable to:</w:t>
            </w:r>
          </w:p>
        </w:tc>
        <w:tc>
          <w:tcPr>
            <w:tcW w:w="744" w:type="pct"/>
            <w:gridSpan w:val="5"/>
            <w:tcBorders>
              <w:top w:val="nil"/>
              <w:left w:val="nil"/>
              <w:bottom w:val="nil"/>
              <w:right w:val="nil"/>
            </w:tcBorders>
            <w:shd w:val="clear" w:color="auto" w:fill="FFFFFF" w:themeFill="background1"/>
            <w:vAlign w:val="center"/>
          </w:tcPr>
          <w:p w14:paraId="3B4FC04B" w14:textId="77777777" w:rsidR="00871D52" w:rsidRDefault="00871D52" w:rsidP="007F6F65">
            <w:pPr>
              <w:pStyle w:val="BodyText"/>
              <w:rPr>
                <w:sz w:val="22"/>
              </w:rPr>
            </w:pPr>
            <w:r>
              <w:rPr>
                <w:sz w:val="22"/>
              </w:rPr>
              <w:t xml:space="preserve"> The </w:t>
            </w:r>
            <w:r w:rsidR="007F6F65">
              <w:rPr>
                <w:sz w:val="22"/>
              </w:rPr>
              <w:t>d</w:t>
            </w:r>
            <w:r>
              <w:rPr>
                <w:sz w:val="22"/>
              </w:rPr>
              <w:t xml:space="preserve">iscrete </w:t>
            </w:r>
            <w:r w:rsidR="007F6F65">
              <w:rPr>
                <w:sz w:val="22"/>
              </w:rPr>
              <w:t>p</w:t>
            </w:r>
            <w:r>
              <w:rPr>
                <w:sz w:val="22"/>
              </w:rPr>
              <w:t>ost as a whole</w:t>
            </w:r>
          </w:p>
        </w:tc>
        <w:bookmarkStart w:id="1" w:name="Check1"/>
        <w:tc>
          <w:tcPr>
            <w:tcW w:w="405" w:type="pct"/>
            <w:gridSpan w:val="2"/>
            <w:tcBorders>
              <w:top w:val="nil"/>
              <w:left w:val="nil"/>
              <w:bottom w:val="nil"/>
              <w:right w:val="nil"/>
            </w:tcBorders>
            <w:shd w:val="clear" w:color="auto" w:fill="FFFFFF" w:themeFill="background1"/>
            <w:vAlign w:val="center"/>
          </w:tcPr>
          <w:p w14:paraId="7D90D7D5" w14:textId="77777777" w:rsidR="00871D52" w:rsidRDefault="00871D52" w:rsidP="00136F1B">
            <w:pPr>
              <w:pStyle w:val="BodyText"/>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bookmarkEnd w:id="1"/>
          </w:p>
        </w:tc>
        <w:tc>
          <w:tcPr>
            <w:tcW w:w="1757" w:type="pct"/>
            <w:gridSpan w:val="12"/>
            <w:tcBorders>
              <w:top w:val="nil"/>
              <w:left w:val="nil"/>
              <w:bottom w:val="nil"/>
              <w:right w:val="nil"/>
            </w:tcBorders>
            <w:vAlign w:val="center"/>
          </w:tcPr>
          <w:p w14:paraId="38B4F75F" w14:textId="77777777" w:rsidR="00871D52" w:rsidRDefault="00871D52" w:rsidP="007F6F65">
            <w:pPr>
              <w:pStyle w:val="BodyText"/>
              <w:rPr>
                <w:sz w:val="22"/>
              </w:rPr>
            </w:pPr>
            <w:r>
              <w:rPr>
                <w:sz w:val="22"/>
              </w:rPr>
              <w:t xml:space="preserve">   An individual within the </w:t>
            </w:r>
            <w:r w:rsidR="007F6F65">
              <w:rPr>
                <w:sz w:val="22"/>
              </w:rPr>
              <w:t>d</w:t>
            </w:r>
            <w:r>
              <w:rPr>
                <w:sz w:val="22"/>
              </w:rPr>
              <w:t xml:space="preserve">iscrete </w:t>
            </w:r>
            <w:r w:rsidR="007F6F65">
              <w:rPr>
                <w:sz w:val="22"/>
              </w:rPr>
              <w:t>p</w:t>
            </w:r>
            <w:r>
              <w:rPr>
                <w:sz w:val="22"/>
              </w:rPr>
              <w:t>ost</w:t>
            </w:r>
          </w:p>
        </w:tc>
        <w:tc>
          <w:tcPr>
            <w:tcW w:w="441" w:type="pct"/>
            <w:gridSpan w:val="2"/>
            <w:tcBorders>
              <w:top w:val="nil"/>
              <w:left w:val="nil"/>
              <w:bottom w:val="nil"/>
              <w:right w:val="nil"/>
            </w:tcBorders>
            <w:vAlign w:val="center"/>
          </w:tcPr>
          <w:p w14:paraId="1182CE0F" w14:textId="77777777" w:rsidR="00871D52" w:rsidRDefault="00871D52" w:rsidP="00EE3CFF">
            <w:pPr>
              <w:pStyle w:val="BodyText"/>
              <w:rPr>
                <w:sz w:val="22"/>
              </w:rPr>
            </w:pPr>
            <w:r>
              <w:rPr>
                <w:sz w:val="22"/>
              </w:rPr>
              <w:fldChar w:fldCharType="begin">
                <w:ffData>
                  <w:name w:val="Check2"/>
                  <w:enabled/>
                  <w:calcOnExit w:val="0"/>
                  <w:checkBox>
                    <w:sizeAuto/>
                    <w:default w:val="0"/>
                  </w:checkBox>
                </w:ffData>
              </w:fldChar>
            </w:r>
            <w:bookmarkStart w:id="2" w:name="Check2"/>
            <w:r>
              <w:rPr>
                <w:sz w:val="22"/>
              </w:rPr>
              <w:instrText xml:space="preserve"> FORMCHECKBOX </w:instrText>
            </w:r>
            <w:r w:rsidR="00000000">
              <w:rPr>
                <w:sz w:val="22"/>
              </w:rPr>
            </w:r>
            <w:r w:rsidR="00000000">
              <w:rPr>
                <w:sz w:val="22"/>
              </w:rPr>
              <w:fldChar w:fldCharType="separate"/>
            </w:r>
            <w:r>
              <w:rPr>
                <w:sz w:val="22"/>
              </w:rPr>
              <w:fldChar w:fldCharType="end"/>
            </w:r>
            <w:bookmarkEnd w:id="2"/>
          </w:p>
        </w:tc>
        <w:tc>
          <w:tcPr>
            <w:tcW w:w="222" w:type="pct"/>
            <w:tcBorders>
              <w:top w:val="nil"/>
              <w:left w:val="nil"/>
              <w:bottom w:val="nil"/>
              <w:right w:val="single" w:sz="4" w:space="0" w:color="auto"/>
            </w:tcBorders>
            <w:vAlign w:val="center"/>
          </w:tcPr>
          <w:p w14:paraId="6227C10E" w14:textId="77777777" w:rsidR="00871D52" w:rsidRDefault="00871D52" w:rsidP="00136F1B">
            <w:pPr>
              <w:pStyle w:val="BodyText"/>
              <w:rPr>
                <w:sz w:val="22"/>
              </w:rPr>
            </w:pPr>
          </w:p>
        </w:tc>
      </w:tr>
      <w:tr w:rsidR="00AA5ECF" w14:paraId="1EA04A7C" w14:textId="77777777" w:rsidTr="0004678D">
        <w:trPr>
          <w:cantSplit/>
          <w:trHeight w:hRule="exact" w:val="40"/>
        </w:trPr>
        <w:tc>
          <w:tcPr>
            <w:tcW w:w="432" w:type="pct"/>
            <w:tcBorders>
              <w:top w:val="nil"/>
              <w:left w:val="single" w:sz="4" w:space="0" w:color="auto"/>
              <w:bottom w:val="nil"/>
              <w:right w:val="nil"/>
            </w:tcBorders>
            <w:shd w:val="clear" w:color="auto" w:fill="auto"/>
            <w:vAlign w:val="center"/>
          </w:tcPr>
          <w:p w14:paraId="1559D970" w14:textId="77777777" w:rsidR="00871D52" w:rsidRDefault="00871D52" w:rsidP="00E606B1">
            <w:pPr>
              <w:pStyle w:val="BodyText"/>
              <w:rPr>
                <w:sz w:val="22"/>
              </w:rPr>
            </w:pPr>
          </w:p>
        </w:tc>
        <w:tc>
          <w:tcPr>
            <w:tcW w:w="4213" w:type="pct"/>
            <w:gridSpan w:val="28"/>
            <w:tcBorders>
              <w:top w:val="nil"/>
              <w:left w:val="nil"/>
              <w:bottom w:val="nil"/>
              <w:right w:val="single" w:sz="4" w:space="0" w:color="C0C0C0"/>
            </w:tcBorders>
            <w:shd w:val="clear" w:color="auto" w:fill="auto"/>
            <w:vAlign w:val="center"/>
          </w:tcPr>
          <w:p w14:paraId="32F76AF1" w14:textId="77777777" w:rsidR="00871D52" w:rsidRDefault="00871D52" w:rsidP="00E606B1">
            <w:pPr>
              <w:pStyle w:val="BodyText"/>
              <w:rPr>
                <w:sz w:val="22"/>
              </w:rPr>
            </w:pPr>
          </w:p>
        </w:tc>
        <w:tc>
          <w:tcPr>
            <w:tcW w:w="71" w:type="pct"/>
            <w:tcBorders>
              <w:left w:val="single" w:sz="4" w:space="0" w:color="C0C0C0"/>
            </w:tcBorders>
          </w:tcPr>
          <w:p w14:paraId="58CE5D71" w14:textId="77777777" w:rsidR="00871D52" w:rsidRDefault="00871D52">
            <w:pPr>
              <w:rPr>
                <w:sz w:val="22"/>
              </w:rPr>
            </w:pPr>
          </w:p>
        </w:tc>
        <w:tc>
          <w:tcPr>
            <w:tcW w:w="71" w:type="pct"/>
          </w:tcPr>
          <w:p w14:paraId="7FE3933C" w14:textId="77777777" w:rsidR="00871D52" w:rsidRDefault="00871D52">
            <w:pPr>
              <w:rPr>
                <w:sz w:val="22"/>
              </w:rPr>
            </w:pPr>
          </w:p>
        </w:tc>
        <w:tc>
          <w:tcPr>
            <w:tcW w:w="71" w:type="pct"/>
          </w:tcPr>
          <w:p w14:paraId="5894672C" w14:textId="77777777" w:rsidR="00871D52" w:rsidRDefault="00871D52">
            <w:pPr>
              <w:rPr>
                <w:sz w:val="22"/>
              </w:rPr>
            </w:pPr>
          </w:p>
        </w:tc>
        <w:tc>
          <w:tcPr>
            <w:tcW w:w="71" w:type="pct"/>
          </w:tcPr>
          <w:p w14:paraId="5046DEEC" w14:textId="77777777" w:rsidR="00871D52" w:rsidRDefault="00871D52">
            <w:pPr>
              <w:rPr>
                <w:sz w:val="22"/>
              </w:rPr>
            </w:pPr>
          </w:p>
        </w:tc>
        <w:tc>
          <w:tcPr>
            <w:tcW w:w="71" w:type="pct"/>
            <w:tcBorders>
              <w:right w:val="single" w:sz="4" w:space="0" w:color="auto"/>
            </w:tcBorders>
            <w:vAlign w:val="center"/>
          </w:tcPr>
          <w:p w14:paraId="49E2D8B4" w14:textId="77777777" w:rsidR="00871D52" w:rsidRDefault="00871D52" w:rsidP="00EE3CFF">
            <w:pPr>
              <w:pStyle w:val="BodyText"/>
              <w:rPr>
                <w:sz w:val="22"/>
              </w:rPr>
            </w:pPr>
          </w:p>
        </w:tc>
      </w:tr>
      <w:tr w:rsidR="001900DC" w14:paraId="4EBAA9B9" w14:textId="77777777" w:rsidTr="0004678D">
        <w:trPr>
          <w:gridAfter w:val="5"/>
          <w:wAfter w:w="355" w:type="pct"/>
          <w:cantSplit/>
          <w:trHeight w:hRule="exact" w:val="425"/>
        </w:trPr>
        <w:tc>
          <w:tcPr>
            <w:tcW w:w="1522" w:type="pct"/>
            <w:gridSpan w:val="10"/>
            <w:tcBorders>
              <w:top w:val="nil"/>
              <w:left w:val="single" w:sz="4" w:space="0" w:color="auto"/>
              <w:bottom w:val="nil"/>
              <w:right w:val="nil"/>
            </w:tcBorders>
            <w:shd w:val="clear" w:color="auto" w:fill="FFFFFF" w:themeFill="background1"/>
            <w:vAlign w:val="center"/>
          </w:tcPr>
          <w:p w14:paraId="06562967" w14:textId="77777777" w:rsidR="00871D52" w:rsidRDefault="00871D52" w:rsidP="004477C1">
            <w:pPr>
              <w:pStyle w:val="BodyText"/>
              <w:rPr>
                <w:sz w:val="22"/>
              </w:rPr>
            </w:pPr>
            <w:r>
              <w:rPr>
                <w:sz w:val="22"/>
              </w:rPr>
              <w:t>Name of</w:t>
            </w:r>
            <w:r w:rsidR="00A16F6B">
              <w:rPr>
                <w:sz w:val="22"/>
              </w:rPr>
              <w:t xml:space="preserve"> </w:t>
            </w:r>
            <w:r w:rsidR="007F6F65">
              <w:rPr>
                <w:sz w:val="22"/>
              </w:rPr>
              <w:t>line manager</w:t>
            </w:r>
            <w:r>
              <w:rPr>
                <w:sz w:val="22"/>
              </w:rPr>
              <w:t>/</w:t>
            </w:r>
            <w:r w:rsidR="007F6F65">
              <w:rPr>
                <w:sz w:val="22"/>
              </w:rPr>
              <w:t>HR</w:t>
            </w:r>
            <w:r w:rsidR="004477C1">
              <w:rPr>
                <w:sz w:val="22"/>
              </w:rPr>
              <w:t>&amp;OD</w:t>
            </w:r>
            <w:r w:rsidR="007F6F65">
              <w:rPr>
                <w:sz w:val="22"/>
              </w:rPr>
              <w:t xml:space="preserve"> </w:t>
            </w:r>
            <w:r w:rsidR="004477C1">
              <w:rPr>
                <w:sz w:val="22"/>
              </w:rPr>
              <w:t>O</w:t>
            </w:r>
            <w:r>
              <w:rPr>
                <w:sz w:val="22"/>
              </w:rPr>
              <w:t>fficer * to notify of result:</w:t>
            </w:r>
          </w:p>
        </w:tc>
        <w:tc>
          <w:tcPr>
            <w:tcW w:w="3122" w:type="pct"/>
            <w:gridSpan w:val="19"/>
            <w:tcBorders>
              <w:top w:val="nil"/>
              <w:left w:val="nil"/>
              <w:bottom w:val="nil"/>
              <w:right w:val="single" w:sz="4" w:space="0" w:color="auto"/>
            </w:tcBorders>
            <w:vAlign w:val="center"/>
          </w:tcPr>
          <w:p w14:paraId="327F0A4B" w14:textId="7EE7DBBD" w:rsidR="00871D52" w:rsidRDefault="00DB29F7" w:rsidP="00E606B1">
            <w:pPr>
              <w:pStyle w:val="BodyText"/>
              <w:rPr>
                <w:sz w:val="22"/>
              </w:rPr>
            </w:pPr>
            <w:r>
              <w:rPr>
                <w:sz w:val="22"/>
              </w:rPr>
              <w:t>Nilima Ali and Sarah How/</w:t>
            </w:r>
            <w:r w:rsidR="00BF394B">
              <w:rPr>
                <w:sz w:val="22"/>
              </w:rPr>
              <w:t>Bryan Lavelle</w:t>
            </w:r>
            <w:r>
              <w:rPr>
                <w:sz w:val="22"/>
              </w:rPr>
              <w:t xml:space="preserve"> and Emily Garnham</w:t>
            </w:r>
          </w:p>
        </w:tc>
      </w:tr>
      <w:tr w:rsidR="001900DC" w14:paraId="381C5190" w14:textId="77777777" w:rsidTr="0004678D">
        <w:trPr>
          <w:gridAfter w:val="5"/>
          <w:wAfter w:w="355" w:type="pct"/>
          <w:cantSplit/>
          <w:trHeight w:hRule="exact" w:val="410"/>
        </w:trPr>
        <w:tc>
          <w:tcPr>
            <w:tcW w:w="4645" w:type="pct"/>
            <w:gridSpan w:val="29"/>
            <w:tcBorders>
              <w:top w:val="nil"/>
              <w:left w:val="single" w:sz="4" w:space="0" w:color="auto"/>
              <w:bottom w:val="single" w:sz="4" w:space="0" w:color="auto"/>
              <w:right w:val="single" w:sz="4" w:space="0" w:color="auto"/>
            </w:tcBorders>
            <w:shd w:val="clear" w:color="auto" w:fill="FFFFFF" w:themeFill="background1"/>
            <w:vAlign w:val="center"/>
          </w:tcPr>
          <w:p w14:paraId="6A0E0D2C" w14:textId="77777777" w:rsidR="00871D52" w:rsidRPr="00E606B1" w:rsidRDefault="00871D52" w:rsidP="00136F1B">
            <w:pPr>
              <w:pStyle w:val="BodyText"/>
              <w:rPr>
                <w:sz w:val="16"/>
                <w:szCs w:val="16"/>
              </w:rPr>
            </w:pPr>
            <w:r>
              <w:rPr>
                <w:sz w:val="16"/>
                <w:szCs w:val="16"/>
              </w:rPr>
              <w:t xml:space="preserve">* </w:t>
            </w:r>
            <w:proofErr w:type="gramStart"/>
            <w:r>
              <w:rPr>
                <w:sz w:val="16"/>
                <w:szCs w:val="16"/>
              </w:rPr>
              <w:t>delete</w:t>
            </w:r>
            <w:proofErr w:type="gramEnd"/>
            <w:r>
              <w:rPr>
                <w:sz w:val="16"/>
                <w:szCs w:val="16"/>
              </w:rPr>
              <w:t xml:space="preserve"> as appr</w:t>
            </w:r>
            <w:r w:rsidR="007B28B5">
              <w:rPr>
                <w:sz w:val="16"/>
                <w:szCs w:val="16"/>
              </w:rPr>
              <w:t>o</w:t>
            </w:r>
            <w:r>
              <w:rPr>
                <w:sz w:val="16"/>
                <w:szCs w:val="16"/>
              </w:rPr>
              <w:t>priate</w:t>
            </w:r>
          </w:p>
        </w:tc>
      </w:tr>
      <w:tr w:rsidR="001900DC" w14:paraId="7630CD03" w14:textId="77777777" w:rsidTr="0004678D">
        <w:trPr>
          <w:gridAfter w:val="5"/>
          <w:wAfter w:w="355" w:type="pct"/>
          <w:cantSplit/>
          <w:trHeight w:hRule="exact" w:val="300"/>
        </w:trPr>
        <w:tc>
          <w:tcPr>
            <w:tcW w:w="4645" w:type="pct"/>
            <w:gridSpan w:val="29"/>
            <w:tcBorders>
              <w:top w:val="single" w:sz="4" w:space="0" w:color="auto"/>
              <w:left w:val="single" w:sz="4" w:space="0" w:color="C0C0C0"/>
              <w:bottom w:val="single" w:sz="4" w:space="0" w:color="auto"/>
              <w:right w:val="single" w:sz="4" w:space="0" w:color="auto"/>
            </w:tcBorders>
            <w:shd w:val="clear" w:color="auto" w:fill="FFFFFF" w:themeFill="background1"/>
            <w:vAlign w:val="center"/>
          </w:tcPr>
          <w:p w14:paraId="3171CF77" w14:textId="77777777" w:rsidR="00871D52" w:rsidRDefault="00871D52">
            <w:pPr>
              <w:pStyle w:val="BodyText"/>
            </w:pPr>
          </w:p>
        </w:tc>
      </w:tr>
      <w:tr w:rsidR="001900DC" w14:paraId="33411BCE" w14:textId="77777777" w:rsidTr="0004678D">
        <w:trPr>
          <w:gridAfter w:val="5"/>
          <w:wAfter w:w="355" w:type="pct"/>
          <w:cantSplit/>
          <w:trHeight w:hRule="exact" w:val="340"/>
        </w:trPr>
        <w:tc>
          <w:tcPr>
            <w:tcW w:w="4645" w:type="pct"/>
            <w:gridSpan w:val="29"/>
            <w:tcBorders>
              <w:top w:val="single" w:sz="4" w:space="0" w:color="auto"/>
              <w:left w:val="single" w:sz="4" w:space="0" w:color="auto"/>
              <w:bottom w:val="nil"/>
              <w:right w:val="single" w:sz="4" w:space="0" w:color="auto"/>
            </w:tcBorders>
            <w:shd w:val="clear" w:color="auto" w:fill="FFFFFF" w:themeFill="background1"/>
            <w:vAlign w:val="center"/>
          </w:tcPr>
          <w:p w14:paraId="4935E28D" w14:textId="77777777" w:rsidR="00871D52" w:rsidRDefault="007F6F65" w:rsidP="007F6F65">
            <w:pPr>
              <w:pStyle w:val="BodyText"/>
              <w:rPr>
                <w:b/>
                <w:sz w:val="22"/>
              </w:rPr>
            </w:pPr>
            <w:r>
              <w:rPr>
                <w:b/>
                <w:sz w:val="22"/>
              </w:rPr>
              <w:t>Post identified for f</w:t>
            </w:r>
            <w:r w:rsidR="00871D52">
              <w:rPr>
                <w:b/>
                <w:sz w:val="22"/>
              </w:rPr>
              <w:t xml:space="preserve">actor </w:t>
            </w:r>
            <w:r>
              <w:rPr>
                <w:b/>
                <w:sz w:val="22"/>
              </w:rPr>
              <w:t>m</w:t>
            </w:r>
            <w:r w:rsidR="00871D52">
              <w:rPr>
                <w:b/>
                <w:sz w:val="22"/>
              </w:rPr>
              <w:t>atching</w:t>
            </w:r>
          </w:p>
        </w:tc>
      </w:tr>
      <w:tr w:rsidR="001900DC" w14:paraId="70ED7A36" w14:textId="77777777" w:rsidTr="0004678D">
        <w:trPr>
          <w:gridAfter w:val="5"/>
          <w:wAfter w:w="355" w:type="pct"/>
          <w:cantSplit/>
          <w:trHeight w:hRule="exact" w:val="496"/>
        </w:trPr>
        <w:tc>
          <w:tcPr>
            <w:tcW w:w="432" w:type="pct"/>
            <w:tcBorders>
              <w:top w:val="nil"/>
              <w:left w:val="single" w:sz="4" w:space="0" w:color="auto"/>
              <w:bottom w:val="nil"/>
              <w:right w:val="nil"/>
            </w:tcBorders>
            <w:shd w:val="clear" w:color="auto" w:fill="FFFFFF" w:themeFill="background1"/>
            <w:vAlign w:val="center"/>
          </w:tcPr>
          <w:p w14:paraId="63D48CD8" w14:textId="77777777" w:rsidR="00871D52" w:rsidRDefault="00871D52" w:rsidP="007F6F65">
            <w:pPr>
              <w:pStyle w:val="BodyText"/>
              <w:rPr>
                <w:sz w:val="22"/>
              </w:rPr>
            </w:pPr>
            <w:r>
              <w:rPr>
                <w:sz w:val="22"/>
              </w:rPr>
              <w:lastRenderedPageBreak/>
              <w:t xml:space="preserve">Job </w:t>
            </w:r>
            <w:r w:rsidR="007F6F65">
              <w:rPr>
                <w:sz w:val="22"/>
              </w:rPr>
              <w:t>t</w:t>
            </w:r>
            <w:r>
              <w:rPr>
                <w:sz w:val="22"/>
              </w:rPr>
              <w:t>itle:</w:t>
            </w:r>
          </w:p>
        </w:tc>
        <w:tc>
          <w:tcPr>
            <w:tcW w:w="3119" w:type="pct"/>
            <w:gridSpan w:val="22"/>
            <w:tcBorders>
              <w:top w:val="nil"/>
              <w:left w:val="nil"/>
              <w:bottom w:val="nil"/>
              <w:right w:val="nil"/>
            </w:tcBorders>
            <w:shd w:val="clear" w:color="auto" w:fill="auto"/>
            <w:vAlign w:val="center"/>
          </w:tcPr>
          <w:p w14:paraId="6C2C2098" w14:textId="74E35A9A" w:rsidR="00871D52" w:rsidRDefault="00DB29F7" w:rsidP="00136F1B">
            <w:pPr>
              <w:pStyle w:val="BodyText"/>
              <w:rPr>
                <w:sz w:val="22"/>
              </w:rPr>
            </w:pPr>
            <w:r>
              <w:rPr>
                <w:sz w:val="22"/>
              </w:rPr>
              <w:t>Senior Housing Officer</w:t>
            </w:r>
          </w:p>
        </w:tc>
        <w:tc>
          <w:tcPr>
            <w:tcW w:w="299" w:type="pct"/>
            <w:gridSpan w:val="2"/>
            <w:tcBorders>
              <w:top w:val="nil"/>
              <w:left w:val="nil"/>
              <w:bottom w:val="nil"/>
              <w:right w:val="nil"/>
            </w:tcBorders>
            <w:shd w:val="clear" w:color="auto" w:fill="auto"/>
            <w:vAlign w:val="center"/>
          </w:tcPr>
          <w:p w14:paraId="73EB5729" w14:textId="77777777" w:rsidR="00871D52" w:rsidRDefault="00871D52" w:rsidP="007B28B5">
            <w:pPr>
              <w:pStyle w:val="BodyText"/>
              <w:ind w:left="64" w:hanging="206"/>
              <w:rPr>
                <w:sz w:val="22"/>
              </w:rPr>
            </w:pPr>
            <w:r>
              <w:rPr>
                <w:sz w:val="22"/>
              </w:rPr>
              <w:t xml:space="preserve">  D</w:t>
            </w:r>
            <w:r w:rsidR="007B28B5">
              <w:rPr>
                <w:sz w:val="22"/>
              </w:rPr>
              <w:t xml:space="preserve">iscrete   </w:t>
            </w:r>
            <w:r w:rsidR="007F6F65">
              <w:rPr>
                <w:sz w:val="22"/>
              </w:rPr>
              <w:t>p</w:t>
            </w:r>
            <w:r w:rsidR="007B28B5">
              <w:rPr>
                <w:sz w:val="22"/>
              </w:rPr>
              <w:t>ost</w:t>
            </w:r>
            <w:r>
              <w:rPr>
                <w:sz w:val="22"/>
              </w:rPr>
              <w:t xml:space="preserve"> ref:</w:t>
            </w:r>
          </w:p>
        </w:tc>
        <w:tc>
          <w:tcPr>
            <w:tcW w:w="795" w:type="pct"/>
            <w:gridSpan w:val="4"/>
            <w:tcBorders>
              <w:top w:val="nil"/>
              <w:left w:val="nil"/>
              <w:bottom w:val="nil"/>
              <w:right w:val="single" w:sz="4" w:space="0" w:color="auto"/>
            </w:tcBorders>
            <w:shd w:val="clear" w:color="auto" w:fill="auto"/>
            <w:vAlign w:val="center"/>
          </w:tcPr>
          <w:p w14:paraId="267BA81F" w14:textId="45828ABA" w:rsidR="00871D52" w:rsidRDefault="00DB29F7" w:rsidP="00136F1B">
            <w:pPr>
              <w:pStyle w:val="BodyText"/>
              <w:rPr>
                <w:sz w:val="22"/>
              </w:rPr>
            </w:pPr>
            <w:r>
              <w:rPr>
                <w:sz w:val="22"/>
              </w:rPr>
              <w:t>BC613</w:t>
            </w:r>
          </w:p>
        </w:tc>
      </w:tr>
      <w:tr w:rsidR="001900DC" w14:paraId="1428AD3F" w14:textId="77777777" w:rsidTr="0004678D">
        <w:trPr>
          <w:gridAfter w:val="5"/>
          <w:wAfter w:w="355" w:type="pct"/>
          <w:cantSplit/>
          <w:trHeight w:hRule="exact" w:val="40"/>
        </w:trPr>
        <w:tc>
          <w:tcPr>
            <w:tcW w:w="4645" w:type="pct"/>
            <w:gridSpan w:val="29"/>
            <w:tcBorders>
              <w:top w:val="nil"/>
              <w:left w:val="single" w:sz="4" w:space="0" w:color="auto"/>
              <w:bottom w:val="nil"/>
              <w:right w:val="single" w:sz="4" w:space="0" w:color="auto"/>
            </w:tcBorders>
            <w:shd w:val="clear" w:color="auto" w:fill="FFFFFF" w:themeFill="background1"/>
            <w:vAlign w:val="center"/>
          </w:tcPr>
          <w:p w14:paraId="6176585C" w14:textId="77777777" w:rsidR="00871D52" w:rsidRDefault="00871D52" w:rsidP="00136F1B">
            <w:pPr>
              <w:pStyle w:val="BodyText"/>
            </w:pPr>
          </w:p>
        </w:tc>
      </w:tr>
      <w:tr w:rsidR="001900DC" w14:paraId="31A80978" w14:textId="77777777" w:rsidTr="0004678D">
        <w:trPr>
          <w:gridAfter w:val="5"/>
          <w:wAfter w:w="355" w:type="pct"/>
          <w:cantSplit/>
          <w:trHeight w:hRule="exact" w:val="340"/>
        </w:trPr>
        <w:tc>
          <w:tcPr>
            <w:tcW w:w="432" w:type="pct"/>
            <w:tcBorders>
              <w:top w:val="nil"/>
              <w:left w:val="single" w:sz="4" w:space="0" w:color="auto"/>
              <w:bottom w:val="nil"/>
              <w:right w:val="nil"/>
            </w:tcBorders>
            <w:shd w:val="clear" w:color="auto" w:fill="auto"/>
            <w:vAlign w:val="center"/>
          </w:tcPr>
          <w:p w14:paraId="778B0BF8" w14:textId="77777777" w:rsidR="00871D52" w:rsidRDefault="00871D52" w:rsidP="00136F1B">
            <w:pPr>
              <w:pStyle w:val="BodyText"/>
              <w:rPr>
                <w:sz w:val="22"/>
              </w:rPr>
            </w:pPr>
            <w:r>
              <w:rPr>
                <w:sz w:val="22"/>
              </w:rPr>
              <w:t>Directorate:</w:t>
            </w:r>
          </w:p>
        </w:tc>
        <w:tc>
          <w:tcPr>
            <w:tcW w:w="3119" w:type="pct"/>
            <w:gridSpan w:val="22"/>
            <w:tcBorders>
              <w:top w:val="nil"/>
              <w:left w:val="nil"/>
              <w:bottom w:val="nil"/>
              <w:right w:val="nil"/>
            </w:tcBorders>
            <w:shd w:val="clear" w:color="auto" w:fill="auto"/>
            <w:vAlign w:val="center"/>
          </w:tcPr>
          <w:p w14:paraId="2C57313D" w14:textId="76E37E32" w:rsidR="00871D52" w:rsidRDefault="00DB29F7" w:rsidP="00136F1B">
            <w:pPr>
              <w:pStyle w:val="BodyText"/>
              <w:rPr>
                <w:sz w:val="22"/>
              </w:rPr>
            </w:pPr>
            <w:r>
              <w:rPr>
                <w:sz w:val="22"/>
              </w:rPr>
              <w:t>Housing and Community Safety</w:t>
            </w:r>
          </w:p>
        </w:tc>
        <w:tc>
          <w:tcPr>
            <w:tcW w:w="299" w:type="pct"/>
            <w:gridSpan w:val="2"/>
            <w:tcBorders>
              <w:top w:val="nil"/>
              <w:left w:val="nil"/>
              <w:bottom w:val="nil"/>
              <w:right w:val="nil"/>
            </w:tcBorders>
            <w:shd w:val="clear" w:color="auto" w:fill="auto"/>
            <w:vAlign w:val="center"/>
          </w:tcPr>
          <w:p w14:paraId="2808CCA6" w14:textId="77777777" w:rsidR="00871D52" w:rsidRDefault="00871D52" w:rsidP="007F6F65">
            <w:pPr>
              <w:pStyle w:val="BodyText"/>
              <w:rPr>
                <w:sz w:val="22"/>
              </w:rPr>
            </w:pPr>
            <w:r>
              <w:rPr>
                <w:sz w:val="22"/>
              </w:rPr>
              <w:t xml:space="preserve">JE </w:t>
            </w:r>
            <w:r w:rsidR="007F6F65">
              <w:rPr>
                <w:sz w:val="22"/>
              </w:rPr>
              <w:t>g</w:t>
            </w:r>
            <w:r>
              <w:rPr>
                <w:sz w:val="22"/>
              </w:rPr>
              <w:t>rade:</w:t>
            </w:r>
          </w:p>
        </w:tc>
        <w:tc>
          <w:tcPr>
            <w:tcW w:w="795" w:type="pct"/>
            <w:gridSpan w:val="4"/>
            <w:tcBorders>
              <w:top w:val="nil"/>
              <w:left w:val="nil"/>
              <w:bottom w:val="nil"/>
              <w:right w:val="single" w:sz="4" w:space="0" w:color="auto"/>
            </w:tcBorders>
            <w:shd w:val="clear" w:color="auto" w:fill="auto"/>
            <w:vAlign w:val="center"/>
          </w:tcPr>
          <w:p w14:paraId="749FCDD3" w14:textId="494F4E34" w:rsidR="00871D52" w:rsidRDefault="00DB29F7" w:rsidP="00136F1B">
            <w:pPr>
              <w:pStyle w:val="BodyText"/>
              <w:rPr>
                <w:sz w:val="22"/>
              </w:rPr>
            </w:pPr>
            <w:r>
              <w:rPr>
                <w:sz w:val="22"/>
              </w:rPr>
              <w:t>11</w:t>
            </w:r>
          </w:p>
        </w:tc>
      </w:tr>
      <w:tr w:rsidR="001900DC" w14:paraId="03A40DD7" w14:textId="77777777" w:rsidTr="0004678D">
        <w:trPr>
          <w:gridAfter w:val="5"/>
          <w:wAfter w:w="355" w:type="pct"/>
          <w:cantSplit/>
          <w:trHeight w:hRule="exact" w:val="40"/>
        </w:trPr>
        <w:tc>
          <w:tcPr>
            <w:tcW w:w="432" w:type="pct"/>
            <w:tcBorders>
              <w:top w:val="nil"/>
              <w:left w:val="single" w:sz="4" w:space="0" w:color="auto"/>
              <w:bottom w:val="nil"/>
              <w:right w:val="nil"/>
            </w:tcBorders>
            <w:shd w:val="clear" w:color="auto" w:fill="auto"/>
            <w:vAlign w:val="center"/>
          </w:tcPr>
          <w:p w14:paraId="16801724" w14:textId="77777777" w:rsidR="00871D52" w:rsidRDefault="00871D52" w:rsidP="00136F1B">
            <w:pPr>
              <w:pStyle w:val="BodyText"/>
              <w:rPr>
                <w:sz w:val="22"/>
              </w:rPr>
            </w:pPr>
          </w:p>
        </w:tc>
        <w:tc>
          <w:tcPr>
            <w:tcW w:w="4213" w:type="pct"/>
            <w:gridSpan w:val="28"/>
            <w:tcBorders>
              <w:top w:val="nil"/>
              <w:left w:val="nil"/>
              <w:bottom w:val="nil"/>
              <w:right w:val="single" w:sz="4" w:space="0" w:color="auto"/>
            </w:tcBorders>
            <w:shd w:val="clear" w:color="auto" w:fill="auto"/>
            <w:vAlign w:val="center"/>
          </w:tcPr>
          <w:p w14:paraId="4B046BB0" w14:textId="77777777" w:rsidR="00871D52" w:rsidRDefault="00871D52" w:rsidP="00136F1B">
            <w:pPr>
              <w:pStyle w:val="BodyText"/>
              <w:rPr>
                <w:sz w:val="22"/>
              </w:rPr>
            </w:pPr>
          </w:p>
        </w:tc>
      </w:tr>
      <w:tr w:rsidR="001900DC" w14:paraId="7A3C71E1" w14:textId="77777777" w:rsidTr="0004678D">
        <w:trPr>
          <w:gridAfter w:val="5"/>
          <w:wAfter w:w="355" w:type="pct"/>
          <w:cantSplit/>
          <w:trHeight w:hRule="exact" w:val="340"/>
        </w:trPr>
        <w:tc>
          <w:tcPr>
            <w:tcW w:w="432" w:type="pct"/>
            <w:tcBorders>
              <w:top w:val="nil"/>
              <w:left w:val="single" w:sz="4" w:space="0" w:color="auto"/>
              <w:bottom w:val="nil"/>
              <w:right w:val="nil"/>
            </w:tcBorders>
            <w:shd w:val="clear" w:color="auto" w:fill="FFFFFF" w:themeFill="background1"/>
            <w:vAlign w:val="center"/>
          </w:tcPr>
          <w:p w14:paraId="47B3AED9" w14:textId="77777777" w:rsidR="00871D52" w:rsidRDefault="00871D52" w:rsidP="00136F1B">
            <w:pPr>
              <w:pStyle w:val="BodyText"/>
              <w:rPr>
                <w:sz w:val="22"/>
              </w:rPr>
            </w:pPr>
            <w:r>
              <w:rPr>
                <w:sz w:val="22"/>
              </w:rPr>
              <w:t>Reports to:</w:t>
            </w:r>
          </w:p>
        </w:tc>
        <w:tc>
          <w:tcPr>
            <w:tcW w:w="4213" w:type="pct"/>
            <w:gridSpan w:val="28"/>
            <w:tcBorders>
              <w:top w:val="nil"/>
              <w:left w:val="nil"/>
              <w:bottom w:val="nil"/>
              <w:right w:val="single" w:sz="4" w:space="0" w:color="auto"/>
            </w:tcBorders>
            <w:vAlign w:val="center"/>
          </w:tcPr>
          <w:p w14:paraId="53478815" w14:textId="29D8CBEA" w:rsidR="00871D52" w:rsidRDefault="00180213" w:rsidP="00136F1B">
            <w:pPr>
              <w:pStyle w:val="BodyText"/>
              <w:rPr>
                <w:sz w:val="22"/>
              </w:rPr>
            </w:pPr>
            <w:r>
              <w:rPr>
                <w:sz w:val="22"/>
              </w:rPr>
              <w:t>Team Leader for Temporary Accommodation</w:t>
            </w:r>
          </w:p>
        </w:tc>
      </w:tr>
      <w:tr w:rsidR="001900DC" w14:paraId="5268E0F8" w14:textId="77777777" w:rsidTr="0004678D">
        <w:trPr>
          <w:gridAfter w:val="5"/>
          <w:wAfter w:w="355" w:type="pct"/>
          <w:cantSplit/>
          <w:trHeight w:hRule="exact" w:val="160"/>
        </w:trPr>
        <w:tc>
          <w:tcPr>
            <w:tcW w:w="4645" w:type="pct"/>
            <w:gridSpan w:val="29"/>
            <w:tcBorders>
              <w:top w:val="nil"/>
              <w:left w:val="single" w:sz="4" w:space="0" w:color="auto"/>
              <w:bottom w:val="single" w:sz="4" w:space="0" w:color="auto"/>
              <w:right w:val="single" w:sz="4" w:space="0" w:color="auto"/>
            </w:tcBorders>
            <w:shd w:val="clear" w:color="auto" w:fill="FFFFFF" w:themeFill="background1"/>
            <w:vAlign w:val="center"/>
          </w:tcPr>
          <w:p w14:paraId="7BE9C649" w14:textId="77777777" w:rsidR="00871D52" w:rsidRDefault="00871D52" w:rsidP="00136F1B">
            <w:pPr>
              <w:pStyle w:val="BodyText"/>
            </w:pPr>
          </w:p>
        </w:tc>
      </w:tr>
      <w:tr w:rsidR="001900DC" w14:paraId="2BE449B8" w14:textId="77777777" w:rsidTr="0004678D">
        <w:trPr>
          <w:gridAfter w:val="5"/>
          <w:wAfter w:w="355" w:type="pct"/>
          <w:cantSplit/>
          <w:trHeight w:hRule="exact" w:val="227"/>
        </w:trPr>
        <w:tc>
          <w:tcPr>
            <w:tcW w:w="4645" w:type="pct"/>
            <w:gridSpan w:val="29"/>
            <w:tcBorders>
              <w:top w:val="single" w:sz="4" w:space="0" w:color="auto"/>
              <w:left w:val="nil"/>
              <w:bottom w:val="nil"/>
              <w:right w:val="single" w:sz="4" w:space="0" w:color="auto"/>
            </w:tcBorders>
            <w:shd w:val="clear" w:color="auto" w:fill="FFFFFF" w:themeFill="background1"/>
            <w:vAlign w:val="center"/>
          </w:tcPr>
          <w:p w14:paraId="1C8B6D14" w14:textId="77777777" w:rsidR="00871D52" w:rsidRDefault="00871D52" w:rsidP="00136F1B">
            <w:pPr>
              <w:pStyle w:val="BodyText"/>
            </w:pPr>
          </w:p>
        </w:tc>
      </w:tr>
      <w:tr w:rsidR="001900DC" w14:paraId="095CB0FD" w14:textId="77777777" w:rsidTr="0004678D">
        <w:trPr>
          <w:gridAfter w:val="5"/>
          <w:wAfter w:w="355" w:type="pct"/>
          <w:cantSplit/>
          <w:trHeight w:hRule="exact" w:val="549"/>
        </w:trPr>
        <w:tc>
          <w:tcPr>
            <w:tcW w:w="4645" w:type="pct"/>
            <w:gridSpan w:val="29"/>
            <w:tcBorders>
              <w:top w:val="nil"/>
              <w:left w:val="nil"/>
              <w:bottom w:val="nil"/>
              <w:right w:val="single" w:sz="4" w:space="0" w:color="auto"/>
            </w:tcBorders>
            <w:shd w:val="clear" w:color="auto" w:fill="FFFFFF" w:themeFill="background1"/>
            <w:vAlign w:val="center"/>
          </w:tcPr>
          <w:p w14:paraId="6FECED2F" w14:textId="77777777" w:rsidR="00871D52" w:rsidRDefault="001900DC" w:rsidP="00136F1B">
            <w:pPr>
              <w:pStyle w:val="BodyText"/>
              <w:rPr>
                <w:b/>
                <w:i/>
                <w:sz w:val="22"/>
                <w:szCs w:val="22"/>
              </w:rPr>
            </w:pPr>
            <w:r>
              <w:rPr>
                <w:b/>
                <w:i/>
                <w:sz w:val="22"/>
                <w:szCs w:val="22"/>
              </w:rPr>
              <w:t>I have</w:t>
            </w:r>
            <w:r w:rsidR="00871D52" w:rsidRPr="00CF7B98">
              <w:rPr>
                <w:b/>
                <w:i/>
                <w:sz w:val="22"/>
                <w:szCs w:val="22"/>
              </w:rPr>
              <w:t xml:space="preserve"> </w:t>
            </w:r>
            <w:r>
              <w:rPr>
                <w:b/>
                <w:i/>
                <w:sz w:val="22"/>
                <w:szCs w:val="22"/>
              </w:rPr>
              <w:t>attached</w:t>
            </w:r>
            <w:r w:rsidR="00871D52" w:rsidRPr="00CF7B98">
              <w:rPr>
                <w:b/>
                <w:i/>
                <w:sz w:val="22"/>
                <w:szCs w:val="22"/>
              </w:rPr>
              <w:t xml:space="preserve"> job descriptions </w:t>
            </w:r>
            <w:r>
              <w:rPr>
                <w:b/>
                <w:i/>
                <w:sz w:val="22"/>
                <w:szCs w:val="22"/>
              </w:rPr>
              <w:t xml:space="preserve"> </w:t>
            </w:r>
            <w:r>
              <w:rPr>
                <w:sz w:val="22"/>
              </w:rPr>
              <w:fldChar w:fldCharType="begin">
                <w:ffData>
                  <w:name w:val="Check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9A5D4F">
              <w:rPr>
                <w:b/>
                <w:i/>
                <w:sz w:val="22"/>
                <w:szCs w:val="22"/>
              </w:rPr>
              <w:t xml:space="preserve">,  </w:t>
            </w:r>
            <w:r w:rsidR="00C22656">
              <w:rPr>
                <w:b/>
                <w:i/>
                <w:sz w:val="22"/>
                <w:szCs w:val="22"/>
              </w:rPr>
              <w:t xml:space="preserve">and </w:t>
            </w:r>
            <w:r w:rsidR="009A5D4F">
              <w:rPr>
                <w:b/>
                <w:i/>
                <w:sz w:val="22"/>
                <w:szCs w:val="22"/>
              </w:rPr>
              <w:t xml:space="preserve">person specifications  </w:t>
            </w:r>
            <w:r w:rsidR="009A5D4F">
              <w:rPr>
                <w:sz w:val="22"/>
              </w:rPr>
              <w:fldChar w:fldCharType="begin">
                <w:ffData>
                  <w:name w:val="Check1"/>
                  <w:enabled/>
                  <w:calcOnExit w:val="0"/>
                  <w:checkBox>
                    <w:sizeAuto/>
                    <w:default w:val="0"/>
                  </w:checkBox>
                </w:ffData>
              </w:fldChar>
            </w:r>
            <w:r w:rsidR="009A5D4F">
              <w:rPr>
                <w:sz w:val="22"/>
              </w:rPr>
              <w:instrText xml:space="preserve"> FORMCHECKBOX </w:instrText>
            </w:r>
            <w:r w:rsidR="00000000">
              <w:rPr>
                <w:sz w:val="22"/>
              </w:rPr>
            </w:r>
            <w:r w:rsidR="00000000">
              <w:rPr>
                <w:sz w:val="22"/>
              </w:rPr>
              <w:fldChar w:fldCharType="separate"/>
            </w:r>
            <w:r w:rsidR="009A5D4F">
              <w:rPr>
                <w:sz w:val="22"/>
              </w:rPr>
              <w:fldChar w:fldCharType="end"/>
            </w:r>
            <w:r>
              <w:rPr>
                <w:b/>
                <w:i/>
                <w:sz w:val="22"/>
                <w:szCs w:val="22"/>
              </w:rPr>
              <w:t xml:space="preserve"> </w:t>
            </w:r>
            <w:r w:rsidR="00871D52" w:rsidRPr="00CF7B98">
              <w:rPr>
                <w:b/>
                <w:i/>
                <w:sz w:val="22"/>
                <w:szCs w:val="22"/>
              </w:rPr>
              <w:t>for both posts identified above</w:t>
            </w:r>
            <w:r w:rsidR="007F6F65">
              <w:rPr>
                <w:b/>
                <w:i/>
                <w:sz w:val="22"/>
                <w:szCs w:val="22"/>
              </w:rPr>
              <w:t xml:space="preserve"> and an o</w:t>
            </w:r>
            <w:r w:rsidR="00C22656">
              <w:rPr>
                <w:b/>
                <w:i/>
                <w:sz w:val="22"/>
                <w:szCs w:val="22"/>
              </w:rPr>
              <w:t xml:space="preserve">rg </w:t>
            </w:r>
            <w:r w:rsidR="007F6F65">
              <w:rPr>
                <w:b/>
                <w:i/>
                <w:sz w:val="22"/>
                <w:szCs w:val="22"/>
              </w:rPr>
              <w:t>c</w:t>
            </w:r>
            <w:r w:rsidR="00C22656">
              <w:rPr>
                <w:b/>
                <w:i/>
                <w:sz w:val="22"/>
                <w:szCs w:val="22"/>
              </w:rPr>
              <w:t xml:space="preserve">hart for the new/revised post </w:t>
            </w:r>
            <w:r w:rsidR="00C22656">
              <w:rPr>
                <w:sz w:val="22"/>
              </w:rPr>
              <w:fldChar w:fldCharType="begin">
                <w:ffData>
                  <w:name w:val="Check1"/>
                  <w:enabled/>
                  <w:calcOnExit w:val="0"/>
                  <w:checkBox>
                    <w:sizeAuto/>
                    <w:default w:val="0"/>
                  </w:checkBox>
                </w:ffData>
              </w:fldChar>
            </w:r>
            <w:r w:rsidR="00C22656">
              <w:rPr>
                <w:sz w:val="22"/>
              </w:rPr>
              <w:instrText xml:space="preserve"> FORMCHECKBOX </w:instrText>
            </w:r>
            <w:r w:rsidR="00000000">
              <w:rPr>
                <w:sz w:val="22"/>
              </w:rPr>
            </w:r>
            <w:r w:rsidR="00000000">
              <w:rPr>
                <w:sz w:val="22"/>
              </w:rPr>
              <w:fldChar w:fldCharType="separate"/>
            </w:r>
            <w:r w:rsidR="00C22656">
              <w:rPr>
                <w:sz w:val="22"/>
              </w:rPr>
              <w:fldChar w:fldCharType="end"/>
            </w:r>
          </w:p>
          <w:p w14:paraId="6F542001" w14:textId="77777777" w:rsidR="009A5D4F" w:rsidRPr="00CF7B98" w:rsidRDefault="009A5D4F" w:rsidP="007F6F65">
            <w:pPr>
              <w:pStyle w:val="BodyText"/>
              <w:rPr>
                <w:b/>
                <w:i/>
                <w:sz w:val="22"/>
                <w:szCs w:val="22"/>
              </w:rPr>
            </w:pPr>
            <w:r>
              <w:rPr>
                <w:b/>
                <w:i/>
                <w:sz w:val="22"/>
                <w:szCs w:val="22"/>
              </w:rPr>
              <w:t xml:space="preserve">I have provided electronic versions of the </w:t>
            </w:r>
            <w:r w:rsidR="007F6F65">
              <w:rPr>
                <w:b/>
                <w:i/>
                <w:sz w:val="22"/>
                <w:szCs w:val="22"/>
              </w:rPr>
              <w:t>job d</w:t>
            </w:r>
            <w:r>
              <w:rPr>
                <w:b/>
                <w:i/>
                <w:sz w:val="22"/>
                <w:szCs w:val="22"/>
              </w:rPr>
              <w:t xml:space="preserve">escriptions, </w:t>
            </w:r>
            <w:r w:rsidR="007F6F65">
              <w:rPr>
                <w:b/>
                <w:i/>
                <w:sz w:val="22"/>
                <w:szCs w:val="22"/>
              </w:rPr>
              <w:t>p</w:t>
            </w:r>
            <w:r>
              <w:rPr>
                <w:b/>
                <w:i/>
                <w:sz w:val="22"/>
                <w:szCs w:val="22"/>
              </w:rPr>
              <w:t xml:space="preserve">erson </w:t>
            </w:r>
            <w:r w:rsidR="007F6F65">
              <w:rPr>
                <w:b/>
                <w:i/>
                <w:sz w:val="22"/>
                <w:szCs w:val="22"/>
              </w:rPr>
              <w:t>s</w:t>
            </w:r>
            <w:r>
              <w:rPr>
                <w:b/>
                <w:i/>
                <w:sz w:val="22"/>
                <w:szCs w:val="22"/>
              </w:rPr>
              <w:t>pecif</w:t>
            </w:r>
            <w:r w:rsidR="00C22656">
              <w:rPr>
                <w:b/>
                <w:i/>
                <w:sz w:val="22"/>
                <w:szCs w:val="22"/>
              </w:rPr>
              <w:t xml:space="preserve">ications and </w:t>
            </w:r>
            <w:r w:rsidR="007F6F65">
              <w:rPr>
                <w:b/>
                <w:i/>
                <w:sz w:val="22"/>
                <w:szCs w:val="22"/>
              </w:rPr>
              <w:t>o</w:t>
            </w:r>
            <w:r w:rsidR="00C22656">
              <w:rPr>
                <w:b/>
                <w:i/>
                <w:sz w:val="22"/>
                <w:szCs w:val="22"/>
              </w:rPr>
              <w:t xml:space="preserve">rg </w:t>
            </w:r>
            <w:r w:rsidR="007F6F65">
              <w:rPr>
                <w:b/>
                <w:i/>
                <w:sz w:val="22"/>
                <w:szCs w:val="22"/>
              </w:rPr>
              <w:t>c</w:t>
            </w:r>
            <w:r w:rsidR="00C22656">
              <w:rPr>
                <w:b/>
                <w:i/>
                <w:sz w:val="22"/>
                <w:szCs w:val="22"/>
              </w:rPr>
              <w:t>hart</w:t>
            </w:r>
            <w:r>
              <w:rPr>
                <w:b/>
                <w:i/>
                <w:sz w:val="22"/>
                <w:szCs w:val="22"/>
              </w:rPr>
              <w:t xml:space="preserve">  </w:t>
            </w:r>
            <w:r>
              <w:rPr>
                <w:sz w:val="22"/>
              </w:rPr>
              <w:fldChar w:fldCharType="begin">
                <w:ffData>
                  <w:name w:val="Check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tc>
      </w:tr>
      <w:tr w:rsidR="001900DC" w14:paraId="1A404115" w14:textId="77777777" w:rsidTr="0004678D">
        <w:trPr>
          <w:gridAfter w:val="5"/>
          <w:wAfter w:w="355" w:type="pct"/>
          <w:cantSplit/>
          <w:trHeight w:hRule="exact" w:val="227"/>
        </w:trPr>
        <w:tc>
          <w:tcPr>
            <w:tcW w:w="4645" w:type="pct"/>
            <w:gridSpan w:val="29"/>
            <w:tcBorders>
              <w:top w:val="nil"/>
              <w:left w:val="nil"/>
              <w:bottom w:val="nil"/>
              <w:right w:val="single" w:sz="4" w:space="0" w:color="auto"/>
            </w:tcBorders>
            <w:shd w:val="clear" w:color="auto" w:fill="FFFFFF" w:themeFill="background1"/>
            <w:vAlign w:val="center"/>
          </w:tcPr>
          <w:p w14:paraId="43FE9FAB" w14:textId="77777777" w:rsidR="00871D52" w:rsidRDefault="00871D52" w:rsidP="00136F1B">
            <w:pPr>
              <w:pStyle w:val="BodyText"/>
            </w:pPr>
          </w:p>
        </w:tc>
      </w:tr>
      <w:tr w:rsidR="001900DC" w14:paraId="55661E3A" w14:textId="77777777" w:rsidTr="0004678D">
        <w:trPr>
          <w:gridAfter w:val="5"/>
          <w:wAfter w:w="355" w:type="pct"/>
          <w:cantSplit/>
          <w:trHeight w:hRule="exact" w:val="1037"/>
        </w:trPr>
        <w:tc>
          <w:tcPr>
            <w:tcW w:w="708" w:type="pct"/>
            <w:gridSpan w:val="4"/>
            <w:tcBorders>
              <w:top w:val="single" w:sz="4" w:space="0" w:color="auto"/>
              <w:left w:val="single" w:sz="4" w:space="0" w:color="auto"/>
              <w:bottom w:val="single" w:sz="4" w:space="0" w:color="auto"/>
            </w:tcBorders>
            <w:shd w:val="clear" w:color="auto" w:fill="FFFFFF" w:themeFill="background1"/>
            <w:vAlign w:val="center"/>
          </w:tcPr>
          <w:p w14:paraId="2E0D93ED" w14:textId="77777777" w:rsidR="00871D52" w:rsidRDefault="00871D52">
            <w:pPr>
              <w:pStyle w:val="BodyText"/>
              <w:rPr>
                <w:b/>
                <w:sz w:val="22"/>
              </w:rPr>
            </w:pPr>
            <w:r>
              <w:rPr>
                <w:b/>
                <w:sz w:val="22"/>
              </w:rPr>
              <w:t>Factor</w:t>
            </w:r>
          </w:p>
        </w:tc>
        <w:tc>
          <w:tcPr>
            <w:tcW w:w="437" w:type="pct"/>
            <w:gridSpan w:val="4"/>
            <w:tcBorders>
              <w:top w:val="single" w:sz="4" w:space="0" w:color="auto"/>
              <w:bottom w:val="single" w:sz="4" w:space="0" w:color="auto"/>
            </w:tcBorders>
            <w:shd w:val="clear" w:color="auto" w:fill="FFFFFF" w:themeFill="background1"/>
            <w:vAlign w:val="center"/>
          </w:tcPr>
          <w:p w14:paraId="59F0C802" w14:textId="77777777" w:rsidR="00871D52" w:rsidRDefault="007F6F65" w:rsidP="00002647">
            <w:pPr>
              <w:pStyle w:val="BodyText"/>
              <w:jc w:val="center"/>
              <w:rPr>
                <w:b/>
                <w:sz w:val="22"/>
              </w:rPr>
            </w:pPr>
            <w:r>
              <w:rPr>
                <w:b/>
                <w:sz w:val="22"/>
              </w:rPr>
              <w:t>Factor l</w:t>
            </w:r>
            <w:r w:rsidR="00871D52">
              <w:rPr>
                <w:b/>
                <w:sz w:val="22"/>
              </w:rPr>
              <w:t>evels</w:t>
            </w:r>
            <w:r w:rsidR="007B28B5">
              <w:rPr>
                <w:b/>
                <w:sz w:val="22"/>
              </w:rPr>
              <w:t xml:space="preserve"> (of post identified for factor matching)</w:t>
            </w:r>
          </w:p>
          <w:p w14:paraId="0535D790" w14:textId="77777777" w:rsidR="007B28B5" w:rsidRDefault="007B28B5" w:rsidP="00002647">
            <w:pPr>
              <w:pStyle w:val="BodyText"/>
              <w:jc w:val="center"/>
              <w:rPr>
                <w:b/>
                <w:sz w:val="22"/>
              </w:rPr>
            </w:pPr>
          </w:p>
          <w:p w14:paraId="7D9B52D3" w14:textId="77777777" w:rsidR="007B28B5" w:rsidRDefault="007B28B5" w:rsidP="00002647">
            <w:pPr>
              <w:pStyle w:val="BodyText"/>
              <w:jc w:val="center"/>
              <w:rPr>
                <w:b/>
                <w:sz w:val="22"/>
              </w:rPr>
            </w:pPr>
          </w:p>
          <w:p w14:paraId="4AC56C9A" w14:textId="77777777" w:rsidR="007B28B5" w:rsidRDefault="007B28B5" w:rsidP="00002647">
            <w:pPr>
              <w:pStyle w:val="BodyText"/>
              <w:jc w:val="center"/>
              <w:rPr>
                <w:b/>
                <w:sz w:val="22"/>
              </w:rPr>
            </w:pPr>
          </w:p>
        </w:tc>
        <w:tc>
          <w:tcPr>
            <w:tcW w:w="3499" w:type="pct"/>
            <w:gridSpan w:val="21"/>
            <w:tcBorders>
              <w:top w:val="single" w:sz="4" w:space="0" w:color="auto"/>
              <w:bottom w:val="single" w:sz="4" w:space="0" w:color="auto"/>
              <w:right w:val="single" w:sz="4" w:space="0" w:color="auto"/>
            </w:tcBorders>
            <w:shd w:val="clear" w:color="auto" w:fill="FFFFFF" w:themeFill="background1"/>
            <w:vAlign w:val="center"/>
          </w:tcPr>
          <w:p w14:paraId="12E424D8" w14:textId="77777777" w:rsidR="00871D52" w:rsidRDefault="007F6F65" w:rsidP="00306E72">
            <w:pPr>
              <w:pStyle w:val="BodyText"/>
              <w:ind w:left="15"/>
              <w:jc w:val="center"/>
              <w:rPr>
                <w:b/>
                <w:sz w:val="22"/>
              </w:rPr>
            </w:pPr>
            <w:r>
              <w:rPr>
                <w:b/>
                <w:sz w:val="22"/>
              </w:rPr>
              <w:t>Proposed f</w:t>
            </w:r>
            <w:r w:rsidR="00871D52">
              <w:rPr>
                <w:b/>
                <w:sz w:val="22"/>
              </w:rPr>
              <w:t xml:space="preserve">actor </w:t>
            </w:r>
            <w:r>
              <w:rPr>
                <w:b/>
                <w:sz w:val="22"/>
              </w:rPr>
              <w:t>l</w:t>
            </w:r>
            <w:r w:rsidR="00871D52">
              <w:rPr>
                <w:b/>
                <w:sz w:val="22"/>
              </w:rPr>
              <w:t>evels</w:t>
            </w:r>
            <w:r w:rsidR="007B28B5">
              <w:rPr>
                <w:b/>
                <w:sz w:val="22"/>
              </w:rPr>
              <w:t xml:space="preserve"> (</w:t>
            </w:r>
            <w:r>
              <w:rPr>
                <w:b/>
                <w:sz w:val="22"/>
              </w:rPr>
              <w:t>f</w:t>
            </w:r>
            <w:r w:rsidR="007B28B5">
              <w:rPr>
                <w:b/>
                <w:sz w:val="22"/>
              </w:rPr>
              <w:t>or new/revised post)</w:t>
            </w:r>
            <w:r w:rsidR="00871D52">
              <w:rPr>
                <w:b/>
                <w:sz w:val="22"/>
              </w:rPr>
              <w:t xml:space="preserve"> and </w:t>
            </w:r>
            <w:r>
              <w:rPr>
                <w:b/>
                <w:sz w:val="22"/>
              </w:rPr>
              <w:t>e</w:t>
            </w:r>
            <w:r w:rsidR="00871D52">
              <w:rPr>
                <w:b/>
                <w:sz w:val="22"/>
              </w:rPr>
              <w:t>vidence</w:t>
            </w:r>
            <w:r w:rsidR="007B28B5">
              <w:rPr>
                <w:b/>
                <w:sz w:val="22"/>
              </w:rPr>
              <w:t xml:space="preserve"> to support these levels</w:t>
            </w:r>
          </w:p>
        </w:tc>
      </w:tr>
      <w:tr w:rsidR="00871D52" w14:paraId="6C04B561" w14:textId="77777777" w:rsidTr="0004678D">
        <w:trPr>
          <w:gridAfter w:val="5"/>
          <w:wAfter w:w="355" w:type="pct"/>
          <w:cantSplit/>
          <w:trHeight w:hRule="exact" w:val="302"/>
        </w:trPr>
        <w:tc>
          <w:tcPr>
            <w:tcW w:w="708" w:type="pct"/>
            <w:gridSpan w:val="4"/>
            <w:tcBorders>
              <w:top w:val="single" w:sz="4" w:space="0" w:color="auto"/>
              <w:left w:val="single" w:sz="4" w:space="0" w:color="auto"/>
              <w:bottom w:val="nil"/>
            </w:tcBorders>
            <w:shd w:val="clear" w:color="auto" w:fill="FFFFFF" w:themeFill="background1"/>
            <w:vAlign w:val="center"/>
          </w:tcPr>
          <w:p w14:paraId="49A273E8" w14:textId="77777777" w:rsidR="00871D52" w:rsidRDefault="00871D52" w:rsidP="00136F1B">
            <w:pPr>
              <w:pStyle w:val="BodyText"/>
              <w:rPr>
                <w:b/>
                <w:sz w:val="22"/>
              </w:rPr>
            </w:pPr>
          </w:p>
        </w:tc>
        <w:tc>
          <w:tcPr>
            <w:tcW w:w="198" w:type="pct"/>
            <w:gridSpan w:val="2"/>
            <w:tcBorders>
              <w:top w:val="single" w:sz="4" w:space="0" w:color="auto"/>
              <w:bottom w:val="single" w:sz="4" w:space="0" w:color="auto"/>
            </w:tcBorders>
            <w:shd w:val="clear" w:color="auto" w:fill="FFFFFF" w:themeFill="background1"/>
            <w:vAlign w:val="center"/>
          </w:tcPr>
          <w:p w14:paraId="78456724" w14:textId="77777777" w:rsidR="00871D52" w:rsidRDefault="00871D52" w:rsidP="00002647">
            <w:pPr>
              <w:pStyle w:val="BodyText"/>
              <w:jc w:val="center"/>
              <w:rPr>
                <w:b/>
                <w:sz w:val="22"/>
              </w:rPr>
            </w:pPr>
            <w:r>
              <w:rPr>
                <w:b/>
                <w:sz w:val="22"/>
              </w:rPr>
              <w:t>level</w:t>
            </w:r>
          </w:p>
        </w:tc>
        <w:tc>
          <w:tcPr>
            <w:tcW w:w="239" w:type="pct"/>
            <w:gridSpan w:val="2"/>
            <w:tcBorders>
              <w:top w:val="single" w:sz="4" w:space="0" w:color="auto"/>
              <w:bottom w:val="single" w:sz="4" w:space="0" w:color="auto"/>
            </w:tcBorders>
            <w:shd w:val="clear" w:color="auto" w:fill="FFFFFF" w:themeFill="background1"/>
            <w:vAlign w:val="center"/>
          </w:tcPr>
          <w:p w14:paraId="1992C472" w14:textId="77777777" w:rsidR="00871D52" w:rsidRDefault="00871D52" w:rsidP="00002647">
            <w:pPr>
              <w:pStyle w:val="BodyText"/>
              <w:jc w:val="center"/>
              <w:rPr>
                <w:b/>
                <w:sz w:val="22"/>
              </w:rPr>
            </w:pPr>
            <w:r>
              <w:rPr>
                <w:b/>
                <w:sz w:val="22"/>
              </w:rPr>
              <w:t>score</w:t>
            </w:r>
          </w:p>
        </w:tc>
        <w:tc>
          <w:tcPr>
            <w:tcW w:w="181" w:type="pct"/>
            <w:tcBorders>
              <w:top w:val="single" w:sz="4" w:space="0" w:color="auto"/>
              <w:bottom w:val="single" w:sz="4" w:space="0" w:color="auto"/>
            </w:tcBorders>
            <w:shd w:val="clear" w:color="auto" w:fill="FFFFFF" w:themeFill="background1"/>
            <w:vAlign w:val="center"/>
          </w:tcPr>
          <w:p w14:paraId="2E870057" w14:textId="77777777" w:rsidR="00871D52" w:rsidRDefault="00871D52" w:rsidP="00002647">
            <w:pPr>
              <w:pStyle w:val="BodyText"/>
              <w:jc w:val="center"/>
              <w:rPr>
                <w:b/>
                <w:sz w:val="22"/>
              </w:rPr>
            </w:pPr>
            <w:r>
              <w:rPr>
                <w:b/>
                <w:sz w:val="22"/>
              </w:rPr>
              <w:t>level</w:t>
            </w:r>
          </w:p>
        </w:tc>
        <w:tc>
          <w:tcPr>
            <w:tcW w:w="266" w:type="pct"/>
            <w:gridSpan w:val="2"/>
            <w:tcBorders>
              <w:top w:val="single" w:sz="4" w:space="0" w:color="auto"/>
              <w:bottom w:val="single" w:sz="4" w:space="0" w:color="auto"/>
            </w:tcBorders>
            <w:shd w:val="clear" w:color="auto" w:fill="FFFFFF" w:themeFill="background1"/>
            <w:vAlign w:val="center"/>
          </w:tcPr>
          <w:p w14:paraId="0C24C28E" w14:textId="77777777" w:rsidR="00871D52" w:rsidRDefault="00871D52" w:rsidP="00002647">
            <w:pPr>
              <w:pStyle w:val="BodyText"/>
              <w:jc w:val="center"/>
              <w:rPr>
                <w:b/>
                <w:sz w:val="22"/>
              </w:rPr>
            </w:pPr>
            <w:r>
              <w:rPr>
                <w:b/>
                <w:sz w:val="22"/>
              </w:rPr>
              <w:t>agreed</w:t>
            </w:r>
          </w:p>
        </w:tc>
        <w:tc>
          <w:tcPr>
            <w:tcW w:w="3053" w:type="pct"/>
            <w:gridSpan w:val="18"/>
            <w:tcBorders>
              <w:top w:val="single" w:sz="4" w:space="0" w:color="auto"/>
              <w:bottom w:val="single" w:sz="4" w:space="0" w:color="auto"/>
              <w:right w:val="single" w:sz="4" w:space="0" w:color="auto"/>
            </w:tcBorders>
            <w:shd w:val="clear" w:color="auto" w:fill="FFFFFF" w:themeFill="background1"/>
            <w:vAlign w:val="center"/>
          </w:tcPr>
          <w:p w14:paraId="794876DB" w14:textId="77777777" w:rsidR="00871D52" w:rsidRDefault="007B28B5" w:rsidP="00002647">
            <w:pPr>
              <w:pStyle w:val="BodyText"/>
              <w:jc w:val="center"/>
              <w:rPr>
                <w:b/>
                <w:sz w:val="22"/>
              </w:rPr>
            </w:pPr>
            <w:r>
              <w:rPr>
                <w:b/>
                <w:sz w:val="22"/>
              </w:rPr>
              <w:t>C</w:t>
            </w:r>
            <w:r w:rsidR="00871D52">
              <w:rPr>
                <w:b/>
                <w:sz w:val="22"/>
              </w:rPr>
              <w:t>ommentary</w:t>
            </w:r>
            <w:r w:rsidR="007F6F65">
              <w:rPr>
                <w:b/>
                <w:sz w:val="22"/>
              </w:rPr>
              <w:t>/e</w:t>
            </w:r>
            <w:r>
              <w:rPr>
                <w:b/>
                <w:sz w:val="22"/>
              </w:rPr>
              <w:t>vidence</w:t>
            </w:r>
          </w:p>
        </w:tc>
      </w:tr>
      <w:tr w:rsidR="00871D52" w14:paraId="6F7D9BBD" w14:textId="77777777" w:rsidTr="0004678D">
        <w:trPr>
          <w:gridAfter w:val="5"/>
          <w:wAfter w:w="355" w:type="pct"/>
          <w:cantSplit/>
          <w:trHeight w:val="7039"/>
        </w:trPr>
        <w:tc>
          <w:tcPr>
            <w:tcW w:w="708" w:type="pct"/>
            <w:gridSpan w:val="4"/>
            <w:tcBorders>
              <w:top w:val="nil"/>
              <w:left w:val="single" w:sz="4" w:space="0" w:color="auto"/>
              <w:bottom w:val="single" w:sz="4" w:space="0" w:color="auto"/>
            </w:tcBorders>
            <w:shd w:val="clear" w:color="auto" w:fill="FFFFFF" w:themeFill="background1"/>
            <w:vAlign w:val="center"/>
          </w:tcPr>
          <w:p w14:paraId="0BAF33F7" w14:textId="77777777" w:rsidR="00871D52" w:rsidRDefault="00871D52" w:rsidP="00136F1B">
            <w:pPr>
              <w:pStyle w:val="BodyText"/>
              <w:rPr>
                <w:b/>
                <w:sz w:val="22"/>
              </w:rPr>
            </w:pPr>
            <w:r>
              <w:rPr>
                <w:b/>
                <w:sz w:val="22"/>
              </w:rPr>
              <w:t>Supervision/ management of people</w:t>
            </w:r>
          </w:p>
        </w:tc>
        <w:tc>
          <w:tcPr>
            <w:tcW w:w="198" w:type="pct"/>
            <w:gridSpan w:val="2"/>
            <w:tcBorders>
              <w:top w:val="single" w:sz="4" w:space="0" w:color="auto"/>
              <w:bottom w:val="single" w:sz="4" w:space="0" w:color="auto"/>
            </w:tcBorders>
            <w:shd w:val="clear" w:color="auto" w:fill="FFFFFF" w:themeFill="background1"/>
            <w:vAlign w:val="center"/>
          </w:tcPr>
          <w:p w14:paraId="5B694998" w14:textId="09CFBA92" w:rsidR="00871D52" w:rsidRDefault="007B5C70" w:rsidP="00136F1B">
            <w:pPr>
              <w:pStyle w:val="BodyText"/>
              <w:rPr>
                <w:b/>
                <w:sz w:val="22"/>
              </w:rPr>
            </w:pPr>
            <w:r>
              <w:rPr>
                <w:b/>
                <w:sz w:val="22"/>
              </w:rPr>
              <w:t>3</w:t>
            </w:r>
          </w:p>
        </w:tc>
        <w:tc>
          <w:tcPr>
            <w:tcW w:w="239" w:type="pct"/>
            <w:gridSpan w:val="2"/>
            <w:tcBorders>
              <w:top w:val="single" w:sz="4" w:space="0" w:color="auto"/>
              <w:bottom w:val="single" w:sz="4" w:space="0" w:color="auto"/>
            </w:tcBorders>
            <w:shd w:val="clear" w:color="auto" w:fill="FFFFFF" w:themeFill="background1"/>
            <w:vAlign w:val="center"/>
          </w:tcPr>
          <w:p w14:paraId="71393544" w14:textId="3CEF3E1D" w:rsidR="00871D52" w:rsidRDefault="00871D52" w:rsidP="00136F1B">
            <w:pPr>
              <w:pStyle w:val="BodyText"/>
              <w:rPr>
                <w:b/>
                <w:sz w:val="22"/>
                <w:szCs w:val="22"/>
              </w:rPr>
            </w:pPr>
          </w:p>
        </w:tc>
        <w:tc>
          <w:tcPr>
            <w:tcW w:w="181" w:type="pct"/>
            <w:tcBorders>
              <w:top w:val="single" w:sz="4" w:space="0" w:color="auto"/>
              <w:bottom w:val="single" w:sz="4" w:space="0" w:color="auto"/>
            </w:tcBorders>
            <w:shd w:val="clear" w:color="auto" w:fill="FFFFFF" w:themeFill="background1"/>
            <w:vAlign w:val="center"/>
          </w:tcPr>
          <w:p w14:paraId="3ABD64DE" w14:textId="228FD685" w:rsidR="00871D52" w:rsidRDefault="042FA3E3" w:rsidP="00136F1B">
            <w:pPr>
              <w:pStyle w:val="BodyText"/>
              <w:rPr>
                <w:b/>
                <w:sz w:val="22"/>
                <w:szCs w:val="22"/>
              </w:rPr>
            </w:pPr>
            <w:r w:rsidRPr="53CBA1E0">
              <w:rPr>
                <w:b/>
                <w:bCs/>
                <w:sz w:val="22"/>
                <w:szCs w:val="22"/>
              </w:rPr>
              <w:t>3</w:t>
            </w:r>
          </w:p>
        </w:tc>
        <w:tc>
          <w:tcPr>
            <w:tcW w:w="266" w:type="pct"/>
            <w:gridSpan w:val="2"/>
            <w:tcBorders>
              <w:top w:val="single" w:sz="4" w:space="0" w:color="auto"/>
              <w:bottom w:val="single" w:sz="4" w:space="0" w:color="auto"/>
            </w:tcBorders>
            <w:shd w:val="clear" w:color="auto" w:fill="FFFFFF" w:themeFill="background1"/>
            <w:vAlign w:val="center"/>
          </w:tcPr>
          <w:p w14:paraId="0ED37989" w14:textId="77777777" w:rsidR="00871D52" w:rsidRDefault="00871D52" w:rsidP="00136F1B">
            <w:pPr>
              <w:pStyle w:val="BodyText"/>
              <w:rPr>
                <w:b/>
                <w:sz w:val="22"/>
              </w:rPr>
            </w:pPr>
          </w:p>
        </w:tc>
        <w:tc>
          <w:tcPr>
            <w:tcW w:w="3053" w:type="pct"/>
            <w:gridSpan w:val="18"/>
            <w:tcBorders>
              <w:top w:val="single" w:sz="4" w:space="0" w:color="auto"/>
              <w:bottom w:val="single" w:sz="4" w:space="0" w:color="auto"/>
              <w:right w:val="single" w:sz="4" w:space="0" w:color="auto"/>
            </w:tcBorders>
            <w:shd w:val="clear" w:color="auto" w:fill="FFFFFF" w:themeFill="background1"/>
            <w:vAlign w:val="center"/>
          </w:tcPr>
          <w:p w14:paraId="578AC782" w14:textId="316954F1" w:rsidR="004220CC" w:rsidRDefault="003047C8" w:rsidP="00306E72">
            <w:pPr>
              <w:pStyle w:val="BodyText"/>
              <w:tabs>
                <w:tab w:val="left" w:pos="9423"/>
                <w:tab w:val="left" w:pos="10290"/>
              </w:tabs>
              <w:ind w:left="-74"/>
              <w:rPr>
                <w:b/>
                <w:sz w:val="22"/>
              </w:rPr>
            </w:pPr>
            <w:r>
              <w:rPr>
                <w:b/>
                <w:sz w:val="22"/>
              </w:rPr>
              <w:t>N</w:t>
            </w:r>
            <w:r w:rsidR="007F6F65">
              <w:rPr>
                <w:b/>
                <w:sz w:val="22"/>
              </w:rPr>
              <w:t>umber of s</w:t>
            </w:r>
            <w:r w:rsidR="00194B92">
              <w:rPr>
                <w:b/>
                <w:sz w:val="22"/>
              </w:rPr>
              <w:t xml:space="preserve">taff:    </w:t>
            </w:r>
            <w:r w:rsidR="004D5CB2">
              <w:rPr>
                <w:b/>
                <w:sz w:val="22"/>
              </w:rPr>
              <w:t xml:space="preserve">Senior Housing </w:t>
            </w:r>
            <w:r w:rsidR="004C2F6A">
              <w:rPr>
                <w:b/>
                <w:sz w:val="22"/>
              </w:rPr>
              <w:t xml:space="preserve">Officer – Housing </w:t>
            </w:r>
            <w:r w:rsidR="003877C8">
              <w:rPr>
                <w:b/>
                <w:sz w:val="22"/>
              </w:rPr>
              <w:t>Management</w:t>
            </w:r>
            <w:r w:rsidR="00194B92">
              <w:rPr>
                <w:b/>
                <w:sz w:val="22"/>
              </w:rPr>
              <w:t xml:space="preserve"> </w:t>
            </w:r>
            <w:r w:rsidR="003877C8">
              <w:rPr>
                <w:b/>
                <w:sz w:val="22"/>
              </w:rPr>
              <w:t>-</w:t>
            </w:r>
            <w:r>
              <w:rPr>
                <w:b/>
                <w:sz w:val="22"/>
              </w:rPr>
              <w:t xml:space="preserve"> </w:t>
            </w:r>
            <w:r w:rsidR="007A7618">
              <w:rPr>
                <w:b/>
                <w:sz w:val="22"/>
              </w:rPr>
              <w:t>7</w:t>
            </w:r>
            <w:r w:rsidR="00194B92">
              <w:rPr>
                <w:b/>
                <w:sz w:val="22"/>
              </w:rPr>
              <w:t xml:space="preserve">            </w:t>
            </w:r>
          </w:p>
          <w:p w14:paraId="69000848" w14:textId="3FBEAEEA" w:rsidR="004220CC" w:rsidRDefault="004220CC" w:rsidP="00306E72">
            <w:pPr>
              <w:pStyle w:val="BodyText"/>
              <w:tabs>
                <w:tab w:val="left" w:pos="9423"/>
                <w:tab w:val="left" w:pos="10290"/>
              </w:tabs>
              <w:ind w:left="-74"/>
              <w:rPr>
                <w:b/>
                <w:sz w:val="22"/>
              </w:rPr>
            </w:pPr>
            <w:r>
              <w:rPr>
                <w:b/>
                <w:sz w:val="22"/>
              </w:rPr>
              <w:t xml:space="preserve">                                Senior Housing </w:t>
            </w:r>
            <w:r w:rsidR="004C2F6A">
              <w:rPr>
                <w:b/>
                <w:sz w:val="22"/>
              </w:rPr>
              <w:t xml:space="preserve">Officer – Housing </w:t>
            </w:r>
            <w:r>
              <w:rPr>
                <w:b/>
                <w:sz w:val="22"/>
              </w:rPr>
              <w:t xml:space="preserve">Management - </w:t>
            </w:r>
            <w:r w:rsidR="00BF731D">
              <w:rPr>
                <w:b/>
                <w:sz w:val="22"/>
              </w:rPr>
              <w:t>5</w:t>
            </w:r>
          </w:p>
          <w:p w14:paraId="6F7259A2" w14:textId="53912BEE" w:rsidR="004220CC" w:rsidRDefault="004220CC" w:rsidP="00306E72">
            <w:pPr>
              <w:pStyle w:val="BodyText"/>
              <w:tabs>
                <w:tab w:val="left" w:pos="9423"/>
                <w:tab w:val="left" w:pos="10290"/>
              </w:tabs>
              <w:ind w:left="-74"/>
              <w:rPr>
                <w:b/>
                <w:sz w:val="22"/>
              </w:rPr>
            </w:pPr>
            <w:r>
              <w:rPr>
                <w:b/>
                <w:sz w:val="22"/>
              </w:rPr>
              <w:t xml:space="preserve">                                </w:t>
            </w:r>
          </w:p>
          <w:p w14:paraId="531C73B5" w14:textId="77777777" w:rsidR="004220CC" w:rsidRDefault="004220CC" w:rsidP="00306E72">
            <w:pPr>
              <w:pStyle w:val="BodyText"/>
              <w:tabs>
                <w:tab w:val="left" w:pos="9423"/>
                <w:tab w:val="left" w:pos="10290"/>
              </w:tabs>
              <w:ind w:left="-74"/>
              <w:rPr>
                <w:b/>
                <w:sz w:val="22"/>
              </w:rPr>
            </w:pPr>
          </w:p>
          <w:p w14:paraId="7AD8CAFA" w14:textId="77777777" w:rsidR="004220CC" w:rsidRDefault="004220CC" w:rsidP="00306E72">
            <w:pPr>
              <w:pStyle w:val="BodyText"/>
              <w:tabs>
                <w:tab w:val="left" w:pos="9423"/>
                <w:tab w:val="left" w:pos="10290"/>
              </w:tabs>
              <w:ind w:left="-74"/>
              <w:rPr>
                <w:b/>
                <w:sz w:val="22"/>
              </w:rPr>
            </w:pPr>
          </w:p>
          <w:p w14:paraId="6AC02D05" w14:textId="758FA849" w:rsidR="009A3FEB" w:rsidRDefault="00194B92" w:rsidP="00306E72">
            <w:pPr>
              <w:pStyle w:val="BodyText"/>
              <w:tabs>
                <w:tab w:val="left" w:pos="9423"/>
                <w:tab w:val="left" w:pos="10290"/>
              </w:tabs>
              <w:ind w:left="-74"/>
              <w:rPr>
                <w:sz w:val="20"/>
              </w:rPr>
            </w:pPr>
            <w:r w:rsidRPr="178E7739">
              <w:rPr>
                <w:b/>
                <w:bCs/>
                <w:sz w:val="22"/>
                <w:szCs w:val="22"/>
              </w:rPr>
              <w:t>Dispersal:</w:t>
            </w:r>
            <w:r w:rsidR="007A1744" w:rsidRPr="178E7739">
              <w:rPr>
                <w:b/>
                <w:bCs/>
                <w:sz w:val="22"/>
                <w:szCs w:val="22"/>
              </w:rPr>
              <w:t xml:space="preserve"> </w:t>
            </w:r>
            <w:r w:rsidR="00967DEF" w:rsidRPr="178E7739">
              <w:rPr>
                <w:sz w:val="20"/>
              </w:rPr>
              <w:t>managing staff located across the Dorset Council also staff who are working from home and are agile and flexible workers.</w:t>
            </w:r>
            <w:r w:rsidR="00967DEF" w:rsidRPr="178E7739">
              <w:rPr>
                <w:b/>
                <w:bCs/>
                <w:sz w:val="20"/>
              </w:rPr>
              <w:t xml:space="preserve"> </w:t>
            </w:r>
            <w:r w:rsidR="00967DEF" w:rsidRPr="178E7739">
              <w:rPr>
                <w:sz w:val="20"/>
              </w:rPr>
              <w:t>All Seniors manage staff which are travelling officers, carrying out work that includes investigations, inspections and duties which take them into premises across the Council area which include hostels, temporary accommodation</w:t>
            </w:r>
            <w:r w:rsidR="00532169">
              <w:rPr>
                <w:sz w:val="20"/>
              </w:rPr>
              <w:t xml:space="preserve"> owned and leased</w:t>
            </w:r>
            <w:r w:rsidR="00967DEF" w:rsidRPr="178E7739">
              <w:rPr>
                <w:sz w:val="20"/>
              </w:rPr>
              <w:t xml:space="preserve">, private lets, </w:t>
            </w:r>
            <w:r w:rsidR="00A23F06" w:rsidRPr="178E7739">
              <w:rPr>
                <w:sz w:val="20"/>
              </w:rPr>
              <w:t>Bed &amp; Breakfast, Air B&amp;B</w:t>
            </w:r>
            <w:r w:rsidR="005827B2">
              <w:rPr>
                <w:sz w:val="20"/>
              </w:rPr>
              <w:t>,</w:t>
            </w:r>
            <w:r w:rsidR="00326BCE" w:rsidRPr="178E7739">
              <w:rPr>
                <w:sz w:val="20"/>
              </w:rPr>
              <w:t xml:space="preserve"> mobile homes</w:t>
            </w:r>
            <w:r w:rsidR="005827B2">
              <w:rPr>
                <w:sz w:val="20"/>
              </w:rPr>
              <w:t xml:space="preserve"> and properties being managed by third party organisations. </w:t>
            </w:r>
          </w:p>
          <w:p w14:paraId="0CBC725D" w14:textId="77777777" w:rsidR="009A3FEB" w:rsidRDefault="009A3FEB" w:rsidP="00306E72">
            <w:pPr>
              <w:pStyle w:val="BodyText"/>
              <w:tabs>
                <w:tab w:val="left" w:pos="9423"/>
                <w:tab w:val="left" w:pos="10290"/>
              </w:tabs>
              <w:ind w:left="-74"/>
              <w:rPr>
                <w:b/>
                <w:sz w:val="22"/>
              </w:rPr>
            </w:pPr>
          </w:p>
          <w:p w14:paraId="668B0A53" w14:textId="78DC4049" w:rsidR="009A3FEB" w:rsidRPr="009A3FEB" w:rsidRDefault="009A3FEB" w:rsidP="00306E72">
            <w:pPr>
              <w:pStyle w:val="BodyText"/>
              <w:tabs>
                <w:tab w:val="left" w:pos="9423"/>
                <w:tab w:val="left" w:pos="10290"/>
              </w:tabs>
              <w:ind w:left="-74"/>
              <w:rPr>
                <w:sz w:val="20"/>
              </w:rPr>
            </w:pPr>
            <w:r w:rsidRPr="009A3FEB">
              <w:rPr>
                <w:sz w:val="20"/>
              </w:rPr>
              <w:t>Management responsibilities will include recruitment and selection, induction,1:1s, assessment of training needs, provision of advice, guidance and support, allocation of work, monitoring quantity and quality of work including amending service delivery in response to demand, ensuring performance is delivered.</w:t>
            </w:r>
          </w:p>
          <w:p w14:paraId="0CF79A81" w14:textId="77777777" w:rsidR="009814C8" w:rsidRDefault="000638BE" w:rsidP="00306E72">
            <w:pPr>
              <w:pStyle w:val="BodyText"/>
              <w:tabs>
                <w:tab w:val="left" w:pos="9423"/>
                <w:tab w:val="left" w:pos="10290"/>
              </w:tabs>
              <w:ind w:left="-74"/>
              <w:rPr>
                <w:b/>
                <w:sz w:val="22"/>
              </w:rPr>
            </w:pPr>
            <w:r>
              <w:rPr>
                <w:b/>
                <w:noProof/>
                <w:sz w:val="22"/>
              </w:rPr>
              <mc:AlternateContent>
                <mc:Choice Requires="wps">
                  <w:drawing>
                    <wp:anchor distT="0" distB="0" distL="114300" distR="114300" simplePos="0" relativeHeight="251658240" behindDoc="0" locked="0" layoutInCell="1" allowOverlap="1" wp14:anchorId="75B661B0" wp14:editId="3FFD4B7E">
                      <wp:simplePos x="0" y="0"/>
                      <wp:positionH relativeFrom="column">
                        <wp:posOffset>109855</wp:posOffset>
                      </wp:positionH>
                      <wp:positionV relativeFrom="paragraph">
                        <wp:posOffset>78740</wp:posOffset>
                      </wp:positionV>
                      <wp:extent cx="3771900" cy="450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7719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616B3" w14:textId="77777777" w:rsidR="00194B92" w:rsidRPr="00194B92" w:rsidRDefault="00194B92" w:rsidP="00194B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661B0" id="_x0000_t202" coordsize="21600,21600" o:spt="202" path="m,l,21600r21600,l21600,xe">
                      <v:stroke joinstyle="miter"/>
                      <v:path gradientshapeok="t" o:connecttype="rect"/>
                    </v:shapetype>
                    <v:shape id="Text Box 1" o:spid="_x0000_s1026" type="#_x0000_t202" style="position:absolute;left:0;text-align:left;margin-left:8.65pt;margin-top:6.2pt;width:297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" stroked="f">
                      <v:textbox>
                        <w:txbxContent>
                          <w:p w14:paraId="491616B3" w14:textId="77777777" w:rsidR="00194B92" w:rsidRPr="00194B92" w:rsidRDefault="00194B92" w:rsidP="00194B92"/>
                        </w:txbxContent>
                      </v:textbox>
                    </v:shape>
                  </w:pict>
                </mc:Fallback>
              </mc:AlternateContent>
            </w:r>
          </w:p>
          <w:p w14:paraId="67A9C076" w14:textId="577CC05D" w:rsidR="00C91406" w:rsidRDefault="00C91406" w:rsidP="00306E72">
            <w:pPr>
              <w:pStyle w:val="BodyText"/>
              <w:tabs>
                <w:tab w:val="left" w:pos="9423"/>
                <w:tab w:val="left" w:pos="10290"/>
              </w:tabs>
              <w:ind w:left="-74"/>
              <w:rPr>
                <w:rFonts w:cs="Arial"/>
              </w:rPr>
            </w:pPr>
            <w:r w:rsidRPr="009661E8">
              <w:rPr>
                <w:sz w:val="20"/>
              </w:rPr>
              <w:t>Th</w:t>
            </w:r>
            <w:r w:rsidR="009655C8">
              <w:rPr>
                <w:sz w:val="20"/>
              </w:rPr>
              <w:t>e postholder will</w:t>
            </w:r>
            <w:r w:rsidRPr="009661E8">
              <w:rPr>
                <w:sz w:val="20"/>
              </w:rPr>
              <w:t xml:space="preserve"> </w:t>
            </w:r>
            <w:r w:rsidR="00A36750">
              <w:rPr>
                <w:sz w:val="20"/>
              </w:rPr>
              <w:t xml:space="preserve">be responsible for the </w:t>
            </w:r>
            <w:r w:rsidRPr="009661E8">
              <w:rPr>
                <w:sz w:val="20"/>
              </w:rPr>
              <w:t xml:space="preserve">management of proactive and reactive working programmes, to ensure achievement of statutory returns and meeting customer service standards. </w:t>
            </w:r>
            <w:r w:rsidR="00A36750">
              <w:rPr>
                <w:sz w:val="20"/>
              </w:rPr>
              <w:t>They are re</w:t>
            </w:r>
            <w:r w:rsidR="004411CF" w:rsidRPr="009661E8">
              <w:rPr>
                <w:sz w:val="20"/>
              </w:rPr>
              <w:t>sponsible for all allocation/ monitoring of work and investigations.</w:t>
            </w:r>
            <w:r w:rsidR="00FC3232">
              <w:rPr>
                <w:sz w:val="20"/>
              </w:rPr>
              <w:t xml:space="preserve"> </w:t>
            </w:r>
            <w:r w:rsidR="009655C8" w:rsidRPr="009661E8">
              <w:rPr>
                <w:sz w:val="20"/>
              </w:rPr>
              <w:t xml:space="preserve">Ensuring training and competency needs are addressed – specifically competencies of the team members are maintained as required by statutory bodies and the </w:t>
            </w:r>
            <w:r w:rsidR="004F4E55">
              <w:rPr>
                <w:sz w:val="20"/>
              </w:rPr>
              <w:t>Seniors</w:t>
            </w:r>
            <w:r w:rsidR="009655C8" w:rsidRPr="009661E8">
              <w:rPr>
                <w:sz w:val="20"/>
              </w:rPr>
              <w:t xml:space="preserve"> need to ensure that the allocation of appropriate level of work is matched to officer’s competencies.</w:t>
            </w:r>
          </w:p>
          <w:p w14:paraId="7981BF5B" w14:textId="77777777" w:rsidR="00C91406" w:rsidRDefault="00C91406" w:rsidP="00306E72">
            <w:pPr>
              <w:tabs>
                <w:tab w:val="left" w:pos="9423"/>
                <w:tab w:val="left" w:pos="10290"/>
              </w:tabs>
              <w:ind w:left="-74"/>
              <w:rPr>
                <w:rFonts w:ascii="Arial" w:hAnsi="Arial" w:cs="Arial"/>
              </w:rPr>
            </w:pPr>
          </w:p>
          <w:p w14:paraId="61EA2AEC" w14:textId="0FAE6196" w:rsidR="009A3FEB" w:rsidRPr="009A3FEB" w:rsidRDefault="009A3FEB" w:rsidP="00306E72">
            <w:pPr>
              <w:tabs>
                <w:tab w:val="left" w:pos="9423"/>
                <w:tab w:val="left" w:pos="10290"/>
              </w:tabs>
              <w:ind w:left="-74"/>
              <w:rPr>
                <w:rFonts w:ascii="Arial" w:hAnsi="Arial" w:cs="Arial"/>
              </w:rPr>
            </w:pPr>
            <w:r w:rsidRPr="009A3FEB">
              <w:rPr>
                <w:rFonts w:ascii="Arial" w:hAnsi="Arial" w:cs="Arial"/>
              </w:rPr>
              <w:t xml:space="preserve">The postholders will deputise for the </w:t>
            </w:r>
            <w:r w:rsidR="00C75C2B">
              <w:rPr>
                <w:rFonts w:ascii="Arial" w:hAnsi="Arial" w:cs="Arial"/>
              </w:rPr>
              <w:t>Temporary Accommodation</w:t>
            </w:r>
            <w:r w:rsidRPr="009A3FEB">
              <w:rPr>
                <w:rFonts w:ascii="Arial" w:hAnsi="Arial" w:cs="Arial"/>
              </w:rPr>
              <w:t xml:space="preserve"> Team Leader as required – when on leave, during sickness absence or when workloads dictate.</w:t>
            </w:r>
          </w:p>
        </w:tc>
      </w:tr>
      <w:tr w:rsidR="007F427D" w14:paraId="0884D201" w14:textId="77777777" w:rsidTr="0004678D">
        <w:trPr>
          <w:gridAfter w:val="5"/>
          <w:wAfter w:w="355" w:type="pct"/>
          <w:cantSplit/>
          <w:trHeight w:hRule="exact" w:val="8232"/>
        </w:trPr>
        <w:tc>
          <w:tcPr>
            <w:tcW w:w="708" w:type="pct"/>
            <w:gridSpan w:val="4"/>
            <w:tcBorders>
              <w:top w:val="single" w:sz="4" w:space="0" w:color="auto"/>
              <w:left w:val="single" w:sz="4" w:space="0" w:color="auto"/>
              <w:bottom w:val="single" w:sz="4" w:space="0" w:color="auto"/>
            </w:tcBorders>
            <w:shd w:val="clear" w:color="auto" w:fill="FFFFFF" w:themeFill="background1"/>
            <w:vAlign w:val="center"/>
          </w:tcPr>
          <w:p w14:paraId="40CC931A" w14:textId="77777777" w:rsidR="00871D52" w:rsidRDefault="007F6F65" w:rsidP="00136F1B">
            <w:pPr>
              <w:pStyle w:val="BodyText"/>
              <w:rPr>
                <w:b/>
                <w:sz w:val="22"/>
              </w:rPr>
            </w:pPr>
            <w:r>
              <w:rPr>
                <w:b/>
                <w:sz w:val="22"/>
              </w:rPr>
              <w:lastRenderedPageBreak/>
              <w:t>Creativity &amp; i</w:t>
            </w:r>
            <w:r w:rsidR="00871D52">
              <w:rPr>
                <w:b/>
                <w:sz w:val="22"/>
              </w:rPr>
              <w:t>nnovation</w:t>
            </w:r>
          </w:p>
        </w:tc>
        <w:tc>
          <w:tcPr>
            <w:tcW w:w="198" w:type="pct"/>
            <w:gridSpan w:val="2"/>
            <w:tcBorders>
              <w:top w:val="single" w:sz="4" w:space="0" w:color="auto"/>
              <w:bottom w:val="single" w:sz="4" w:space="0" w:color="auto"/>
            </w:tcBorders>
            <w:shd w:val="clear" w:color="auto" w:fill="FFFFFF" w:themeFill="background1"/>
            <w:vAlign w:val="center"/>
          </w:tcPr>
          <w:p w14:paraId="03342697" w14:textId="02DE5F9C" w:rsidR="00871D52" w:rsidRDefault="00C96164" w:rsidP="00136F1B">
            <w:pPr>
              <w:pStyle w:val="BodyText"/>
              <w:rPr>
                <w:b/>
                <w:sz w:val="22"/>
              </w:rPr>
            </w:pPr>
            <w:r>
              <w:rPr>
                <w:b/>
                <w:sz w:val="22"/>
              </w:rPr>
              <w:t>4</w:t>
            </w:r>
          </w:p>
        </w:tc>
        <w:tc>
          <w:tcPr>
            <w:tcW w:w="239" w:type="pct"/>
            <w:gridSpan w:val="2"/>
            <w:tcBorders>
              <w:top w:val="single" w:sz="4" w:space="0" w:color="auto"/>
              <w:bottom w:val="single" w:sz="4" w:space="0" w:color="auto"/>
            </w:tcBorders>
            <w:shd w:val="clear" w:color="auto" w:fill="FFFFFF" w:themeFill="background1"/>
            <w:vAlign w:val="center"/>
          </w:tcPr>
          <w:p w14:paraId="02B90FAE" w14:textId="18FD84E4" w:rsidR="00871D52" w:rsidRDefault="00871D52" w:rsidP="00136F1B">
            <w:pPr>
              <w:pStyle w:val="BodyText"/>
              <w:rPr>
                <w:b/>
                <w:sz w:val="22"/>
                <w:szCs w:val="22"/>
              </w:rPr>
            </w:pPr>
          </w:p>
        </w:tc>
        <w:tc>
          <w:tcPr>
            <w:tcW w:w="181" w:type="pct"/>
            <w:tcBorders>
              <w:top w:val="single" w:sz="4" w:space="0" w:color="auto"/>
              <w:bottom w:val="single" w:sz="4" w:space="0" w:color="auto"/>
            </w:tcBorders>
            <w:shd w:val="clear" w:color="auto" w:fill="FFFFFF" w:themeFill="background1"/>
            <w:vAlign w:val="center"/>
          </w:tcPr>
          <w:p w14:paraId="109B28C2" w14:textId="4C5739A5" w:rsidR="00871D52" w:rsidRDefault="2788B281" w:rsidP="00136F1B">
            <w:pPr>
              <w:pStyle w:val="BodyText"/>
              <w:rPr>
                <w:b/>
                <w:sz w:val="22"/>
                <w:szCs w:val="22"/>
              </w:rPr>
            </w:pPr>
            <w:r w:rsidRPr="53CBA1E0">
              <w:rPr>
                <w:b/>
                <w:bCs/>
                <w:sz w:val="22"/>
                <w:szCs w:val="22"/>
              </w:rPr>
              <w:t>4</w:t>
            </w:r>
          </w:p>
        </w:tc>
        <w:tc>
          <w:tcPr>
            <w:tcW w:w="266" w:type="pct"/>
            <w:gridSpan w:val="2"/>
            <w:tcBorders>
              <w:top w:val="single" w:sz="4" w:space="0" w:color="auto"/>
              <w:bottom w:val="single" w:sz="4" w:space="0" w:color="auto"/>
            </w:tcBorders>
            <w:shd w:val="clear" w:color="auto" w:fill="FFFFFF" w:themeFill="background1"/>
            <w:vAlign w:val="center"/>
          </w:tcPr>
          <w:p w14:paraId="2B775AD6" w14:textId="77777777" w:rsidR="00871D52" w:rsidRDefault="00871D52" w:rsidP="00136F1B">
            <w:pPr>
              <w:pStyle w:val="BodyText"/>
              <w:rPr>
                <w:b/>
                <w:sz w:val="22"/>
              </w:rPr>
            </w:pPr>
          </w:p>
        </w:tc>
        <w:tc>
          <w:tcPr>
            <w:tcW w:w="3053" w:type="pct"/>
            <w:gridSpan w:val="18"/>
            <w:tcBorders>
              <w:top w:val="single" w:sz="4" w:space="0" w:color="auto"/>
              <w:bottom w:val="single" w:sz="4" w:space="0" w:color="auto"/>
              <w:right w:val="single" w:sz="4" w:space="0" w:color="auto"/>
            </w:tcBorders>
            <w:shd w:val="clear" w:color="auto" w:fill="FFFFFF" w:themeFill="background1"/>
            <w:vAlign w:val="center"/>
          </w:tcPr>
          <w:p w14:paraId="010DBEA2" w14:textId="77777777" w:rsidR="009A1D4F" w:rsidRDefault="009A1D4F" w:rsidP="00136F1B">
            <w:pPr>
              <w:pStyle w:val="BodyText"/>
              <w:rPr>
                <w:b/>
                <w:sz w:val="22"/>
              </w:rPr>
            </w:pPr>
          </w:p>
          <w:p w14:paraId="081EB75B" w14:textId="3F04C452" w:rsidR="007A5A35" w:rsidRPr="00363F0E" w:rsidRDefault="009A1D4F" w:rsidP="009A1D4F">
            <w:pPr>
              <w:rPr>
                <w:rFonts w:ascii="Arial" w:hAnsi="Arial" w:cs="Arial"/>
                <w:sz w:val="16"/>
                <w:szCs w:val="16"/>
              </w:rPr>
            </w:pPr>
            <w:r w:rsidRPr="00363F0E">
              <w:rPr>
                <w:rFonts w:ascii="Arial" w:hAnsi="Arial" w:cs="Arial"/>
                <w:sz w:val="16"/>
                <w:szCs w:val="16"/>
              </w:rPr>
              <w:t>Housing legislation</w:t>
            </w:r>
            <w:r w:rsidR="000B0B50" w:rsidRPr="00363F0E">
              <w:rPr>
                <w:rFonts w:ascii="Arial" w:hAnsi="Arial" w:cs="Arial"/>
                <w:sz w:val="16"/>
                <w:szCs w:val="16"/>
              </w:rPr>
              <w:t>s</w:t>
            </w:r>
            <w:r w:rsidRPr="00363F0E">
              <w:rPr>
                <w:rFonts w:ascii="Arial" w:hAnsi="Arial" w:cs="Arial"/>
                <w:sz w:val="16"/>
                <w:szCs w:val="16"/>
              </w:rPr>
              <w:t xml:space="preserve"> </w:t>
            </w:r>
            <w:r w:rsidR="00B45773" w:rsidRPr="00363F0E">
              <w:rPr>
                <w:rFonts w:ascii="Arial" w:hAnsi="Arial" w:cs="Arial"/>
                <w:sz w:val="16"/>
                <w:szCs w:val="16"/>
              </w:rPr>
              <w:t>are</w:t>
            </w:r>
            <w:r w:rsidRPr="00363F0E">
              <w:rPr>
                <w:rFonts w:ascii="Arial" w:hAnsi="Arial" w:cs="Arial"/>
                <w:sz w:val="16"/>
                <w:szCs w:val="16"/>
              </w:rPr>
              <w:t xml:space="preserve"> very specific, and</w:t>
            </w:r>
            <w:r w:rsidR="000B0B50" w:rsidRPr="00363F0E">
              <w:rPr>
                <w:rFonts w:ascii="Arial" w:hAnsi="Arial" w:cs="Arial"/>
                <w:sz w:val="16"/>
                <w:szCs w:val="16"/>
              </w:rPr>
              <w:t xml:space="preserve"> almost</w:t>
            </w:r>
            <w:r w:rsidR="00B45773" w:rsidRPr="00363F0E">
              <w:rPr>
                <w:rFonts w:ascii="Arial" w:hAnsi="Arial" w:cs="Arial"/>
                <w:sz w:val="16"/>
                <w:szCs w:val="16"/>
              </w:rPr>
              <w:t>,</w:t>
            </w:r>
            <w:r w:rsidR="000B0B50" w:rsidRPr="00363F0E">
              <w:rPr>
                <w:rFonts w:ascii="Arial" w:hAnsi="Arial" w:cs="Arial"/>
                <w:sz w:val="16"/>
                <w:szCs w:val="16"/>
              </w:rPr>
              <w:t xml:space="preserve"> constantly changing</w:t>
            </w:r>
            <w:r w:rsidR="00791E0F" w:rsidRPr="00363F0E">
              <w:rPr>
                <w:rFonts w:ascii="Arial" w:hAnsi="Arial" w:cs="Arial"/>
                <w:sz w:val="16"/>
                <w:szCs w:val="16"/>
              </w:rPr>
              <w:t xml:space="preserve">, especially </w:t>
            </w:r>
            <w:r w:rsidR="0055099B" w:rsidRPr="00363F0E">
              <w:rPr>
                <w:rFonts w:ascii="Arial" w:hAnsi="Arial" w:cs="Arial"/>
                <w:sz w:val="16"/>
                <w:szCs w:val="16"/>
              </w:rPr>
              <w:t>the property management legislations</w:t>
            </w:r>
            <w:r w:rsidR="005358C2" w:rsidRPr="00363F0E">
              <w:rPr>
                <w:rFonts w:ascii="Arial" w:hAnsi="Arial" w:cs="Arial"/>
                <w:sz w:val="16"/>
                <w:szCs w:val="16"/>
              </w:rPr>
              <w:t xml:space="preserve"> </w:t>
            </w:r>
            <w:r w:rsidR="0055099B" w:rsidRPr="00363F0E">
              <w:rPr>
                <w:rFonts w:ascii="Arial" w:hAnsi="Arial" w:cs="Arial"/>
                <w:sz w:val="16"/>
                <w:szCs w:val="16"/>
              </w:rPr>
              <w:t>since</w:t>
            </w:r>
            <w:r w:rsidR="005358C2" w:rsidRPr="00363F0E">
              <w:rPr>
                <w:rFonts w:ascii="Arial" w:hAnsi="Arial" w:cs="Arial"/>
                <w:sz w:val="16"/>
                <w:szCs w:val="16"/>
              </w:rPr>
              <w:t xml:space="preserve"> Grenfell and the recent unfortunate event with a young </w:t>
            </w:r>
            <w:r w:rsidR="008B351D" w:rsidRPr="00363F0E">
              <w:rPr>
                <w:rFonts w:ascii="Arial" w:hAnsi="Arial" w:cs="Arial"/>
                <w:sz w:val="16"/>
                <w:szCs w:val="16"/>
              </w:rPr>
              <w:t>child’s death</w:t>
            </w:r>
            <w:r w:rsidR="005358C2" w:rsidRPr="00363F0E">
              <w:rPr>
                <w:rFonts w:ascii="Arial" w:hAnsi="Arial" w:cs="Arial"/>
                <w:sz w:val="16"/>
                <w:szCs w:val="16"/>
              </w:rPr>
              <w:t xml:space="preserve"> due to damp and mould</w:t>
            </w:r>
            <w:r w:rsidR="0055099B" w:rsidRPr="00363F0E">
              <w:rPr>
                <w:rFonts w:ascii="Arial" w:hAnsi="Arial" w:cs="Arial"/>
                <w:sz w:val="16"/>
                <w:szCs w:val="16"/>
              </w:rPr>
              <w:t>.</w:t>
            </w:r>
            <w:r w:rsidR="005358C2" w:rsidRPr="00363F0E">
              <w:rPr>
                <w:rFonts w:ascii="Arial" w:hAnsi="Arial" w:cs="Arial"/>
                <w:sz w:val="16"/>
                <w:szCs w:val="16"/>
              </w:rPr>
              <w:t xml:space="preserve"> </w:t>
            </w:r>
            <w:r w:rsidR="0055099B" w:rsidRPr="00363F0E">
              <w:rPr>
                <w:rFonts w:ascii="Arial" w:hAnsi="Arial" w:cs="Arial"/>
                <w:sz w:val="16"/>
                <w:szCs w:val="16"/>
              </w:rPr>
              <w:t>I</w:t>
            </w:r>
            <w:r w:rsidR="005358C2" w:rsidRPr="00363F0E">
              <w:rPr>
                <w:rFonts w:ascii="Arial" w:hAnsi="Arial" w:cs="Arial"/>
                <w:sz w:val="16"/>
                <w:szCs w:val="16"/>
              </w:rPr>
              <w:t>t is imperative that staff are constantly up to date with knowledge and best practice and</w:t>
            </w:r>
            <w:r w:rsidR="008B351D" w:rsidRPr="00363F0E">
              <w:rPr>
                <w:rFonts w:ascii="Arial" w:hAnsi="Arial" w:cs="Arial"/>
                <w:sz w:val="16"/>
                <w:szCs w:val="16"/>
              </w:rPr>
              <w:t xml:space="preserve"> using that knowledge to </w:t>
            </w:r>
            <w:r w:rsidR="006B1F5D" w:rsidRPr="00363F0E">
              <w:rPr>
                <w:rFonts w:ascii="Arial" w:hAnsi="Arial" w:cs="Arial"/>
                <w:sz w:val="16"/>
                <w:szCs w:val="16"/>
              </w:rPr>
              <w:t>manage complex cases</w:t>
            </w:r>
            <w:r w:rsidR="0035135E" w:rsidRPr="00363F0E">
              <w:rPr>
                <w:rFonts w:ascii="Arial" w:hAnsi="Arial" w:cs="Arial"/>
                <w:sz w:val="16"/>
                <w:szCs w:val="16"/>
              </w:rPr>
              <w:t>,</w:t>
            </w:r>
            <w:r w:rsidR="006B1F5D" w:rsidRPr="00363F0E">
              <w:rPr>
                <w:rFonts w:ascii="Arial" w:hAnsi="Arial" w:cs="Arial"/>
                <w:sz w:val="16"/>
                <w:szCs w:val="16"/>
              </w:rPr>
              <w:t xml:space="preserve"> innovatively and creatively</w:t>
            </w:r>
            <w:r w:rsidR="005358C2" w:rsidRPr="00363F0E">
              <w:rPr>
                <w:rFonts w:ascii="Arial" w:hAnsi="Arial" w:cs="Arial"/>
                <w:sz w:val="16"/>
                <w:szCs w:val="16"/>
              </w:rPr>
              <w:t xml:space="preserve">.  </w:t>
            </w:r>
            <w:r w:rsidR="0072247E" w:rsidRPr="00363F0E">
              <w:rPr>
                <w:rFonts w:ascii="Arial" w:hAnsi="Arial" w:cs="Arial"/>
                <w:sz w:val="16"/>
                <w:szCs w:val="16"/>
              </w:rPr>
              <w:t xml:space="preserve">As with all housing law, most do not fit within individual circumstances </w:t>
            </w:r>
            <w:r w:rsidR="005C6A26" w:rsidRPr="00363F0E">
              <w:rPr>
                <w:rFonts w:ascii="Arial" w:hAnsi="Arial" w:cs="Arial"/>
                <w:sz w:val="16"/>
                <w:szCs w:val="16"/>
              </w:rPr>
              <w:t xml:space="preserve">therefore the postholder is </w:t>
            </w:r>
            <w:r w:rsidR="00A0328E" w:rsidRPr="00363F0E">
              <w:rPr>
                <w:rFonts w:ascii="Arial" w:hAnsi="Arial" w:cs="Arial"/>
                <w:sz w:val="16"/>
                <w:szCs w:val="16"/>
              </w:rPr>
              <w:t xml:space="preserve">regularly </w:t>
            </w:r>
            <w:r w:rsidR="005C6A26" w:rsidRPr="00363F0E">
              <w:rPr>
                <w:rFonts w:ascii="Arial" w:hAnsi="Arial" w:cs="Arial"/>
                <w:sz w:val="16"/>
                <w:szCs w:val="16"/>
              </w:rPr>
              <w:t xml:space="preserve">required to </w:t>
            </w:r>
            <w:r w:rsidR="008B351D" w:rsidRPr="00363F0E">
              <w:rPr>
                <w:rFonts w:ascii="Arial" w:hAnsi="Arial" w:cs="Arial"/>
                <w:sz w:val="16"/>
                <w:szCs w:val="16"/>
              </w:rPr>
              <w:t>find</w:t>
            </w:r>
            <w:r w:rsidR="005C6A26" w:rsidRPr="00363F0E">
              <w:rPr>
                <w:rFonts w:ascii="Arial" w:hAnsi="Arial" w:cs="Arial"/>
                <w:sz w:val="16"/>
                <w:szCs w:val="16"/>
              </w:rPr>
              <w:t xml:space="preserve"> </w:t>
            </w:r>
            <w:r w:rsidR="00912F94" w:rsidRPr="00363F0E">
              <w:rPr>
                <w:rFonts w:ascii="Arial" w:hAnsi="Arial" w:cs="Arial"/>
                <w:sz w:val="16"/>
                <w:szCs w:val="16"/>
              </w:rPr>
              <w:t>ways</w:t>
            </w:r>
            <w:r w:rsidR="005C6A26" w:rsidRPr="00363F0E">
              <w:rPr>
                <w:rFonts w:ascii="Arial" w:hAnsi="Arial" w:cs="Arial"/>
                <w:sz w:val="16"/>
                <w:szCs w:val="16"/>
              </w:rPr>
              <w:t xml:space="preserve"> to resolve or manage cases</w:t>
            </w:r>
            <w:r w:rsidR="00317B43" w:rsidRPr="00363F0E">
              <w:rPr>
                <w:rFonts w:ascii="Arial" w:hAnsi="Arial" w:cs="Arial"/>
                <w:sz w:val="16"/>
                <w:szCs w:val="16"/>
              </w:rPr>
              <w:t xml:space="preserve"> whilst ensuring the</w:t>
            </w:r>
            <w:r w:rsidR="0044506D" w:rsidRPr="00363F0E">
              <w:rPr>
                <w:rFonts w:ascii="Arial" w:hAnsi="Arial" w:cs="Arial"/>
                <w:sz w:val="16"/>
                <w:szCs w:val="16"/>
              </w:rPr>
              <w:t>y largely work within the framework of policies</w:t>
            </w:r>
            <w:r w:rsidR="006B1F5D" w:rsidRPr="00363F0E">
              <w:rPr>
                <w:rFonts w:ascii="Arial" w:hAnsi="Arial" w:cs="Arial"/>
                <w:sz w:val="16"/>
                <w:szCs w:val="16"/>
              </w:rPr>
              <w:t xml:space="preserve">, </w:t>
            </w:r>
            <w:r w:rsidR="0044506D" w:rsidRPr="00363F0E">
              <w:rPr>
                <w:rFonts w:ascii="Arial" w:hAnsi="Arial" w:cs="Arial"/>
                <w:sz w:val="16"/>
                <w:szCs w:val="16"/>
              </w:rPr>
              <w:t xml:space="preserve">procedures </w:t>
            </w:r>
            <w:r w:rsidR="006B1F5D" w:rsidRPr="00363F0E">
              <w:rPr>
                <w:rFonts w:ascii="Arial" w:hAnsi="Arial" w:cs="Arial"/>
                <w:sz w:val="16"/>
                <w:szCs w:val="16"/>
              </w:rPr>
              <w:t>and</w:t>
            </w:r>
            <w:r w:rsidR="0044506D" w:rsidRPr="00363F0E">
              <w:rPr>
                <w:rFonts w:ascii="Arial" w:hAnsi="Arial" w:cs="Arial"/>
                <w:sz w:val="16"/>
                <w:szCs w:val="16"/>
              </w:rPr>
              <w:t xml:space="preserve"> </w:t>
            </w:r>
            <w:r w:rsidR="002E7B0F" w:rsidRPr="00363F0E">
              <w:rPr>
                <w:rFonts w:ascii="Arial" w:hAnsi="Arial" w:cs="Arial"/>
                <w:sz w:val="16"/>
                <w:szCs w:val="16"/>
              </w:rPr>
              <w:t>cu</w:t>
            </w:r>
            <w:r w:rsidR="00317B43" w:rsidRPr="00363F0E">
              <w:rPr>
                <w:rFonts w:ascii="Arial" w:hAnsi="Arial" w:cs="Arial"/>
                <w:sz w:val="16"/>
                <w:szCs w:val="16"/>
              </w:rPr>
              <w:t xml:space="preserve">rrent </w:t>
            </w:r>
            <w:r w:rsidR="002E7B0F" w:rsidRPr="00363F0E">
              <w:rPr>
                <w:rFonts w:ascii="Arial" w:hAnsi="Arial" w:cs="Arial"/>
                <w:sz w:val="16"/>
                <w:szCs w:val="16"/>
              </w:rPr>
              <w:t>legislations</w:t>
            </w:r>
            <w:r w:rsidR="00317B43" w:rsidRPr="00363F0E">
              <w:rPr>
                <w:rFonts w:ascii="Arial" w:hAnsi="Arial" w:cs="Arial"/>
                <w:sz w:val="16"/>
                <w:szCs w:val="16"/>
              </w:rPr>
              <w:t>.</w:t>
            </w:r>
            <w:r w:rsidR="002E7B0F" w:rsidRPr="00363F0E">
              <w:rPr>
                <w:rFonts w:ascii="Arial" w:hAnsi="Arial" w:cs="Arial"/>
                <w:sz w:val="16"/>
                <w:szCs w:val="16"/>
              </w:rPr>
              <w:t xml:space="preserve"> </w:t>
            </w:r>
          </w:p>
          <w:p w14:paraId="75C8A2BF" w14:textId="77777777" w:rsidR="007A5A35" w:rsidRPr="00363F0E" w:rsidRDefault="007A5A35" w:rsidP="009A1D4F">
            <w:pPr>
              <w:rPr>
                <w:rFonts w:ascii="Arial" w:hAnsi="Arial" w:cs="Arial"/>
                <w:sz w:val="16"/>
                <w:szCs w:val="16"/>
              </w:rPr>
            </w:pPr>
          </w:p>
          <w:p w14:paraId="0756F9E3" w14:textId="42D15D51" w:rsidR="009A1D4F" w:rsidRPr="00363F0E" w:rsidRDefault="009A1D4F" w:rsidP="009A1D4F">
            <w:pPr>
              <w:rPr>
                <w:rFonts w:ascii="Arial" w:hAnsi="Arial" w:cs="Arial"/>
                <w:sz w:val="16"/>
                <w:szCs w:val="16"/>
              </w:rPr>
            </w:pPr>
            <w:r w:rsidRPr="00363F0E">
              <w:rPr>
                <w:rFonts w:ascii="Arial" w:hAnsi="Arial" w:cs="Arial"/>
                <w:sz w:val="16"/>
                <w:szCs w:val="16"/>
              </w:rPr>
              <w:t xml:space="preserve">Consequently, application of </w:t>
            </w:r>
            <w:r w:rsidR="00DD40AB" w:rsidRPr="00363F0E">
              <w:rPr>
                <w:rFonts w:ascii="Arial" w:hAnsi="Arial" w:cs="Arial"/>
                <w:sz w:val="16"/>
                <w:szCs w:val="16"/>
              </w:rPr>
              <w:t>housing</w:t>
            </w:r>
            <w:r w:rsidRPr="00363F0E">
              <w:rPr>
                <w:rFonts w:ascii="Arial" w:hAnsi="Arial" w:cs="Arial"/>
                <w:sz w:val="16"/>
                <w:szCs w:val="16"/>
              </w:rPr>
              <w:t xml:space="preserve"> legislation</w:t>
            </w:r>
            <w:r w:rsidR="00DD40AB" w:rsidRPr="00363F0E">
              <w:rPr>
                <w:rFonts w:ascii="Arial" w:hAnsi="Arial" w:cs="Arial"/>
                <w:sz w:val="16"/>
                <w:szCs w:val="16"/>
              </w:rPr>
              <w:t>s</w:t>
            </w:r>
            <w:r w:rsidRPr="00363F0E">
              <w:rPr>
                <w:rFonts w:ascii="Arial" w:hAnsi="Arial" w:cs="Arial"/>
                <w:sz w:val="16"/>
                <w:szCs w:val="16"/>
              </w:rPr>
              <w:t xml:space="preserve"> is not straightforward and requires interpretation.</w:t>
            </w:r>
            <w:r w:rsidR="00EC4725" w:rsidRPr="00363F0E">
              <w:rPr>
                <w:rFonts w:ascii="Arial" w:hAnsi="Arial" w:cs="Arial"/>
                <w:sz w:val="16"/>
                <w:szCs w:val="16"/>
              </w:rPr>
              <w:t xml:space="preserve"> </w:t>
            </w:r>
            <w:r w:rsidR="00F20E40" w:rsidRPr="00363F0E">
              <w:rPr>
                <w:rFonts w:ascii="Arial" w:hAnsi="Arial" w:cs="Arial"/>
                <w:sz w:val="16"/>
                <w:szCs w:val="16"/>
              </w:rPr>
              <w:t>The post holder will often be required to support staff by t</w:t>
            </w:r>
            <w:r w:rsidR="00EA0068" w:rsidRPr="00363F0E">
              <w:rPr>
                <w:rFonts w:ascii="Arial" w:hAnsi="Arial" w:cs="Arial"/>
                <w:sz w:val="16"/>
                <w:szCs w:val="16"/>
              </w:rPr>
              <w:t>ranslating</w:t>
            </w:r>
            <w:r w:rsidR="00E07914" w:rsidRPr="00363F0E">
              <w:rPr>
                <w:rFonts w:ascii="Arial" w:hAnsi="Arial" w:cs="Arial"/>
                <w:sz w:val="16"/>
                <w:szCs w:val="16"/>
              </w:rPr>
              <w:t>/ interpreting</w:t>
            </w:r>
            <w:r w:rsidR="00EA0068" w:rsidRPr="00363F0E">
              <w:rPr>
                <w:rFonts w:ascii="Arial" w:hAnsi="Arial" w:cs="Arial"/>
                <w:sz w:val="16"/>
                <w:szCs w:val="16"/>
              </w:rPr>
              <w:t xml:space="preserve"> commercial leases, tenancy agreements and licences</w:t>
            </w:r>
            <w:r w:rsidR="005D69E1" w:rsidRPr="00363F0E">
              <w:rPr>
                <w:rFonts w:ascii="Arial" w:hAnsi="Arial" w:cs="Arial"/>
                <w:sz w:val="16"/>
                <w:szCs w:val="16"/>
              </w:rPr>
              <w:t xml:space="preserve"> and most often</w:t>
            </w:r>
            <w:r w:rsidR="00A057EF" w:rsidRPr="00363F0E">
              <w:rPr>
                <w:rFonts w:ascii="Arial" w:hAnsi="Arial" w:cs="Arial"/>
                <w:sz w:val="16"/>
                <w:szCs w:val="16"/>
              </w:rPr>
              <w:t>,</w:t>
            </w:r>
            <w:r w:rsidR="005D69E1" w:rsidRPr="00363F0E">
              <w:rPr>
                <w:rFonts w:ascii="Arial" w:hAnsi="Arial" w:cs="Arial"/>
                <w:sz w:val="16"/>
                <w:szCs w:val="16"/>
              </w:rPr>
              <w:t xml:space="preserve"> housing law</w:t>
            </w:r>
            <w:r w:rsidR="0055189A" w:rsidRPr="00363F0E">
              <w:rPr>
                <w:rFonts w:ascii="Arial" w:hAnsi="Arial" w:cs="Arial"/>
                <w:sz w:val="16"/>
                <w:szCs w:val="16"/>
              </w:rPr>
              <w:t>.</w:t>
            </w:r>
          </w:p>
          <w:p w14:paraId="2EBD3350" w14:textId="77777777" w:rsidR="009A1D4F" w:rsidRPr="00363F0E" w:rsidRDefault="009A1D4F" w:rsidP="009A1D4F">
            <w:pPr>
              <w:rPr>
                <w:rFonts w:ascii="Arial" w:hAnsi="Arial" w:cs="Arial"/>
                <w:b/>
                <w:sz w:val="16"/>
                <w:szCs w:val="16"/>
              </w:rPr>
            </w:pPr>
          </w:p>
          <w:p w14:paraId="0E7427F4" w14:textId="49A50E3E" w:rsidR="009A1D4F" w:rsidRPr="00363F0E" w:rsidRDefault="009A1D4F" w:rsidP="009A1D4F">
            <w:pPr>
              <w:rPr>
                <w:rFonts w:ascii="Arial" w:hAnsi="Arial" w:cs="Arial"/>
                <w:b/>
                <w:color w:val="000000"/>
                <w:sz w:val="16"/>
                <w:szCs w:val="16"/>
              </w:rPr>
            </w:pPr>
            <w:r w:rsidRPr="62A0DE83">
              <w:rPr>
                <w:rFonts w:ascii="Arial" w:hAnsi="Arial" w:cs="Arial"/>
                <w:sz w:val="16"/>
                <w:szCs w:val="16"/>
              </w:rPr>
              <w:t xml:space="preserve">The post holder will be required to use creativity and innovation to </w:t>
            </w:r>
            <w:r w:rsidR="00E948EB" w:rsidRPr="62A0DE83">
              <w:rPr>
                <w:rFonts w:ascii="Arial" w:hAnsi="Arial" w:cs="Arial"/>
                <w:sz w:val="16"/>
                <w:szCs w:val="16"/>
              </w:rPr>
              <w:t xml:space="preserve">manage properties and </w:t>
            </w:r>
            <w:r w:rsidR="00F6706E" w:rsidRPr="62A0DE83">
              <w:rPr>
                <w:rFonts w:ascii="Arial" w:hAnsi="Arial" w:cs="Arial"/>
                <w:sz w:val="16"/>
                <w:szCs w:val="16"/>
              </w:rPr>
              <w:t>tenures</w:t>
            </w:r>
            <w:r w:rsidRPr="62A0DE83">
              <w:rPr>
                <w:rFonts w:ascii="Arial" w:hAnsi="Arial" w:cs="Arial"/>
                <w:sz w:val="16"/>
                <w:szCs w:val="16"/>
              </w:rPr>
              <w:t xml:space="preserve"> </w:t>
            </w:r>
            <w:r w:rsidR="00666EB4" w:rsidRPr="62A0DE83">
              <w:rPr>
                <w:rFonts w:ascii="Arial" w:hAnsi="Arial" w:cs="Arial"/>
                <w:sz w:val="16"/>
                <w:szCs w:val="16"/>
              </w:rPr>
              <w:t>daily</w:t>
            </w:r>
            <w:r w:rsidRPr="62A0DE83">
              <w:rPr>
                <w:rFonts w:ascii="Arial" w:hAnsi="Arial" w:cs="Arial"/>
                <w:sz w:val="16"/>
                <w:szCs w:val="16"/>
              </w:rPr>
              <w:t xml:space="preserve">.  This may be through negotiation with landlords, sourcing and proactively </w:t>
            </w:r>
            <w:r w:rsidR="006B1B57" w:rsidRPr="62A0DE83">
              <w:rPr>
                <w:rFonts w:ascii="Arial" w:hAnsi="Arial" w:cs="Arial"/>
                <w:sz w:val="16"/>
                <w:szCs w:val="16"/>
              </w:rPr>
              <w:t>seeking to manage properties ensuring they are kept to a decent and safe standard</w:t>
            </w:r>
            <w:r w:rsidR="00915E30" w:rsidRPr="62A0DE83">
              <w:rPr>
                <w:rFonts w:ascii="Arial" w:hAnsi="Arial" w:cs="Arial"/>
                <w:sz w:val="16"/>
                <w:szCs w:val="16"/>
              </w:rPr>
              <w:t xml:space="preserve">, moving </w:t>
            </w:r>
            <w:r w:rsidR="006B1B57" w:rsidRPr="62A0DE83">
              <w:rPr>
                <w:rFonts w:ascii="Arial" w:hAnsi="Arial" w:cs="Arial"/>
                <w:sz w:val="16"/>
                <w:szCs w:val="16"/>
              </w:rPr>
              <w:t xml:space="preserve">clients </w:t>
            </w:r>
            <w:r w:rsidRPr="62A0DE83">
              <w:rPr>
                <w:rFonts w:ascii="Arial" w:hAnsi="Arial" w:cs="Arial"/>
                <w:sz w:val="16"/>
                <w:szCs w:val="16"/>
              </w:rPr>
              <w:t xml:space="preserve">into alternative accommodation, </w:t>
            </w:r>
            <w:r w:rsidR="00D73910" w:rsidRPr="62A0DE83">
              <w:rPr>
                <w:rFonts w:ascii="Arial" w:hAnsi="Arial" w:cs="Arial"/>
                <w:sz w:val="16"/>
                <w:szCs w:val="16"/>
              </w:rPr>
              <w:t xml:space="preserve">enforcing tenancies and licences, </w:t>
            </w:r>
            <w:r w:rsidR="00087EF5" w:rsidRPr="62A0DE83">
              <w:rPr>
                <w:rFonts w:ascii="Arial" w:hAnsi="Arial" w:cs="Arial"/>
                <w:sz w:val="16"/>
                <w:szCs w:val="16"/>
              </w:rPr>
              <w:t>collection of rent</w:t>
            </w:r>
            <w:r w:rsidR="0012670E" w:rsidRPr="62A0DE83">
              <w:rPr>
                <w:rFonts w:ascii="Arial" w:hAnsi="Arial" w:cs="Arial"/>
                <w:sz w:val="16"/>
                <w:szCs w:val="16"/>
              </w:rPr>
              <w:t xml:space="preserve"> and managing rent arrears</w:t>
            </w:r>
            <w:r w:rsidR="00087EF5" w:rsidRPr="62A0DE83">
              <w:rPr>
                <w:rFonts w:ascii="Arial" w:hAnsi="Arial" w:cs="Arial"/>
                <w:sz w:val="16"/>
                <w:szCs w:val="16"/>
              </w:rPr>
              <w:t xml:space="preserve">, </w:t>
            </w:r>
            <w:r w:rsidRPr="62A0DE83">
              <w:rPr>
                <w:rFonts w:ascii="Arial" w:hAnsi="Arial" w:cs="Arial"/>
                <w:sz w:val="16"/>
                <w:szCs w:val="16"/>
              </w:rPr>
              <w:t>attending court hearings, seeking assistance from other agencies when appropriate and promoting</w:t>
            </w:r>
            <w:r w:rsidRPr="62A0DE83">
              <w:rPr>
                <w:rFonts w:ascii="Arial" w:hAnsi="Arial" w:cs="Arial"/>
                <w:color w:val="000000" w:themeColor="text1"/>
                <w:sz w:val="16"/>
                <w:szCs w:val="16"/>
              </w:rPr>
              <w:t xml:space="preserve"> multi-agency </w:t>
            </w:r>
            <w:r w:rsidR="00622E07" w:rsidRPr="62A0DE83">
              <w:rPr>
                <w:rFonts w:ascii="Arial" w:hAnsi="Arial" w:cs="Arial"/>
                <w:color w:val="000000" w:themeColor="text1"/>
                <w:sz w:val="16"/>
                <w:szCs w:val="16"/>
              </w:rPr>
              <w:t xml:space="preserve">work </w:t>
            </w:r>
            <w:r w:rsidR="00915E30" w:rsidRPr="62A0DE83">
              <w:rPr>
                <w:rFonts w:ascii="Arial" w:hAnsi="Arial" w:cs="Arial"/>
                <w:color w:val="000000" w:themeColor="text1"/>
                <w:sz w:val="16"/>
                <w:szCs w:val="16"/>
              </w:rPr>
              <w:t>to</w:t>
            </w:r>
            <w:r w:rsidR="00622E07" w:rsidRPr="62A0DE83">
              <w:rPr>
                <w:rFonts w:ascii="Arial" w:hAnsi="Arial" w:cs="Arial"/>
                <w:color w:val="000000" w:themeColor="text1"/>
                <w:sz w:val="16"/>
                <w:szCs w:val="16"/>
              </w:rPr>
              <w:t xml:space="preserve"> ensure clients have</w:t>
            </w:r>
            <w:r w:rsidR="00915E30" w:rsidRPr="62A0DE83">
              <w:rPr>
                <w:rFonts w:ascii="Arial" w:hAnsi="Arial" w:cs="Arial"/>
                <w:color w:val="000000" w:themeColor="text1"/>
                <w:sz w:val="16"/>
                <w:szCs w:val="16"/>
              </w:rPr>
              <w:t xml:space="preserve"> support with sustaining tenancies</w:t>
            </w:r>
            <w:r w:rsidRPr="62A0DE83">
              <w:rPr>
                <w:rFonts w:ascii="Arial" w:hAnsi="Arial" w:cs="Arial"/>
                <w:color w:val="000000" w:themeColor="text1"/>
                <w:sz w:val="16"/>
                <w:szCs w:val="16"/>
              </w:rPr>
              <w:t>.  Each case is different – there can be no “one size fits all” approach</w:t>
            </w:r>
            <w:r w:rsidRPr="62A0DE83">
              <w:rPr>
                <w:rFonts w:ascii="Arial" w:hAnsi="Arial" w:cs="Arial"/>
                <w:b/>
                <w:color w:val="000000" w:themeColor="text1"/>
                <w:sz w:val="16"/>
                <w:szCs w:val="16"/>
              </w:rPr>
              <w:t xml:space="preserve">. </w:t>
            </w:r>
          </w:p>
          <w:p w14:paraId="5E705BA0" w14:textId="6057F358" w:rsidR="00650630" w:rsidRPr="00363F0E" w:rsidRDefault="009A1D4F" w:rsidP="009A1D4F">
            <w:pPr>
              <w:rPr>
                <w:rFonts w:ascii="Arial" w:hAnsi="Arial" w:cs="Arial"/>
                <w:color w:val="000000"/>
                <w:sz w:val="16"/>
                <w:szCs w:val="16"/>
              </w:rPr>
            </w:pPr>
            <w:r w:rsidRPr="65805743">
              <w:rPr>
                <w:rFonts w:ascii="Arial" w:hAnsi="Arial" w:cs="Arial"/>
                <w:color w:val="000000" w:themeColor="text1"/>
                <w:sz w:val="16"/>
                <w:szCs w:val="16"/>
              </w:rPr>
              <w:t xml:space="preserve">The post holder is required to </w:t>
            </w:r>
            <w:r w:rsidR="004A4E43" w:rsidRPr="65805743">
              <w:rPr>
                <w:rFonts w:ascii="Arial" w:hAnsi="Arial" w:cs="Arial"/>
                <w:color w:val="000000" w:themeColor="text1"/>
                <w:sz w:val="16"/>
                <w:szCs w:val="16"/>
              </w:rPr>
              <w:t xml:space="preserve">guide, </w:t>
            </w:r>
            <w:r w:rsidRPr="65805743">
              <w:rPr>
                <w:rFonts w:ascii="Arial" w:hAnsi="Arial" w:cs="Arial"/>
                <w:color w:val="000000" w:themeColor="text1"/>
                <w:sz w:val="16"/>
                <w:szCs w:val="16"/>
              </w:rPr>
              <w:t xml:space="preserve">support and encourage </w:t>
            </w:r>
            <w:r w:rsidR="00E05181" w:rsidRPr="65805743">
              <w:rPr>
                <w:rFonts w:ascii="Arial" w:hAnsi="Arial" w:cs="Arial"/>
                <w:color w:val="000000" w:themeColor="text1"/>
                <w:sz w:val="16"/>
                <w:szCs w:val="16"/>
              </w:rPr>
              <w:t>Housing Officers</w:t>
            </w:r>
            <w:r w:rsidRPr="65805743">
              <w:rPr>
                <w:rFonts w:ascii="Arial" w:hAnsi="Arial" w:cs="Arial"/>
                <w:color w:val="000000" w:themeColor="text1"/>
                <w:sz w:val="16"/>
                <w:szCs w:val="16"/>
              </w:rPr>
              <w:t xml:space="preserve"> to take innovative and creative approaches for their caseloads, using their skills</w:t>
            </w:r>
            <w:r w:rsidR="003E37EC" w:rsidRPr="65805743">
              <w:rPr>
                <w:rFonts w:ascii="Arial" w:hAnsi="Arial" w:cs="Arial"/>
                <w:color w:val="000000" w:themeColor="text1"/>
                <w:sz w:val="16"/>
                <w:szCs w:val="16"/>
              </w:rPr>
              <w:t>, knowledge</w:t>
            </w:r>
            <w:r w:rsidRPr="65805743">
              <w:rPr>
                <w:rFonts w:ascii="Arial" w:hAnsi="Arial" w:cs="Arial"/>
                <w:color w:val="000000" w:themeColor="text1"/>
                <w:sz w:val="16"/>
                <w:szCs w:val="16"/>
              </w:rPr>
              <w:t xml:space="preserve"> and experience to find the right solution rather than impose a particular solution because that is all that is available.  </w:t>
            </w:r>
            <w:r w:rsidR="00F9556E" w:rsidRPr="65805743">
              <w:rPr>
                <w:rFonts w:ascii="Arial" w:hAnsi="Arial" w:cs="Arial"/>
                <w:color w:val="000000" w:themeColor="text1"/>
                <w:sz w:val="16"/>
                <w:szCs w:val="16"/>
              </w:rPr>
              <w:t>T</w:t>
            </w:r>
            <w:r w:rsidRPr="65805743">
              <w:rPr>
                <w:rFonts w:ascii="Arial" w:hAnsi="Arial" w:cs="Arial"/>
                <w:color w:val="000000" w:themeColor="text1"/>
                <w:sz w:val="16"/>
                <w:szCs w:val="16"/>
              </w:rPr>
              <w:t>he</w:t>
            </w:r>
            <w:r w:rsidR="00650630" w:rsidRPr="65805743">
              <w:rPr>
                <w:rFonts w:ascii="Arial" w:hAnsi="Arial" w:cs="Arial"/>
                <w:color w:val="000000" w:themeColor="text1"/>
                <w:sz w:val="16"/>
                <w:szCs w:val="16"/>
              </w:rPr>
              <w:t xml:space="preserve">y </w:t>
            </w:r>
            <w:r w:rsidRPr="65805743">
              <w:rPr>
                <w:rFonts w:ascii="Arial" w:hAnsi="Arial" w:cs="Arial"/>
                <w:color w:val="000000" w:themeColor="text1"/>
                <w:sz w:val="16"/>
                <w:szCs w:val="16"/>
              </w:rPr>
              <w:t>will ensur</w:t>
            </w:r>
            <w:r w:rsidR="00650630" w:rsidRPr="65805743">
              <w:rPr>
                <w:rFonts w:ascii="Arial" w:hAnsi="Arial" w:cs="Arial"/>
                <w:color w:val="000000" w:themeColor="text1"/>
                <w:sz w:val="16"/>
                <w:szCs w:val="16"/>
              </w:rPr>
              <w:t>e</w:t>
            </w:r>
            <w:r w:rsidRPr="65805743">
              <w:rPr>
                <w:rFonts w:ascii="Arial" w:hAnsi="Arial" w:cs="Arial"/>
                <w:color w:val="000000" w:themeColor="text1"/>
                <w:sz w:val="16"/>
                <w:szCs w:val="16"/>
              </w:rPr>
              <w:t xml:space="preserve"> that the core work of the team is being delivered</w:t>
            </w:r>
            <w:r w:rsidR="001F1DCE" w:rsidRPr="65805743">
              <w:rPr>
                <w:rFonts w:ascii="Arial" w:hAnsi="Arial" w:cs="Arial"/>
                <w:color w:val="000000" w:themeColor="text1"/>
                <w:sz w:val="16"/>
                <w:szCs w:val="16"/>
              </w:rPr>
              <w:t xml:space="preserve">, closely </w:t>
            </w:r>
            <w:r w:rsidRPr="65805743">
              <w:rPr>
                <w:rFonts w:ascii="Arial" w:hAnsi="Arial" w:cs="Arial"/>
                <w:color w:val="000000" w:themeColor="text1"/>
                <w:sz w:val="16"/>
                <w:szCs w:val="16"/>
              </w:rPr>
              <w:t>monitor caseloads and potentially reallocating work as needed</w:t>
            </w:r>
            <w:r w:rsidR="00DF1628" w:rsidRPr="65805743">
              <w:rPr>
                <w:rFonts w:ascii="Arial" w:hAnsi="Arial" w:cs="Arial"/>
                <w:color w:val="000000" w:themeColor="text1"/>
                <w:sz w:val="16"/>
                <w:szCs w:val="16"/>
              </w:rPr>
              <w:t>.</w:t>
            </w:r>
          </w:p>
          <w:p w14:paraId="6D3F6FEB" w14:textId="721ECCC0" w:rsidR="00650630" w:rsidRPr="00363F0E" w:rsidRDefault="001F1DCE" w:rsidP="009A1D4F">
            <w:pPr>
              <w:rPr>
                <w:rFonts w:ascii="Arial" w:hAnsi="Arial" w:cs="Arial"/>
                <w:color w:val="000000"/>
                <w:sz w:val="16"/>
                <w:szCs w:val="16"/>
              </w:rPr>
            </w:pPr>
            <w:r w:rsidRPr="65805743">
              <w:rPr>
                <w:rFonts w:ascii="Arial" w:hAnsi="Arial" w:cs="Arial"/>
                <w:color w:val="000000" w:themeColor="text1"/>
                <w:sz w:val="16"/>
                <w:szCs w:val="16"/>
              </w:rPr>
              <w:t>They must e</w:t>
            </w:r>
            <w:r w:rsidR="005D1F03" w:rsidRPr="65805743">
              <w:rPr>
                <w:rFonts w:ascii="Arial" w:hAnsi="Arial" w:cs="Arial"/>
                <w:color w:val="000000" w:themeColor="text1"/>
                <w:sz w:val="16"/>
                <w:szCs w:val="16"/>
              </w:rPr>
              <w:t xml:space="preserve">nsure that Policies and </w:t>
            </w:r>
            <w:r w:rsidR="00EB725C" w:rsidRPr="65805743">
              <w:rPr>
                <w:rFonts w:ascii="Arial" w:hAnsi="Arial" w:cs="Arial"/>
                <w:color w:val="000000" w:themeColor="text1"/>
                <w:sz w:val="16"/>
                <w:szCs w:val="16"/>
              </w:rPr>
              <w:t>Procedures</w:t>
            </w:r>
            <w:r w:rsidR="005D1F03" w:rsidRPr="65805743">
              <w:rPr>
                <w:rFonts w:ascii="Arial" w:hAnsi="Arial" w:cs="Arial"/>
                <w:color w:val="000000" w:themeColor="text1"/>
                <w:sz w:val="16"/>
                <w:szCs w:val="16"/>
              </w:rPr>
              <w:t xml:space="preserve"> </w:t>
            </w:r>
            <w:r w:rsidR="00EB725C" w:rsidRPr="65805743">
              <w:rPr>
                <w:rFonts w:ascii="Arial" w:hAnsi="Arial" w:cs="Arial"/>
                <w:color w:val="000000" w:themeColor="text1"/>
                <w:sz w:val="16"/>
                <w:szCs w:val="16"/>
              </w:rPr>
              <w:t>are</w:t>
            </w:r>
            <w:r w:rsidR="005D1F03" w:rsidRPr="65805743">
              <w:rPr>
                <w:rFonts w:ascii="Arial" w:hAnsi="Arial" w:cs="Arial"/>
                <w:color w:val="000000" w:themeColor="text1"/>
                <w:sz w:val="16"/>
                <w:szCs w:val="16"/>
              </w:rPr>
              <w:t xml:space="preserve"> implemented</w:t>
            </w:r>
            <w:r w:rsidR="00CE201F" w:rsidRPr="65805743">
              <w:rPr>
                <w:rFonts w:ascii="Arial" w:hAnsi="Arial" w:cs="Arial"/>
                <w:color w:val="000000" w:themeColor="text1"/>
                <w:sz w:val="16"/>
                <w:szCs w:val="16"/>
              </w:rPr>
              <w:t xml:space="preserve"> </w:t>
            </w:r>
            <w:r w:rsidRPr="65805743">
              <w:rPr>
                <w:rFonts w:ascii="Arial" w:hAnsi="Arial" w:cs="Arial"/>
                <w:color w:val="000000" w:themeColor="text1"/>
                <w:sz w:val="16"/>
                <w:szCs w:val="16"/>
              </w:rPr>
              <w:t>and</w:t>
            </w:r>
            <w:r w:rsidR="00167586" w:rsidRPr="65805743">
              <w:rPr>
                <w:rFonts w:ascii="Arial" w:hAnsi="Arial" w:cs="Arial"/>
                <w:color w:val="000000" w:themeColor="text1"/>
                <w:sz w:val="16"/>
                <w:szCs w:val="16"/>
              </w:rPr>
              <w:t xml:space="preserve"> adhered to and </w:t>
            </w:r>
            <w:r w:rsidRPr="65805743">
              <w:rPr>
                <w:rFonts w:ascii="Arial" w:hAnsi="Arial" w:cs="Arial"/>
                <w:color w:val="000000" w:themeColor="text1"/>
                <w:sz w:val="16"/>
                <w:szCs w:val="16"/>
              </w:rPr>
              <w:t xml:space="preserve">be involved with </w:t>
            </w:r>
            <w:r w:rsidR="5D9FB20B" w:rsidRPr="65805743">
              <w:rPr>
                <w:rFonts w:ascii="Arial" w:hAnsi="Arial" w:cs="Arial"/>
                <w:color w:val="000000" w:themeColor="text1"/>
                <w:sz w:val="16"/>
                <w:szCs w:val="16"/>
              </w:rPr>
              <w:t xml:space="preserve">the review of </w:t>
            </w:r>
            <w:r w:rsidRPr="65805743">
              <w:rPr>
                <w:rFonts w:ascii="Arial" w:hAnsi="Arial" w:cs="Arial"/>
                <w:color w:val="000000" w:themeColor="text1"/>
                <w:sz w:val="16"/>
                <w:szCs w:val="16"/>
              </w:rPr>
              <w:t>policies and</w:t>
            </w:r>
            <w:r w:rsidR="00031133" w:rsidRPr="65805743">
              <w:rPr>
                <w:rFonts w:ascii="Arial" w:hAnsi="Arial" w:cs="Arial"/>
                <w:color w:val="000000" w:themeColor="text1"/>
                <w:sz w:val="16"/>
                <w:szCs w:val="16"/>
              </w:rPr>
              <w:t xml:space="preserve"> </w:t>
            </w:r>
            <w:proofErr w:type="gramStart"/>
            <w:r w:rsidR="00031133" w:rsidRPr="65805743">
              <w:rPr>
                <w:rFonts w:ascii="Arial" w:hAnsi="Arial" w:cs="Arial"/>
                <w:color w:val="000000" w:themeColor="text1"/>
                <w:sz w:val="16"/>
                <w:szCs w:val="16"/>
              </w:rPr>
              <w:t>procedure</w:t>
            </w:r>
            <w:proofErr w:type="gramEnd"/>
            <w:r w:rsidR="00031133" w:rsidRPr="65805743">
              <w:rPr>
                <w:rFonts w:ascii="Arial" w:hAnsi="Arial" w:cs="Arial"/>
                <w:color w:val="000000" w:themeColor="text1"/>
                <w:sz w:val="16"/>
                <w:szCs w:val="16"/>
              </w:rPr>
              <w:t xml:space="preserve"> </w:t>
            </w:r>
          </w:p>
          <w:p w14:paraId="1D3A270E" w14:textId="77777777" w:rsidR="009A1D4F" w:rsidRPr="00363F0E" w:rsidRDefault="009A1D4F" w:rsidP="009A1D4F">
            <w:pPr>
              <w:rPr>
                <w:rFonts w:ascii="Arial" w:hAnsi="Arial" w:cs="Arial"/>
                <w:color w:val="000000"/>
                <w:sz w:val="16"/>
                <w:szCs w:val="16"/>
              </w:rPr>
            </w:pPr>
          </w:p>
          <w:p w14:paraId="7FF4A899" w14:textId="1E45A5E4" w:rsidR="009A1D4F" w:rsidRDefault="009A1D4F" w:rsidP="009A1D4F">
            <w:pPr>
              <w:pStyle w:val="BodyText"/>
              <w:rPr>
                <w:rFonts w:cs="Arial"/>
                <w:sz w:val="20"/>
              </w:rPr>
            </w:pPr>
            <w:r w:rsidRPr="00363F0E">
              <w:rPr>
                <w:rFonts w:cs="Arial"/>
                <w:sz w:val="16"/>
                <w:szCs w:val="16"/>
              </w:rPr>
              <w:t>Creativity and innovation are also required when working with partners. Some partners are more flexible than others and can tweak a service to provide a better fit with the client’s needs but may need to be prompted to do so.  This requires influencing and negotiating</w:t>
            </w:r>
            <w:r w:rsidRPr="00C907C8">
              <w:rPr>
                <w:rFonts w:cs="Arial"/>
                <w:sz w:val="20"/>
              </w:rPr>
              <w:t xml:space="preserve"> </w:t>
            </w:r>
            <w:r w:rsidRPr="00363F0E">
              <w:rPr>
                <w:rFonts w:cs="Arial"/>
                <w:sz w:val="16"/>
                <w:szCs w:val="16"/>
              </w:rPr>
              <w:t>skills, too.</w:t>
            </w:r>
          </w:p>
          <w:p w14:paraId="1CE49715" w14:textId="6AA71310" w:rsidR="009A1D4F" w:rsidRPr="005B0B27" w:rsidRDefault="009A1D4F" w:rsidP="000A0DA4">
            <w:pPr>
              <w:rPr>
                <w:rFonts w:ascii="Arial" w:hAnsi="Arial" w:cs="Arial"/>
                <w:b/>
              </w:rPr>
            </w:pPr>
          </w:p>
        </w:tc>
      </w:tr>
      <w:tr w:rsidR="007F427D" w14:paraId="5E55CCF0" w14:textId="77777777" w:rsidTr="0004678D">
        <w:trPr>
          <w:gridAfter w:val="5"/>
          <w:wAfter w:w="355" w:type="pct"/>
          <w:cantSplit/>
          <w:trHeight w:hRule="exact" w:val="11484"/>
        </w:trPr>
        <w:tc>
          <w:tcPr>
            <w:tcW w:w="708" w:type="pct"/>
            <w:gridSpan w:val="4"/>
            <w:tcBorders>
              <w:top w:val="single" w:sz="4" w:space="0" w:color="auto"/>
              <w:left w:val="single" w:sz="4" w:space="0" w:color="auto"/>
              <w:bottom w:val="single" w:sz="4" w:space="0" w:color="auto"/>
            </w:tcBorders>
            <w:shd w:val="clear" w:color="auto" w:fill="FFFFFF" w:themeFill="background1"/>
            <w:vAlign w:val="center"/>
          </w:tcPr>
          <w:p w14:paraId="6A792DE1" w14:textId="77777777" w:rsidR="00871D52" w:rsidRDefault="007F6F65" w:rsidP="00136F1B">
            <w:pPr>
              <w:pStyle w:val="BodyText"/>
              <w:rPr>
                <w:b/>
                <w:sz w:val="22"/>
              </w:rPr>
            </w:pPr>
            <w:r>
              <w:rPr>
                <w:b/>
                <w:sz w:val="22"/>
              </w:rPr>
              <w:lastRenderedPageBreak/>
              <w:t>Contacts &amp; r</w:t>
            </w:r>
            <w:r w:rsidR="00871D52">
              <w:rPr>
                <w:b/>
                <w:sz w:val="22"/>
              </w:rPr>
              <w:t>elationships</w:t>
            </w:r>
          </w:p>
        </w:tc>
        <w:tc>
          <w:tcPr>
            <w:tcW w:w="198" w:type="pct"/>
            <w:gridSpan w:val="2"/>
            <w:tcBorders>
              <w:top w:val="single" w:sz="4" w:space="0" w:color="auto"/>
              <w:bottom w:val="single" w:sz="4" w:space="0" w:color="auto"/>
            </w:tcBorders>
            <w:shd w:val="clear" w:color="auto" w:fill="FFFFFF" w:themeFill="background1"/>
            <w:vAlign w:val="center"/>
          </w:tcPr>
          <w:p w14:paraId="45E1EF73" w14:textId="53FC5E8F" w:rsidR="00871D52" w:rsidRDefault="00AC7CA0" w:rsidP="00136F1B">
            <w:pPr>
              <w:pStyle w:val="BodyText"/>
              <w:rPr>
                <w:b/>
                <w:sz w:val="22"/>
              </w:rPr>
            </w:pPr>
            <w:r>
              <w:rPr>
                <w:b/>
                <w:sz w:val="22"/>
              </w:rPr>
              <w:t>5</w:t>
            </w:r>
          </w:p>
        </w:tc>
        <w:tc>
          <w:tcPr>
            <w:tcW w:w="239" w:type="pct"/>
            <w:gridSpan w:val="2"/>
            <w:tcBorders>
              <w:top w:val="single" w:sz="4" w:space="0" w:color="auto"/>
              <w:bottom w:val="single" w:sz="4" w:space="0" w:color="auto"/>
            </w:tcBorders>
            <w:shd w:val="clear" w:color="auto" w:fill="FFFFFF" w:themeFill="background1"/>
            <w:vAlign w:val="center"/>
          </w:tcPr>
          <w:p w14:paraId="07ABD909" w14:textId="33F87877" w:rsidR="00871D52" w:rsidRDefault="00871D52" w:rsidP="00136F1B">
            <w:pPr>
              <w:pStyle w:val="BodyText"/>
              <w:rPr>
                <w:b/>
                <w:sz w:val="22"/>
                <w:szCs w:val="22"/>
              </w:rPr>
            </w:pPr>
          </w:p>
        </w:tc>
        <w:tc>
          <w:tcPr>
            <w:tcW w:w="181" w:type="pct"/>
            <w:tcBorders>
              <w:top w:val="single" w:sz="4" w:space="0" w:color="auto"/>
              <w:bottom w:val="single" w:sz="4" w:space="0" w:color="auto"/>
            </w:tcBorders>
            <w:shd w:val="clear" w:color="auto" w:fill="FFFFFF" w:themeFill="background1"/>
            <w:vAlign w:val="center"/>
          </w:tcPr>
          <w:p w14:paraId="66B1E1F8" w14:textId="31F12B11" w:rsidR="00871D52" w:rsidRDefault="09B1C519" w:rsidP="00136F1B">
            <w:pPr>
              <w:pStyle w:val="BodyText"/>
              <w:rPr>
                <w:b/>
                <w:sz w:val="22"/>
                <w:szCs w:val="22"/>
              </w:rPr>
            </w:pPr>
            <w:r w:rsidRPr="53CBA1E0">
              <w:rPr>
                <w:b/>
                <w:bCs/>
                <w:sz w:val="22"/>
                <w:szCs w:val="22"/>
              </w:rPr>
              <w:t>5</w:t>
            </w:r>
          </w:p>
        </w:tc>
        <w:tc>
          <w:tcPr>
            <w:tcW w:w="266" w:type="pct"/>
            <w:gridSpan w:val="2"/>
            <w:tcBorders>
              <w:top w:val="single" w:sz="4" w:space="0" w:color="auto"/>
              <w:bottom w:val="single" w:sz="4" w:space="0" w:color="auto"/>
            </w:tcBorders>
            <w:shd w:val="clear" w:color="auto" w:fill="FFFFFF" w:themeFill="background1"/>
            <w:vAlign w:val="center"/>
          </w:tcPr>
          <w:p w14:paraId="5136CDAB" w14:textId="77777777" w:rsidR="00871D52" w:rsidRDefault="00871D52" w:rsidP="00136F1B">
            <w:pPr>
              <w:pStyle w:val="BodyText"/>
              <w:rPr>
                <w:b/>
                <w:sz w:val="22"/>
              </w:rPr>
            </w:pPr>
          </w:p>
        </w:tc>
        <w:tc>
          <w:tcPr>
            <w:tcW w:w="3053" w:type="pct"/>
            <w:gridSpan w:val="18"/>
            <w:tcBorders>
              <w:top w:val="single" w:sz="4" w:space="0" w:color="auto"/>
              <w:bottom w:val="single" w:sz="4" w:space="0" w:color="auto"/>
              <w:right w:val="single" w:sz="4" w:space="0" w:color="auto"/>
            </w:tcBorders>
            <w:shd w:val="clear" w:color="auto" w:fill="FFFFFF" w:themeFill="background1"/>
            <w:vAlign w:val="center"/>
          </w:tcPr>
          <w:p w14:paraId="50326550" w14:textId="77777777" w:rsidR="00224B6F" w:rsidRDefault="00224B6F" w:rsidP="00B45344">
            <w:pPr>
              <w:pStyle w:val="BodyText"/>
              <w:rPr>
                <w:sz w:val="20"/>
              </w:rPr>
            </w:pPr>
          </w:p>
          <w:p w14:paraId="116C9C3B" w14:textId="64C91F2B" w:rsidR="00224B6F" w:rsidRPr="005B0B27" w:rsidRDefault="00224B6F" w:rsidP="00224B6F">
            <w:pPr>
              <w:pStyle w:val="BodyText"/>
              <w:rPr>
                <w:sz w:val="16"/>
                <w:szCs w:val="16"/>
              </w:rPr>
            </w:pPr>
            <w:r w:rsidRPr="005B0B27">
              <w:rPr>
                <w:sz w:val="16"/>
                <w:szCs w:val="16"/>
              </w:rPr>
              <w:t xml:space="preserve">The post holder will have a range of contacts both internal and </w:t>
            </w:r>
            <w:r w:rsidR="00CE4AEE" w:rsidRPr="005B0B27">
              <w:rPr>
                <w:sz w:val="16"/>
                <w:szCs w:val="16"/>
              </w:rPr>
              <w:t>external, and</w:t>
            </w:r>
            <w:r w:rsidR="006B3741" w:rsidRPr="005B0B27">
              <w:rPr>
                <w:sz w:val="16"/>
                <w:szCs w:val="16"/>
              </w:rPr>
              <w:t xml:space="preserve"> they play a significant part in the role</w:t>
            </w:r>
            <w:r w:rsidR="00CE4AEE" w:rsidRPr="005B0B27">
              <w:rPr>
                <w:sz w:val="16"/>
                <w:szCs w:val="16"/>
              </w:rPr>
              <w:t>, with</w:t>
            </w:r>
            <w:r w:rsidR="006B3741" w:rsidRPr="005B0B27">
              <w:rPr>
                <w:sz w:val="16"/>
                <w:szCs w:val="16"/>
              </w:rPr>
              <w:t xml:space="preserve"> many be</w:t>
            </w:r>
            <w:r w:rsidR="00CE4AEE" w:rsidRPr="005B0B27">
              <w:rPr>
                <w:sz w:val="16"/>
                <w:szCs w:val="16"/>
              </w:rPr>
              <w:t>ing</w:t>
            </w:r>
            <w:r w:rsidR="006B3741" w:rsidRPr="005B0B27">
              <w:rPr>
                <w:sz w:val="16"/>
                <w:szCs w:val="16"/>
              </w:rPr>
              <w:t xml:space="preserve"> made </w:t>
            </w:r>
            <w:r w:rsidR="00167586" w:rsidRPr="005B0B27">
              <w:rPr>
                <w:sz w:val="16"/>
                <w:szCs w:val="16"/>
              </w:rPr>
              <w:t>daily</w:t>
            </w:r>
            <w:r w:rsidRPr="005B0B27">
              <w:rPr>
                <w:sz w:val="16"/>
                <w:szCs w:val="16"/>
              </w:rPr>
              <w:t>.  The list below is not exhaustive:</w:t>
            </w:r>
          </w:p>
          <w:p w14:paraId="00EE6ED9" w14:textId="77777777" w:rsidR="00234232" w:rsidRPr="005B0B27" w:rsidRDefault="00234232" w:rsidP="00224B6F">
            <w:pPr>
              <w:pStyle w:val="BodyText"/>
              <w:rPr>
                <w:sz w:val="16"/>
                <w:szCs w:val="16"/>
              </w:rPr>
            </w:pPr>
          </w:p>
          <w:p w14:paraId="0EB23E68" w14:textId="77777777" w:rsidR="00224B6F" w:rsidRPr="005B0B27" w:rsidRDefault="00224B6F" w:rsidP="00224B6F">
            <w:pPr>
              <w:pStyle w:val="BodyText"/>
              <w:numPr>
                <w:ilvl w:val="0"/>
                <w:numId w:val="10"/>
              </w:numPr>
              <w:rPr>
                <w:sz w:val="16"/>
                <w:szCs w:val="16"/>
              </w:rPr>
            </w:pPr>
            <w:r w:rsidRPr="005B0B27">
              <w:rPr>
                <w:sz w:val="16"/>
                <w:szCs w:val="16"/>
              </w:rPr>
              <w:t>Members of the public – over the phone / in person/ in writing</w:t>
            </w:r>
          </w:p>
          <w:p w14:paraId="6710CD62" w14:textId="5FBC98FA" w:rsidR="00224B6F" w:rsidRPr="005B0B27" w:rsidRDefault="00224B6F" w:rsidP="00224B6F">
            <w:pPr>
              <w:pStyle w:val="BodyText"/>
              <w:numPr>
                <w:ilvl w:val="0"/>
                <w:numId w:val="10"/>
              </w:numPr>
              <w:rPr>
                <w:sz w:val="16"/>
                <w:szCs w:val="16"/>
              </w:rPr>
            </w:pPr>
            <w:r w:rsidRPr="005B0B27">
              <w:rPr>
                <w:sz w:val="16"/>
                <w:szCs w:val="16"/>
              </w:rPr>
              <w:t>Team members – including Housing Options</w:t>
            </w:r>
            <w:r w:rsidR="00AB0270" w:rsidRPr="005B0B27">
              <w:rPr>
                <w:sz w:val="16"/>
                <w:szCs w:val="16"/>
              </w:rPr>
              <w:t xml:space="preserve">, BBL, </w:t>
            </w:r>
            <w:r w:rsidRPr="005B0B27">
              <w:rPr>
                <w:sz w:val="16"/>
                <w:szCs w:val="16"/>
              </w:rPr>
              <w:t>Housing Standards</w:t>
            </w:r>
            <w:r w:rsidR="00AB0270" w:rsidRPr="005B0B27">
              <w:rPr>
                <w:sz w:val="16"/>
                <w:szCs w:val="16"/>
              </w:rPr>
              <w:t xml:space="preserve">, Housing Strategy </w:t>
            </w:r>
            <w:r w:rsidR="009975F4" w:rsidRPr="005B0B27">
              <w:rPr>
                <w:sz w:val="16"/>
                <w:szCs w:val="16"/>
              </w:rPr>
              <w:t>and finance teams.</w:t>
            </w:r>
          </w:p>
          <w:p w14:paraId="0AA40BE3" w14:textId="2AD62967" w:rsidR="00224B6F" w:rsidRPr="005B0B27" w:rsidRDefault="00224B6F" w:rsidP="00224B6F">
            <w:pPr>
              <w:pStyle w:val="BodyText"/>
              <w:numPr>
                <w:ilvl w:val="0"/>
                <w:numId w:val="10"/>
              </w:numPr>
              <w:rPr>
                <w:sz w:val="16"/>
                <w:szCs w:val="16"/>
              </w:rPr>
            </w:pPr>
            <w:r w:rsidRPr="005B0B27">
              <w:rPr>
                <w:sz w:val="16"/>
                <w:szCs w:val="16"/>
              </w:rPr>
              <w:t>Statutory bodies – Police, Probation</w:t>
            </w:r>
            <w:r w:rsidR="009975F4" w:rsidRPr="005B0B27">
              <w:rPr>
                <w:sz w:val="16"/>
                <w:szCs w:val="16"/>
              </w:rPr>
              <w:t>, Fire Safety</w:t>
            </w:r>
          </w:p>
          <w:p w14:paraId="5268AA6D" w14:textId="2FC48DC7" w:rsidR="00224B6F" w:rsidRPr="005B0B27" w:rsidRDefault="00224B6F" w:rsidP="00224B6F">
            <w:pPr>
              <w:pStyle w:val="BodyText"/>
              <w:numPr>
                <w:ilvl w:val="0"/>
                <w:numId w:val="10"/>
              </w:numPr>
              <w:rPr>
                <w:sz w:val="16"/>
                <w:szCs w:val="16"/>
              </w:rPr>
            </w:pPr>
            <w:r w:rsidRPr="005B0B27">
              <w:rPr>
                <w:sz w:val="16"/>
                <w:szCs w:val="16"/>
              </w:rPr>
              <w:t xml:space="preserve">Internal contacts </w:t>
            </w:r>
            <w:proofErr w:type="spellStart"/>
            <w:r w:rsidRPr="005B0B27">
              <w:rPr>
                <w:sz w:val="16"/>
                <w:szCs w:val="16"/>
              </w:rPr>
              <w:t>ie</w:t>
            </w:r>
            <w:proofErr w:type="spellEnd"/>
            <w:r w:rsidRPr="005B0B27">
              <w:rPr>
                <w:sz w:val="16"/>
                <w:szCs w:val="16"/>
              </w:rPr>
              <w:t xml:space="preserve"> Planning, Adult Social Care, Children’s Services, Revenues and Benefits, </w:t>
            </w:r>
            <w:r w:rsidR="00691825" w:rsidRPr="005B0B27">
              <w:rPr>
                <w:sz w:val="16"/>
                <w:szCs w:val="16"/>
              </w:rPr>
              <w:t>Council Tax, Legal, Assets and Property</w:t>
            </w:r>
            <w:r w:rsidR="009975F4" w:rsidRPr="005B0B27">
              <w:rPr>
                <w:sz w:val="16"/>
                <w:szCs w:val="16"/>
              </w:rPr>
              <w:t xml:space="preserve">, </w:t>
            </w:r>
          </w:p>
          <w:p w14:paraId="1BFC095C" w14:textId="77777777" w:rsidR="00224B6F" w:rsidRPr="005B0B27" w:rsidRDefault="00224B6F" w:rsidP="00224B6F">
            <w:pPr>
              <w:pStyle w:val="BodyText"/>
              <w:numPr>
                <w:ilvl w:val="0"/>
                <w:numId w:val="10"/>
              </w:numPr>
              <w:rPr>
                <w:sz w:val="16"/>
                <w:szCs w:val="16"/>
              </w:rPr>
            </w:pPr>
            <w:r w:rsidRPr="005B0B27">
              <w:rPr>
                <w:sz w:val="16"/>
                <w:szCs w:val="16"/>
              </w:rPr>
              <w:t>Health professionals – GPs, OTs, Health Visitors</w:t>
            </w:r>
          </w:p>
          <w:p w14:paraId="2EFFC472" w14:textId="1540A158" w:rsidR="00224B6F" w:rsidRPr="005B0B27" w:rsidRDefault="00224B6F" w:rsidP="001A249E">
            <w:pPr>
              <w:pStyle w:val="BodyText"/>
              <w:numPr>
                <w:ilvl w:val="0"/>
                <w:numId w:val="10"/>
              </w:numPr>
              <w:rPr>
                <w:sz w:val="16"/>
                <w:szCs w:val="16"/>
              </w:rPr>
            </w:pPr>
            <w:r w:rsidRPr="005B0B27">
              <w:rPr>
                <w:sz w:val="16"/>
                <w:szCs w:val="16"/>
              </w:rPr>
              <w:t xml:space="preserve">Client representatives – </w:t>
            </w:r>
            <w:r w:rsidR="00B7628B" w:rsidRPr="005B0B27">
              <w:rPr>
                <w:sz w:val="16"/>
                <w:szCs w:val="16"/>
              </w:rPr>
              <w:t>S</w:t>
            </w:r>
            <w:r w:rsidRPr="005B0B27">
              <w:rPr>
                <w:sz w:val="16"/>
                <w:szCs w:val="16"/>
              </w:rPr>
              <w:t>olicitors</w:t>
            </w:r>
            <w:r w:rsidR="00B7628B" w:rsidRPr="005B0B27">
              <w:rPr>
                <w:sz w:val="16"/>
                <w:szCs w:val="16"/>
              </w:rPr>
              <w:t>, Citizens Advice, Advocates</w:t>
            </w:r>
            <w:r w:rsidRPr="005B0B27">
              <w:rPr>
                <w:sz w:val="16"/>
                <w:szCs w:val="16"/>
              </w:rPr>
              <w:t xml:space="preserve"> and Shelter</w:t>
            </w:r>
          </w:p>
          <w:p w14:paraId="252021D5" w14:textId="6B7A695C" w:rsidR="00224B6F" w:rsidRPr="005B0B27" w:rsidRDefault="00224B6F" w:rsidP="00224B6F">
            <w:pPr>
              <w:pStyle w:val="BodyText"/>
              <w:numPr>
                <w:ilvl w:val="0"/>
                <w:numId w:val="10"/>
              </w:numPr>
              <w:rPr>
                <w:sz w:val="16"/>
                <w:szCs w:val="16"/>
              </w:rPr>
            </w:pPr>
            <w:r w:rsidRPr="005B0B27">
              <w:rPr>
                <w:sz w:val="16"/>
                <w:szCs w:val="16"/>
              </w:rPr>
              <w:t>Town and Parish Councillors, Dorset Council councillors</w:t>
            </w:r>
          </w:p>
          <w:p w14:paraId="5CBEA8BE" w14:textId="77777777" w:rsidR="00224B6F" w:rsidRPr="005B0B27" w:rsidRDefault="00224B6F" w:rsidP="00224B6F">
            <w:pPr>
              <w:pStyle w:val="BodyText"/>
              <w:numPr>
                <w:ilvl w:val="0"/>
                <w:numId w:val="10"/>
              </w:numPr>
              <w:rPr>
                <w:sz w:val="16"/>
                <w:szCs w:val="16"/>
              </w:rPr>
            </w:pPr>
            <w:r w:rsidRPr="005B0B27">
              <w:rPr>
                <w:sz w:val="16"/>
                <w:szCs w:val="16"/>
              </w:rPr>
              <w:t xml:space="preserve">Accommodation providers – housing associations, private sector landlords and residential letting </w:t>
            </w:r>
            <w:proofErr w:type="gramStart"/>
            <w:r w:rsidRPr="005B0B27">
              <w:rPr>
                <w:sz w:val="16"/>
                <w:szCs w:val="16"/>
              </w:rPr>
              <w:t>agents</w:t>
            </w:r>
            <w:proofErr w:type="gramEnd"/>
          </w:p>
          <w:p w14:paraId="012D2FBC" w14:textId="6491B825" w:rsidR="00224B6F" w:rsidRPr="005B0B27" w:rsidRDefault="00224B6F" w:rsidP="00881FE1">
            <w:pPr>
              <w:pStyle w:val="BodyText"/>
              <w:numPr>
                <w:ilvl w:val="0"/>
                <w:numId w:val="10"/>
              </w:numPr>
              <w:rPr>
                <w:sz w:val="16"/>
                <w:szCs w:val="16"/>
              </w:rPr>
            </w:pPr>
            <w:r w:rsidRPr="005B0B27">
              <w:rPr>
                <w:sz w:val="16"/>
                <w:szCs w:val="16"/>
              </w:rPr>
              <w:t>Commissioned and contracted services – First Point, You First, The Lantern, and Julian House</w:t>
            </w:r>
            <w:r w:rsidR="00234232" w:rsidRPr="005B0B27">
              <w:rPr>
                <w:sz w:val="16"/>
                <w:szCs w:val="16"/>
              </w:rPr>
              <w:t>, Shelter</w:t>
            </w:r>
          </w:p>
          <w:p w14:paraId="36EBB2E6" w14:textId="07AECF75" w:rsidR="003273E1" w:rsidRPr="005B0B27" w:rsidRDefault="00BC0C8B" w:rsidP="003273E1">
            <w:pPr>
              <w:spacing w:before="300" w:after="240"/>
              <w:rPr>
                <w:rFonts w:ascii="Arial" w:hAnsi="Arial" w:cs="Arial"/>
                <w:sz w:val="16"/>
                <w:szCs w:val="16"/>
              </w:rPr>
            </w:pPr>
            <w:r w:rsidRPr="005B0B27">
              <w:rPr>
                <w:rFonts w:ascii="Arial" w:hAnsi="Arial" w:cs="Arial"/>
                <w:sz w:val="16"/>
                <w:szCs w:val="16"/>
                <w14:ligatures w14:val="standardContextual"/>
              </w:rPr>
              <w:t xml:space="preserve">An example of the importance of close working relationships </w:t>
            </w:r>
            <w:r w:rsidRPr="005B0B27">
              <w:rPr>
                <w:rFonts w:ascii="Arial" w:eastAsia="system-ui" w:hAnsi="Arial" w:cs="Arial"/>
                <w:color w:val="374151"/>
                <w:sz w:val="16"/>
                <w:szCs w:val="16"/>
              </w:rPr>
              <w:t>is</w:t>
            </w:r>
            <w:r w:rsidR="003273E1" w:rsidRPr="005B0B27">
              <w:rPr>
                <w:rFonts w:ascii="Arial" w:eastAsia="system-ui" w:hAnsi="Arial" w:cs="Arial"/>
                <w:color w:val="374151"/>
                <w:sz w:val="16"/>
                <w:szCs w:val="16"/>
              </w:rPr>
              <w:t xml:space="preserve"> when </w:t>
            </w:r>
            <w:r w:rsidR="00014576" w:rsidRPr="005B0B27">
              <w:rPr>
                <w:rFonts w:ascii="Arial" w:eastAsia="system-ui" w:hAnsi="Arial" w:cs="Arial"/>
                <w:color w:val="374151"/>
                <w:sz w:val="16"/>
                <w:szCs w:val="16"/>
              </w:rPr>
              <w:t>there is a</w:t>
            </w:r>
            <w:r w:rsidR="003273E1" w:rsidRPr="005B0B27">
              <w:rPr>
                <w:rFonts w:ascii="Arial" w:eastAsia="system-ui" w:hAnsi="Arial" w:cs="Arial"/>
                <w:color w:val="374151"/>
                <w:sz w:val="16"/>
                <w:szCs w:val="16"/>
              </w:rPr>
              <w:t xml:space="preserve"> complex antisocial behaviour case, there is a requirement to work with various stakeholders and departments, both internal and external to achieve a common goal, which is to eliminate the ASB, so that the client can remain in the property where possible but also allows </w:t>
            </w:r>
            <w:r w:rsidR="00A82DDA" w:rsidRPr="005B0B27">
              <w:rPr>
                <w:rFonts w:ascii="Arial" w:eastAsia="system-ui" w:hAnsi="Arial" w:cs="Arial"/>
                <w:color w:val="374151"/>
                <w:sz w:val="16"/>
                <w:szCs w:val="16"/>
              </w:rPr>
              <w:t xml:space="preserve">other </w:t>
            </w:r>
            <w:r w:rsidR="003273E1" w:rsidRPr="005B0B27">
              <w:rPr>
                <w:rFonts w:ascii="Arial" w:eastAsia="system-ui" w:hAnsi="Arial" w:cs="Arial"/>
                <w:color w:val="374151"/>
                <w:sz w:val="16"/>
                <w:szCs w:val="16"/>
              </w:rPr>
              <w:t xml:space="preserve">residents to live in their homes without being affected by ASB. For example, working with the police, housing options team, tenancy sustainment, legal and support providers, who will have to work together to ensure the ASB is managed appropriately. </w:t>
            </w:r>
          </w:p>
          <w:p w14:paraId="5442B291" w14:textId="77777777" w:rsidR="00327048" w:rsidRPr="005B0B27" w:rsidRDefault="004A40BB" w:rsidP="003A1296">
            <w:pPr>
              <w:textAlignment w:val="baseline"/>
              <w:rPr>
                <w:rFonts w:ascii="Arial" w:hAnsi="Arial" w:cs="Arial"/>
                <w:sz w:val="16"/>
                <w:szCs w:val="16"/>
                <w14:ligatures w14:val="standardContextual"/>
              </w:rPr>
            </w:pPr>
            <w:r w:rsidRPr="005B0B27">
              <w:rPr>
                <w:rFonts w:ascii="Arial" w:hAnsi="Arial" w:cs="Arial"/>
                <w:sz w:val="16"/>
                <w:szCs w:val="16"/>
                <w14:ligatures w14:val="standardContextual"/>
              </w:rPr>
              <w:t>D</w:t>
            </w:r>
            <w:r w:rsidR="00EC54E9" w:rsidRPr="005B0B27">
              <w:rPr>
                <w:rFonts w:ascii="Arial" w:hAnsi="Arial" w:cs="Arial"/>
                <w:sz w:val="16"/>
                <w:szCs w:val="16"/>
                <w14:ligatures w14:val="standardContextual"/>
              </w:rPr>
              <w:t xml:space="preserve">epending on the individual tenant/client </w:t>
            </w:r>
            <w:r w:rsidR="005201B4" w:rsidRPr="005B0B27">
              <w:rPr>
                <w:rFonts w:ascii="Arial" w:hAnsi="Arial" w:cs="Arial"/>
                <w:sz w:val="16"/>
                <w:szCs w:val="16"/>
                <w14:ligatures w14:val="standardContextual"/>
              </w:rPr>
              <w:t xml:space="preserve">there may be many stakeholders involved </w:t>
            </w:r>
            <w:r w:rsidR="00587614" w:rsidRPr="005B0B27">
              <w:rPr>
                <w:rFonts w:ascii="Arial" w:hAnsi="Arial" w:cs="Arial"/>
                <w:sz w:val="16"/>
                <w:szCs w:val="16"/>
                <w14:ligatures w14:val="standardContextual"/>
              </w:rPr>
              <w:t xml:space="preserve">in one case </w:t>
            </w:r>
            <w:r w:rsidR="005201B4" w:rsidRPr="005B0B27">
              <w:rPr>
                <w:rFonts w:ascii="Arial" w:hAnsi="Arial" w:cs="Arial"/>
                <w:sz w:val="16"/>
                <w:szCs w:val="16"/>
                <w14:ligatures w14:val="standardContextual"/>
              </w:rPr>
              <w:t xml:space="preserve">such as social services, support providers who will be able to support the client to manage their behaviour to avoid enforcement action. In serious cases, the police and solicitors will be </w:t>
            </w:r>
            <w:r w:rsidR="00A70EE2" w:rsidRPr="005B0B27">
              <w:rPr>
                <w:rFonts w:ascii="Arial" w:hAnsi="Arial" w:cs="Arial"/>
                <w:sz w:val="16"/>
                <w:szCs w:val="16"/>
                <w14:ligatures w14:val="standardContextual"/>
              </w:rPr>
              <w:t xml:space="preserve">involved where there may be criminal activities </w:t>
            </w:r>
            <w:r w:rsidR="004A6F88" w:rsidRPr="005B0B27">
              <w:rPr>
                <w:rFonts w:ascii="Arial" w:hAnsi="Arial" w:cs="Arial"/>
                <w:sz w:val="16"/>
                <w:szCs w:val="16"/>
                <w14:ligatures w14:val="standardContextual"/>
              </w:rPr>
              <w:t xml:space="preserve">such as </w:t>
            </w:r>
            <w:r w:rsidR="00513DFD" w:rsidRPr="005B0B27">
              <w:rPr>
                <w:rFonts w:ascii="Arial" w:hAnsi="Arial" w:cs="Arial"/>
                <w:sz w:val="16"/>
                <w:szCs w:val="16"/>
                <w14:ligatures w14:val="standardContextual"/>
              </w:rPr>
              <w:t>drug</w:t>
            </w:r>
            <w:r w:rsidR="00BF3238" w:rsidRPr="005B0B27">
              <w:rPr>
                <w:rFonts w:ascii="Arial" w:hAnsi="Arial" w:cs="Arial"/>
                <w:sz w:val="16"/>
                <w:szCs w:val="16"/>
                <w14:ligatures w14:val="standardContextual"/>
              </w:rPr>
              <w:t xml:space="preserve"> act</w:t>
            </w:r>
            <w:r w:rsidR="00014D76" w:rsidRPr="005B0B27">
              <w:rPr>
                <w:rFonts w:ascii="Arial" w:hAnsi="Arial" w:cs="Arial"/>
                <w:sz w:val="16"/>
                <w:szCs w:val="16"/>
                <w14:ligatures w14:val="standardContextual"/>
              </w:rPr>
              <w:t>ivities, where the post holder will be involved to ensure the tenancy of the occupant is enforced whilst working alongside legal and police</w:t>
            </w:r>
            <w:r w:rsidR="00A70EE2" w:rsidRPr="005B0B27">
              <w:rPr>
                <w:rFonts w:ascii="Arial" w:hAnsi="Arial" w:cs="Arial"/>
                <w:sz w:val="16"/>
                <w:szCs w:val="16"/>
                <w14:ligatures w14:val="standardContextual"/>
              </w:rPr>
              <w:t xml:space="preserve">. </w:t>
            </w:r>
          </w:p>
          <w:p w14:paraId="4B08CFCA" w14:textId="77777777" w:rsidR="00327048" w:rsidRPr="005B0B27" w:rsidRDefault="00327048" w:rsidP="003A1296">
            <w:pPr>
              <w:textAlignment w:val="baseline"/>
              <w:rPr>
                <w:rFonts w:ascii="Arial" w:hAnsi="Arial" w:cs="Arial"/>
                <w:sz w:val="16"/>
                <w:szCs w:val="16"/>
                <w14:ligatures w14:val="standardContextual"/>
              </w:rPr>
            </w:pPr>
          </w:p>
          <w:p w14:paraId="3F9C1A2E" w14:textId="7BCCDC3F" w:rsidR="003A1296" w:rsidRPr="005B0B27" w:rsidRDefault="00A70EE2" w:rsidP="003A1296">
            <w:pPr>
              <w:textAlignment w:val="baseline"/>
              <w:rPr>
                <w:rFonts w:ascii="Arial" w:hAnsi="Arial" w:cs="Arial"/>
                <w:sz w:val="16"/>
                <w:szCs w:val="16"/>
                <w14:ligatures w14:val="standardContextual"/>
              </w:rPr>
            </w:pPr>
            <w:r w:rsidRPr="005B0B27">
              <w:rPr>
                <w:rFonts w:ascii="Arial" w:hAnsi="Arial" w:cs="Arial"/>
                <w:sz w:val="16"/>
                <w:szCs w:val="16"/>
                <w14:ligatures w14:val="standardContextual"/>
              </w:rPr>
              <w:t xml:space="preserve">There may </w:t>
            </w:r>
            <w:r w:rsidR="00327048" w:rsidRPr="005B0B27">
              <w:rPr>
                <w:rFonts w:ascii="Arial" w:hAnsi="Arial" w:cs="Arial"/>
                <w:sz w:val="16"/>
                <w:szCs w:val="16"/>
                <w14:ligatures w14:val="standardContextual"/>
              </w:rPr>
              <w:t xml:space="preserve">also </w:t>
            </w:r>
            <w:r w:rsidRPr="005B0B27">
              <w:rPr>
                <w:rFonts w:ascii="Arial" w:hAnsi="Arial" w:cs="Arial"/>
                <w:sz w:val="16"/>
                <w:szCs w:val="16"/>
                <w14:ligatures w14:val="standardContextual"/>
              </w:rPr>
              <w:t>be breaches if the head lease which is impacted by the behaviour of the client</w:t>
            </w:r>
            <w:r w:rsidR="00B900B5" w:rsidRPr="005B0B27">
              <w:rPr>
                <w:rFonts w:ascii="Arial" w:hAnsi="Arial" w:cs="Arial"/>
                <w:sz w:val="16"/>
                <w:szCs w:val="16"/>
                <w14:ligatures w14:val="standardContextual"/>
              </w:rPr>
              <w:t xml:space="preserve"> so that </w:t>
            </w:r>
            <w:r w:rsidR="004E54AE" w:rsidRPr="005B0B27">
              <w:rPr>
                <w:rFonts w:ascii="Arial" w:hAnsi="Arial" w:cs="Arial"/>
                <w:sz w:val="16"/>
                <w:szCs w:val="16"/>
                <w14:ligatures w14:val="standardContextual"/>
              </w:rPr>
              <w:t>we may get notices of breach</w:t>
            </w:r>
            <w:r w:rsidR="00B900B5" w:rsidRPr="005B0B27">
              <w:rPr>
                <w:rFonts w:ascii="Arial" w:hAnsi="Arial" w:cs="Arial"/>
                <w:sz w:val="16"/>
                <w:szCs w:val="16"/>
                <w14:ligatures w14:val="standardContextual"/>
              </w:rPr>
              <w:t xml:space="preserve"> from the landlord</w:t>
            </w:r>
            <w:r w:rsidR="004E54AE" w:rsidRPr="005B0B27">
              <w:rPr>
                <w:rFonts w:ascii="Arial" w:hAnsi="Arial" w:cs="Arial"/>
                <w:sz w:val="16"/>
                <w:szCs w:val="16"/>
                <w14:ligatures w14:val="standardContextual"/>
              </w:rPr>
              <w:t>. T</w:t>
            </w:r>
            <w:r w:rsidR="00B900B5" w:rsidRPr="005B0B27">
              <w:rPr>
                <w:rFonts w:ascii="Arial" w:hAnsi="Arial" w:cs="Arial"/>
                <w:sz w:val="16"/>
                <w:szCs w:val="16"/>
                <w14:ligatures w14:val="standardContextual"/>
              </w:rPr>
              <w:t xml:space="preserve">here may be complaints via councillors and MPs due to </w:t>
            </w:r>
            <w:r w:rsidR="00327048" w:rsidRPr="005B0B27">
              <w:rPr>
                <w:rFonts w:ascii="Arial" w:hAnsi="Arial" w:cs="Arial"/>
                <w:sz w:val="16"/>
                <w:szCs w:val="16"/>
                <w14:ligatures w14:val="standardContextual"/>
              </w:rPr>
              <w:t>residents</w:t>
            </w:r>
            <w:r w:rsidR="00B900B5" w:rsidRPr="005B0B27">
              <w:rPr>
                <w:rFonts w:ascii="Arial" w:hAnsi="Arial" w:cs="Arial"/>
                <w:sz w:val="16"/>
                <w:szCs w:val="16"/>
                <w14:ligatures w14:val="standardContextual"/>
              </w:rPr>
              <w:t xml:space="preserve"> being </w:t>
            </w:r>
            <w:r w:rsidR="00892BBA" w:rsidRPr="005B0B27">
              <w:rPr>
                <w:rFonts w:ascii="Arial" w:hAnsi="Arial" w:cs="Arial"/>
                <w:sz w:val="16"/>
                <w:szCs w:val="16"/>
                <w14:ligatures w14:val="standardContextual"/>
              </w:rPr>
              <w:t>a</w:t>
            </w:r>
            <w:r w:rsidR="00B900B5" w:rsidRPr="005B0B27">
              <w:rPr>
                <w:rFonts w:ascii="Arial" w:hAnsi="Arial" w:cs="Arial"/>
                <w:sz w:val="16"/>
                <w:szCs w:val="16"/>
                <w14:ligatures w14:val="standardContextual"/>
              </w:rPr>
              <w:t>ffected</w:t>
            </w:r>
            <w:r w:rsidR="003B3913" w:rsidRPr="005B0B27">
              <w:rPr>
                <w:rFonts w:ascii="Arial" w:hAnsi="Arial" w:cs="Arial"/>
                <w:sz w:val="16"/>
                <w:szCs w:val="16"/>
                <w14:ligatures w14:val="standardContextual"/>
              </w:rPr>
              <w:t xml:space="preserve"> by </w:t>
            </w:r>
            <w:proofErr w:type="gramStart"/>
            <w:r w:rsidR="003B3913" w:rsidRPr="005B0B27">
              <w:rPr>
                <w:rFonts w:ascii="Arial" w:hAnsi="Arial" w:cs="Arial"/>
                <w:sz w:val="16"/>
                <w:szCs w:val="16"/>
                <w14:ligatures w14:val="standardContextual"/>
              </w:rPr>
              <w:t>particular tenants/clients</w:t>
            </w:r>
            <w:proofErr w:type="gramEnd"/>
            <w:r w:rsidR="004E54AE" w:rsidRPr="005B0B27">
              <w:rPr>
                <w:rFonts w:ascii="Arial" w:hAnsi="Arial" w:cs="Arial"/>
                <w:sz w:val="16"/>
                <w:szCs w:val="16"/>
                <w14:ligatures w14:val="standardContextual"/>
              </w:rPr>
              <w:t>. T</w:t>
            </w:r>
            <w:r w:rsidR="00B900B5" w:rsidRPr="005B0B27">
              <w:rPr>
                <w:rFonts w:ascii="Arial" w:hAnsi="Arial" w:cs="Arial"/>
                <w:sz w:val="16"/>
                <w:szCs w:val="16"/>
                <w14:ligatures w14:val="standardContextual"/>
              </w:rPr>
              <w:t xml:space="preserve">he post holder must work closely </w:t>
            </w:r>
            <w:r w:rsidR="00641AC2" w:rsidRPr="005B0B27">
              <w:rPr>
                <w:rFonts w:ascii="Arial" w:hAnsi="Arial" w:cs="Arial"/>
                <w:sz w:val="16"/>
                <w:szCs w:val="16"/>
                <w14:ligatures w14:val="standardContextual"/>
              </w:rPr>
              <w:t xml:space="preserve">with all parties and find alternative solutions or carry out joint actions to resolve the case to either manage the client </w:t>
            </w:r>
            <w:r w:rsidR="004E54AE" w:rsidRPr="005B0B27">
              <w:rPr>
                <w:rFonts w:ascii="Arial" w:hAnsi="Arial" w:cs="Arial"/>
                <w:sz w:val="16"/>
                <w:szCs w:val="16"/>
                <w14:ligatures w14:val="standardContextual"/>
              </w:rPr>
              <w:t xml:space="preserve">to resolve the case </w:t>
            </w:r>
            <w:r w:rsidR="00641AC2" w:rsidRPr="005B0B27">
              <w:rPr>
                <w:rFonts w:ascii="Arial" w:hAnsi="Arial" w:cs="Arial"/>
                <w:sz w:val="16"/>
                <w:szCs w:val="16"/>
                <w14:ligatures w14:val="standardContextual"/>
              </w:rPr>
              <w:t xml:space="preserve">or evict </w:t>
            </w:r>
            <w:r w:rsidR="00E95413" w:rsidRPr="005B0B27">
              <w:rPr>
                <w:rFonts w:ascii="Arial" w:hAnsi="Arial" w:cs="Arial"/>
                <w:sz w:val="16"/>
                <w:szCs w:val="16"/>
                <w14:ligatures w14:val="standardContextual"/>
              </w:rPr>
              <w:t xml:space="preserve">the client. </w:t>
            </w:r>
            <w:r w:rsidR="00641AC2" w:rsidRPr="005B0B27">
              <w:rPr>
                <w:rFonts w:ascii="Arial" w:hAnsi="Arial" w:cs="Arial"/>
                <w:sz w:val="16"/>
                <w:szCs w:val="16"/>
                <w14:ligatures w14:val="standardContextual"/>
              </w:rPr>
              <w:t xml:space="preserve">Partners </w:t>
            </w:r>
            <w:r w:rsidR="00892BBA" w:rsidRPr="005B0B27">
              <w:rPr>
                <w:rFonts w:ascii="Arial" w:hAnsi="Arial" w:cs="Arial"/>
                <w:sz w:val="16"/>
                <w:szCs w:val="16"/>
                <w14:ligatures w14:val="standardContextual"/>
              </w:rPr>
              <w:t>must</w:t>
            </w:r>
            <w:r w:rsidR="00641AC2" w:rsidRPr="005B0B27">
              <w:rPr>
                <w:rFonts w:ascii="Arial" w:hAnsi="Arial" w:cs="Arial"/>
                <w:sz w:val="16"/>
                <w:szCs w:val="16"/>
                <w14:ligatures w14:val="standardContextual"/>
              </w:rPr>
              <w:t xml:space="preserve"> work jointly to come up with a solution which is beneficial for all parties</w:t>
            </w:r>
            <w:r w:rsidR="004E54AE" w:rsidRPr="005B0B27">
              <w:rPr>
                <w:rFonts w:ascii="Arial" w:hAnsi="Arial" w:cs="Arial"/>
                <w:sz w:val="16"/>
                <w:szCs w:val="16"/>
                <w14:ligatures w14:val="standardContextual"/>
              </w:rPr>
              <w:t>,</w:t>
            </w:r>
            <w:r w:rsidR="00641AC2" w:rsidRPr="005B0B27">
              <w:rPr>
                <w:rFonts w:ascii="Arial" w:hAnsi="Arial" w:cs="Arial"/>
                <w:sz w:val="16"/>
                <w:szCs w:val="16"/>
                <w14:ligatures w14:val="standardContextual"/>
              </w:rPr>
              <w:t xml:space="preserve"> be it the client, the neighbours or </w:t>
            </w:r>
            <w:r w:rsidR="00892BBA" w:rsidRPr="005B0B27">
              <w:rPr>
                <w:rFonts w:ascii="Arial" w:hAnsi="Arial" w:cs="Arial"/>
                <w:sz w:val="16"/>
                <w:szCs w:val="16"/>
                <w14:ligatures w14:val="standardContextual"/>
              </w:rPr>
              <w:t>us as the landlord</w:t>
            </w:r>
            <w:r w:rsidR="004E54AE" w:rsidRPr="005B0B27">
              <w:rPr>
                <w:rFonts w:ascii="Arial" w:hAnsi="Arial" w:cs="Arial"/>
                <w:sz w:val="16"/>
                <w:szCs w:val="16"/>
                <w14:ligatures w14:val="standardContextual"/>
              </w:rPr>
              <w:t xml:space="preserve"> to achieve a common goal. </w:t>
            </w:r>
          </w:p>
          <w:p w14:paraId="0F40AF91" w14:textId="77777777" w:rsidR="003A1296" w:rsidRPr="005B0B27" w:rsidRDefault="003A1296" w:rsidP="00224B6F">
            <w:pPr>
              <w:pStyle w:val="BodyText"/>
              <w:rPr>
                <w:sz w:val="16"/>
                <w:szCs w:val="16"/>
              </w:rPr>
            </w:pPr>
          </w:p>
          <w:p w14:paraId="09853BD8" w14:textId="3C7320C1" w:rsidR="006C0CE0" w:rsidRPr="005B0B27" w:rsidRDefault="00B45344" w:rsidP="00224B6F">
            <w:pPr>
              <w:pStyle w:val="BodyText"/>
              <w:rPr>
                <w:rFonts w:cs="Arial"/>
                <w:sz w:val="16"/>
                <w:szCs w:val="16"/>
                <w14:ligatures w14:val="standardContextual"/>
              </w:rPr>
            </w:pPr>
            <w:r w:rsidRPr="005B0B27">
              <w:rPr>
                <w:sz w:val="16"/>
                <w:szCs w:val="16"/>
              </w:rPr>
              <w:t xml:space="preserve">The postholders will be expected to establish and build effective relationship with key partners to support the work of the service. </w:t>
            </w:r>
            <w:r w:rsidR="00224B6F" w:rsidRPr="005B0B27">
              <w:rPr>
                <w:rFonts w:cs="Arial"/>
                <w:sz w:val="16"/>
                <w:szCs w:val="16"/>
              </w:rPr>
              <w:t xml:space="preserve">They </w:t>
            </w:r>
            <w:r w:rsidR="006C0CE0" w:rsidRPr="005B0B27">
              <w:rPr>
                <w:rFonts w:cs="Arial"/>
                <w:sz w:val="16"/>
                <w:szCs w:val="16"/>
              </w:rPr>
              <w:t>will individually attend Multi-Agency Public Protection Arrangements Meetings (MAPPA) and Multi Agency Risk Management Meetings (MARM) on behalf of Dorset Council.</w:t>
            </w:r>
          </w:p>
          <w:p w14:paraId="049A089A" w14:textId="77777777" w:rsidR="006C0CE0" w:rsidRPr="005B0B27" w:rsidRDefault="006C0CE0" w:rsidP="005275D5">
            <w:pPr>
              <w:textAlignment w:val="baseline"/>
              <w:rPr>
                <w:rFonts w:ascii="Arial" w:hAnsi="Arial" w:cs="Arial"/>
                <w:sz w:val="16"/>
                <w:szCs w:val="16"/>
                <w14:ligatures w14:val="standardContextual"/>
              </w:rPr>
            </w:pPr>
          </w:p>
          <w:p w14:paraId="3B9D2C06" w14:textId="103A8B62" w:rsidR="005275D5" w:rsidRPr="005B0B27" w:rsidRDefault="005275D5" w:rsidP="005275D5">
            <w:pPr>
              <w:textAlignment w:val="baseline"/>
              <w:rPr>
                <w:rFonts w:ascii="Arial" w:hAnsi="Arial" w:cs="Arial"/>
                <w:sz w:val="16"/>
                <w:szCs w:val="16"/>
                <w14:ligatures w14:val="standardContextual"/>
              </w:rPr>
            </w:pPr>
            <w:r w:rsidRPr="005B0B27">
              <w:rPr>
                <w:rFonts w:ascii="Arial" w:hAnsi="Arial" w:cs="Arial"/>
                <w:sz w:val="16"/>
                <w:szCs w:val="16"/>
                <w14:ligatures w14:val="standardContextual"/>
              </w:rPr>
              <w:t>Working closely with the legal department, Asset and Property Services, Housing Standards, Housing Options and the Housing finance team</w:t>
            </w:r>
            <w:r w:rsidR="00B07ABF" w:rsidRPr="005B0B27">
              <w:rPr>
                <w:rFonts w:ascii="Arial" w:hAnsi="Arial" w:cs="Arial"/>
                <w:sz w:val="16"/>
                <w:szCs w:val="16"/>
                <w14:ligatures w14:val="standardContextual"/>
              </w:rPr>
              <w:t>, as well as landlords and external legal agencies and support providers.</w:t>
            </w:r>
            <w:r w:rsidRPr="005B0B27">
              <w:rPr>
                <w:rFonts w:ascii="Arial" w:hAnsi="Arial" w:cs="Arial"/>
                <w:sz w:val="16"/>
                <w:szCs w:val="16"/>
                <w14:ligatures w14:val="standardContextual"/>
              </w:rPr>
              <w:t>  </w:t>
            </w:r>
            <w:r w:rsidR="006915F0" w:rsidRPr="005B0B27">
              <w:rPr>
                <w:rFonts w:ascii="Arial" w:hAnsi="Arial" w:cs="Arial"/>
                <w:sz w:val="16"/>
                <w:szCs w:val="16"/>
                <w14:ligatures w14:val="standardContextual"/>
              </w:rPr>
              <w:t xml:space="preserve">They will be expected to build strong relationships with </w:t>
            </w:r>
            <w:proofErr w:type="spellStart"/>
            <w:r w:rsidR="006915F0" w:rsidRPr="005B0B27">
              <w:rPr>
                <w:rFonts w:ascii="Arial" w:hAnsi="Arial" w:cs="Arial"/>
                <w:sz w:val="16"/>
                <w:szCs w:val="16"/>
                <w14:ligatures w14:val="standardContextual"/>
              </w:rPr>
              <w:t>baristers</w:t>
            </w:r>
            <w:proofErr w:type="spellEnd"/>
            <w:r w:rsidR="006915F0" w:rsidRPr="005B0B27">
              <w:rPr>
                <w:rFonts w:ascii="Arial" w:hAnsi="Arial" w:cs="Arial"/>
                <w:sz w:val="16"/>
                <w:szCs w:val="16"/>
                <w14:ligatures w14:val="standardContextual"/>
              </w:rPr>
              <w:t xml:space="preserve"> and legal so they can attend court to present cases</w:t>
            </w:r>
            <w:r w:rsidR="00200C07" w:rsidRPr="005B0B27">
              <w:rPr>
                <w:rFonts w:ascii="Arial" w:hAnsi="Arial" w:cs="Arial"/>
                <w:sz w:val="16"/>
                <w:szCs w:val="16"/>
                <w14:ligatures w14:val="standardContextual"/>
              </w:rPr>
              <w:t xml:space="preserve"> and ensure a successful outcome.</w:t>
            </w:r>
          </w:p>
          <w:p w14:paraId="67FBBFC1" w14:textId="77777777" w:rsidR="00621D2E" w:rsidRPr="005B0B27" w:rsidRDefault="00621D2E" w:rsidP="005275D5">
            <w:pPr>
              <w:textAlignment w:val="baseline"/>
              <w:rPr>
                <w:rFonts w:ascii="Arial" w:hAnsi="Arial" w:cs="Arial"/>
                <w:sz w:val="16"/>
                <w:szCs w:val="16"/>
                <w14:ligatures w14:val="standardContextual"/>
              </w:rPr>
            </w:pPr>
          </w:p>
          <w:p w14:paraId="025415BE" w14:textId="77777777" w:rsidR="00621D2E" w:rsidRPr="005B0B27" w:rsidRDefault="00621D2E" w:rsidP="00621D2E">
            <w:pPr>
              <w:pStyle w:val="BodyText"/>
              <w:rPr>
                <w:rFonts w:cs="Arial"/>
                <w:color w:val="FF0000"/>
                <w:sz w:val="16"/>
                <w:szCs w:val="16"/>
              </w:rPr>
            </w:pPr>
            <w:r w:rsidRPr="005B0B27">
              <w:rPr>
                <w:rFonts w:cs="Arial"/>
                <w:sz w:val="16"/>
                <w:szCs w:val="16"/>
              </w:rPr>
              <w:t>These contacts form an important part of the role and will be made on a regular/daily basis.  They are an essential part of the investigative work required for the post holders own case load and that of their team.</w:t>
            </w:r>
          </w:p>
          <w:p w14:paraId="46EBDC11" w14:textId="77777777" w:rsidR="00621D2E" w:rsidRPr="005B0B27" w:rsidRDefault="00621D2E" w:rsidP="00621D2E">
            <w:pPr>
              <w:pStyle w:val="BodyText"/>
              <w:rPr>
                <w:rFonts w:cs="Arial"/>
                <w:sz w:val="16"/>
                <w:szCs w:val="16"/>
              </w:rPr>
            </w:pPr>
          </w:p>
          <w:p w14:paraId="6ED2D118" w14:textId="38A36D92" w:rsidR="00621D2E" w:rsidRPr="005B0B27" w:rsidRDefault="00621D2E" w:rsidP="00621D2E">
            <w:pPr>
              <w:pStyle w:val="BodyText"/>
              <w:rPr>
                <w:rFonts w:cs="Arial"/>
                <w:sz w:val="16"/>
                <w:szCs w:val="16"/>
              </w:rPr>
            </w:pPr>
            <w:r w:rsidRPr="65805743">
              <w:rPr>
                <w:rFonts w:cs="Arial"/>
                <w:sz w:val="16"/>
                <w:szCs w:val="16"/>
              </w:rPr>
              <w:t>Contact with private landlords</w:t>
            </w:r>
            <w:r w:rsidR="001E4DB5" w:rsidRPr="65805743">
              <w:rPr>
                <w:rFonts w:cs="Arial"/>
                <w:sz w:val="16"/>
                <w:szCs w:val="16"/>
              </w:rPr>
              <w:t xml:space="preserve">, support agencies and colleagues in the options team </w:t>
            </w:r>
            <w:r w:rsidRPr="65805743">
              <w:rPr>
                <w:rFonts w:cs="Arial"/>
                <w:sz w:val="16"/>
                <w:szCs w:val="16"/>
              </w:rPr>
              <w:t>will be made to discuss the steps which can be taken to prevent homelessness</w:t>
            </w:r>
            <w:r w:rsidR="001E4DB5" w:rsidRPr="65805743">
              <w:rPr>
                <w:rFonts w:cs="Arial"/>
                <w:sz w:val="16"/>
                <w:szCs w:val="16"/>
              </w:rPr>
              <w:t xml:space="preserve"> or where there is a breach of agreements for example where there are alleged anti</w:t>
            </w:r>
            <w:r w:rsidR="52D3C12E" w:rsidRPr="65805743">
              <w:rPr>
                <w:rFonts w:cs="Arial"/>
                <w:sz w:val="16"/>
                <w:szCs w:val="16"/>
              </w:rPr>
              <w:t>-</w:t>
            </w:r>
            <w:r w:rsidR="001E4DB5" w:rsidRPr="65805743">
              <w:rPr>
                <w:rFonts w:cs="Arial"/>
                <w:sz w:val="16"/>
                <w:szCs w:val="16"/>
              </w:rPr>
              <w:t>social behaviour reports or other breaches of tenancies or licences.</w:t>
            </w:r>
          </w:p>
          <w:p w14:paraId="28AC72F8" w14:textId="77777777" w:rsidR="00621D2E" w:rsidRPr="00C55796" w:rsidRDefault="00621D2E" w:rsidP="00621D2E">
            <w:pPr>
              <w:pStyle w:val="BodyText"/>
              <w:rPr>
                <w:rFonts w:cs="Arial"/>
                <w:sz w:val="20"/>
              </w:rPr>
            </w:pPr>
          </w:p>
          <w:p w14:paraId="7AC35833" w14:textId="6279E957" w:rsidR="00621D2E" w:rsidRPr="00FA0CE8" w:rsidRDefault="00621D2E" w:rsidP="00621D2E">
            <w:pPr>
              <w:pStyle w:val="BodyText"/>
              <w:rPr>
                <w:rFonts w:cs="Arial"/>
                <w:sz w:val="16"/>
                <w:szCs w:val="16"/>
              </w:rPr>
            </w:pPr>
            <w:r w:rsidRPr="00FA0CE8">
              <w:rPr>
                <w:rFonts w:cs="Arial"/>
                <w:sz w:val="16"/>
                <w:szCs w:val="16"/>
              </w:rPr>
              <w:t>Good relationships will depend on excellent interpersonal, communication and networking skills. The ability to ask the correct questions is imperative to collect the information required and ensure the decisions made are correct</w:t>
            </w:r>
            <w:r w:rsidR="001E4DB5" w:rsidRPr="00FA0CE8">
              <w:rPr>
                <w:rFonts w:cs="Arial"/>
                <w:sz w:val="16"/>
                <w:szCs w:val="16"/>
              </w:rPr>
              <w:t>, legally compliance</w:t>
            </w:r>
            <w:r w:rsidRPr="00FA0CE8">
              <w:rPr>
                <w:rFonts w:cs="Arial"/>
                <w:sz w:val="16"/>
                <w:szCs w:val="16"/>
              </w:rPr>
              <w:t xml:space="preserve"> and if negative</w:t>
            </w:r>
            <w:r w:rsidR="001E4DB5" w:rsidRPr="00FA0CE8">
              <w:rPr>
                <w:rFonts w:cs="Arial"/>
                <w:sz w:val="16"/>
                <w:szCs w:val="16"/>
              </w:rPr>
              <w:t>,</w:t>
            </w:r>
            <w:r w:rsidRPr="00FA0CE8">
              <w:rPr>
                <w:rFonts w:cs="Arial"/>
                <w:sz w:val="16"/>
                <w:szCs w:val="16"/>
              </w:rPr>
              <w:t xml:space="preserve"> withstand challenge</w:t>
            </w:r>
            <w:r w:rsidR="001E4DB5" w:rsidRPr="00FA0CE8">
              <w:rPr>
                <w:rFonts w:cs="Arial"/>
                <w:sz w:val="16"/>
                <w:szCs w:val="16"/>
              </w:rPr>
              <w:t>s</w:t>
            </w:r>
            <w:r w:rsidRPr="00FA0CE8">
              <w:rPr>
                <w:rFonts w:cs="Arial"/>
                <w:sz w:val="16"/>
                <w:szCs w:val="16"/>
              </w:rPr>
              <w:t>.</w:t>
            </w:r>
          </w:p>
          <w:p w14:paraId="331BA100" w14:textId="77777777" w:rsidR="00621D2E" w:rsidRPr="00FA0CE8" w:rsidRDefault="00621D2E" w:rsidP="00621D2E">
            <w:pPr>
              <w:pStyle w:val="BodyText"/>
              <w:rPr>
                <w:rFonts w:cs="Arial"/>
                <w:sz w:val="16"/>
                <w:szCs w:val="16"/>
              </w:rPr>
            </w:pPr>
          </w:p>
          <w:p w14:paraId="16483ED0" w14:textId="79D641F9" w:rsidR="00621D2E" w:rsidRPr="00FA0CE8" w:rsidRDefault="00621D2E" w:rsidP="00621D2E">
            <w:pPr>
              <w:pStyle w:val="BodyText"/>
              <w:rPr>
                <w:rFonts w:cs="Arial"/>
                <w:sz w:val="16"/>
                <w:szCs w:val="16"/>
              </w:rPr>
            </w:pPr>
            <w:r w:rsidRPr="00FA0CE8">
              <w:rPr>
                <w:rFonts w:cs="Arial"/>
                <w:sz w:val="16"/>
                <w:szCs w:val="16"/>
              </w:rPr>
              <w:t xml:space="preserve">The nature of the case load is that the cases are more likely to be contentious with </w:t>
            </w:r>
            <w:proofErr w:type="gramStart"/>
            <w:r w:rsidRPr="00FA0CE8">
              <w:rPr>
                <w:rFonts w:cs="Arial"/>
                <w:sz w:val="16"/>
                <w:szCs w:val="16"/>
              </w:rPr>
              <w:t>a number of</w:t>
            </w:r>
            <w:proofErr w:type="gramEnd"/>
            <w:r w:rsidRPr="00FA0CE8">
              <w:rPr>
                <w:rFonts w:cs="Arial"/>
                <w:sz w:val="16"/>
                <w:szCs w:val="16"/>
              </w:rPr>
              <w:t xml:space="preserve"> professionals being involved. Professional views may differ requiring tact, </w:t>
            </w:r>
            <w:r w:rsidR="00C90FD3" w:rsidRPr="00FA0CE8">
              <w:rPr>
                <w:rFonts w:cs="Arial"/>
                <w:sz w:val="16"/>
                <w:szCs w:val="16"/>
              </w:rPr>
              <w:t>persuasion,</w:t>
            </w:r>
            <w:r w:rsidRPr="00FA0CE8">
              <w:rPr>
                <w:rFonts w:cs="Arial"/>
                <w:sz w:val="16"/>
                <w:szCs w:val="16"/>
              </w:rPr>
              <w:t xml:space="preserve"> and sensitivity. There is often </w:t>
            </w:r>
            <w:r w:rsidR="004643B7" w:rsidRPr="00FA0CE8">
              <w:rPr>
                <w:rFonts w:cs="Arial"/>
                <w:sz w:val="16"/>
                <w:szCs w:val="16"/>
              </w:rPr>
              <w:t xml:space="preserve">legal compliances </w:t>
            </w:r>
            <w:r w:rsidRPr="00FA0CE8">
              <w:rPr>
                <w:rFonts w:cs="Arial"/>
                <w:sz w:val="16"/>
                <w:szCs w:val="16"/>
              </w:rPr>
              <w:t xml:space="preserve">pressure to </w:t>
            </w:r>
            <w:r w:rsidR="004643B7" w:rsidRPr="00FA0CE8">
              <w:rPr>
                <w:rFonts w:cs="Arial"/>
                <w:sz w:val="16"/>
                <w:szCs w:val="16"/>
              </w:rPr>
              <w:t>manage</w:t>
            </w:r>
            <w:r w:rsidRPr="00FA0CE8">
              <w:rPr>
                <w:rFonts w:cs="Arial"/>
                <w:sz w:val="16"/>
                <w:szCs w:val="16"/>
              </w:rPr>
              <w:t xml:space="preserve"> housing</w:t>
            </w:r>
            <w:r w:rsidR="004643B7" w:rsidRPr="00FA0CE8">
              <w:rPr>
                <w:rFonts w:cs="Arial"/>
                <w:sz w:val="16"/>
                <w:szCs w:val="16"/>
              </w:rPr>
              <w:t xml:space="preserve"> the housing stock and various external factors are in play </w:t>
            </w:r>
            <w:r w:rsidR="00836888" w:rsidRPr="00FA0CE8">
              <w:rPr>
                <w:rFonts w:cs="Arial"/>
                <w:sz w:val="16"/>
                <w:szCs w:val="16"/>
              </w:rPr>
              <w:t xml:space="preserve">which impact the course of action taken by the post holder. </w:t>
            </w:r>
            <w:r w:rsidRPr="00FA0CE8">
              <w:rPr>
                <w:rFonts w:cs="Arial"/>
                <w:sz w:val="16"/>
                <w:szCs w:val="16"/>
              </w:rPr>
              <w:t xml:space="preserve">A decision </w:t>
            </w:r>
            <w:r w:rsidR="00836888" w:rsidRPr="00FA0CE8">
              <w:rPr>
                <w:rFonts w:cs="Arial"/>
                <w:sz w:val="16"/>
                <w:szCs w:val="16"/>
              </w:rPr>
              <w:t xml:space="preserve">to, for example, evict someone due to breaches of tenancy or licence may have an adverse impact on the client but also their homeless applications or future offer of accommodation. </w:t>
            </w:r>
            <w:r w:rsidR="0060159B" w:rsidRPr="00FA0CE8">
              <w:rPr>
                <w:rFonts w:cs="Arial"/>
                <w:sz w:val="16"/>
                <w:szCs w:val="16"/>
              </w:rPr>
              <w:t xml:space="preserve">These </w:t>
            </w:r>
            <w:r w:rsidRPr="00FA0CE8">
              <w:rPr>
                <w:rFonts w:cs="Arial"/>
                <w:sz w:val="16"/>
                <w:szCs w:val="16"/>
              </w:rPr>
              <w:t>scenarios have implications on the household and the provision of other services provided by the Council and external organisations</w:t>
            </w:r>
            <w:r w:rsidR="003A1296" w:rsidRPr="00FA0CE8">
              <w:rPr>
                <w:rFonts w:cs="Arial"/>
                <w:sz w:val="16"/>
                <w:szCs w:val="16"/>
              </w:rPr>
              <w:t>.</w:t>
            </w:r>
          </w:p>
          <w:p w14:paraId="33B1D988" w14:textId="51339FD3" w:rsidR="31C0EA7F" w:rsidRPr="00FA0CE8" w:rsidRDefault="31C0EA7F" w:rsidP="31C0EA7F">
            <w:pPr>
              <w:rPr>
                <w:rFonts w:ascii="Arial" w:hAnsi="Arial" w:cs="Arial"/>
                <w:sz w:val="16"/>
                <w:szCs w:val="16"/>
              </w:rPr>
            </w:pPr>
          </w:p>
          <w:p w14:paraId="3E7D0C83" w14:textId="77777777" w:rsidR="00871D52" w:rsidRDefault="00871D52" w:rsidP="00136F1B">
            <w:pPr>
              <w:pStyle w:val="BodyText"/>
              <w:rPr>
                <w:b/>
                <w:sz w:val="22"/>
              </w:rPr>
            </w:pPr>
          </w:p>
        </w:tc>
      </w:tr>
      <w:tr w:rsidR="007F427D" w14:paraId="5CE35132" w14:textId="77777777" w:rsidTr="0004678D">
        <w:trPr>
          <w:gridAfter w:val="5"/>
          <w:wAfter w:w="355" w:type="pct"/>
          <w:cantSplit/>
          <w:trHeight w:hRule="exact" w:val="5397"/>
        </w:trPr>
        <w:tc>
          <w:tcPr>
            <w:tcW w:w="708" w:type="pct"/>
            <w:gridSpan w:val="4"/>
            <w:tcBorders>
              <w:top w:val="single" w:sz="4" w:space="0" w:color="auto"/>
              <w:left w:val="single" w:sz="4" w:space="0" w:color="auto"/>
              <w:bottom w:val="single" w:sz="4" w:space="0" w:color="auto"/>
            </w:tcBorders>
            <w:shd w:val="clear" w:color="auto" w:fill="FFFFFF" w:themeFill="background1"/>
            <w:vAlign w:val="center"/>
          </w:tcPr>
          <w:p w14:paraId="1CA3FABE" w14:textId="77777777" w:rsidR="00871D52" w:rsidRDefault="007F6F65" w:rsidP="00136F1B">
            <w:pPr>
              <w:pStyle w:val="BodyText"/>
              <w:rPr>
                <w:b/>
                <w:sz w:val="22"/>
              </w:rPr>
            </w:pPr>
            <w:r>
              <w:rPr>
                <w:b/>
                <w:sz w:val="22"/>
              </w:rPr>
              <w:lastRenderedPageBreak/>
              <w:t>Decisions - d</w:t>
            </w:r>
            <w:r w:rsidR="00871D52">
              <w:rPr>
                <w:b/>
                <w:sz w:val="22"/>
              </w:rPr>
              <w:t>iscretion</w:t>
            </w:r>
          </w:p>
        </w:tc>
        <w:tc>
          <w:tcPr>
            <w:tcW w:w="198" w:type="pct"/>
            <w:gridSpan w:val="2"/>
            <w:tcBorders>
              <w:top w:val="single" w:sz="4" w:space="0" w:color="auto"/>
              <w:bottom w:val="single" w:sz="4" w:space="0" w:color="auto"/>
            </w:tcBorders>
            <w:shd w:val="clear" w:color="auto" w:fill="FFFFFF" w:themeFill="background1"/>
            <w:vAlign w:val="center"/>
          </w:tcPr>
          <w:p w14:paraId="59D6FF8C" w14:textId="27E40857" w:rsidR="00871D52" w:rsidRDefault="008122CF" w:rsidP="00136F1B">
            <w:pPr>
              <w:pStyle w:val="BodyText"/>
              <w:rPr>
                <w:b/>
                <w:sz w:val="22"/>
              </w:rPr>
            </w:pPr>
            <w:r>
              <w:rPr>
                <w:b/>
                <w:sz w:val="22"/>
              </w:rPr>
              <w:t>3</w:t>
            </w:r>
          </w:p>
        </w:tc>
        <w:tc>
          <w:tcPr>
            <w:tcW w:w="239" w:type="pct"/>
            <w:gridSpan w:val="2"/>
            <w:tcBorders>
              <w:top w:val="single" w:sz="4" w:space="0" w:color="auto"/>
              <w:bottom w:val="single" w:sz="4" w:space="0" w:color="auto"/>
            </w:tcBorders>
            <w:shd w:val="clear" w:color="auto" w:fill="FFFFFF" w:themeFill="background1"/>
            <w:vAlign w:val="center"/>
          </w:tcPr>
          <w:p w14:paraId="2816845D" w14:textId="4EE5BF34" w:rsidR="00871D52" w:rsidRDefault="00871D52" w:rsidP="00136F1B">
            <w:pPr>
              <w:pStyle w:val="BodyText"/>
              <w:rPr>
                <w:b/>
                <w:sz w:val="22"/>
                <w:szCs w:val="22"/>
              </w:rPr>
            </w:pPr>
          </w:p>
        </w:tc>
        <w:tc>
          <w:tcPr>
            <w:tcW w:w="181" w:type="pct"/>
            <w:tcBorders>
              <w:top w:val="single" w:sz="4" w:space="0" w:color="auto"/>
              <w:bottom w:val="single" w:sz="4" w:space="0" w:color="auto"/>
            </w:tcBorders>
            <w:shd w:val="clear" w:color="auto" w:fill="FFFFFF" w:themeFill="background1"/>
            <w:vAlign w:val="center"/>
          </w:tcPr>
          <w:p w14:paraId="02E0A9D9" w14:textId="160F652E" w:rsidR="00871D52" w:rsidRDefault="18E27F8A" w:rsidP="00136F1B">
            <w:pPr>
              <w:pStyle w:val="BodyText"/>
              <w:rPr>
                <w:b/>
                <w:sz w:val="22"/>
                <w:szCs w:val="22"/>
              </w:rPr>
            </w:pPr>
            <w:r w:rsidRPr="53CBA1E0">
              <w:rPr>
                <w:b/>
                <w:bCs/>
                <w:sz w:val="22"/>
                <w:szCs w:val="22"/>
              </w:rPr>
              <w:t>3</w:t>
            </w:r>
          </w:p>
        </w:tc>
        <w:tc>
          <w:tcPr>
            <w:tcW w:w="266" w:type="pct"/>
            <w:gridSpan w:val="2"/>
            <w:tcBorders>
              <w:top w:val="single" w:sz="4" w:space="0" w:color="auto"/>
              <w:bottom w:val="single" w:sz="4" w:space="0" w:color="auto"/>
            </w:tcBorders>
            <w:shd w:val="clear" w:color="auto" w:fill="FFFFFF" w:themeFill="background1"/>
            <w:vAlign w:val="center"/>
          </w:tcPr>
          <w:p w14:paraId="7FE096EF" w14:textId="77777777" w:rsidR="00871D52" w:rsidRDefault="00871D52" w:rsidP="00136F1B">
            <w:pPr>
              <w:pStyle w:val="BodyText"/>
              <w:rPr>
                <w:b/>
                <w:sz w:val="22"/>
              </w:rPr>
            </w:pPr>
          </w:p>
        </w:tc>
        <w:tc>
          <w:tcPr>
            <w:tcW w:w="3053" w:type="pct"/>
            <w:gridSpan w:val="18"/>
            <w:tcBorders>
              <w:top w:val="single" w:sz="4" w:space="0" w:color="auto"/>
              <w:bottom w:val="single" w:sz="4" w:space="0" w:color="auto"/>
              <w:right w:val="single" w:sz="4" w:space="0" w:color="auto"/>
            </w:tcBorders>
            <w:shd w:val="clear" w:color="auto" w:fill="FFFFFF" w:themeFill="background1"/>
            <w:vAlign w:val="center"/>
          </w:tcPr>
          <w:p w14:paraId="295711C9" w14:textId="6C5D582A" w:rsidR="00072159" w:rsidRDefault="00072159" w:rsidP="00072159">
            <w:pPr>
              <w:rPr>
                <w:rFonts w:ascii="Arial" w:eastAsia="Arial" w:hAnsi="Arial" w:cs="Arial"/>
                <w:sz w:val="16"/>
                <w:szCs w:val="16"/>
              </w:rPr>
            </w:pPr>
            <w:r w:rsidRPr="65805743">
              <w:rPr>
                <w:rFonts w:ascii="Arial" w:eastAsia="Arial" w:hAnsi="Arial" w:cs="Arial"/>
                <w:sz w:val="16"/>
                <w:szCs w:val="16"/>
              </w:rPr>
              <w:t xml:space="preserve">Decision making is a regular feature of the post holder’s work.  The decisions made are direct and do not require reference to the </w:t>
            </w:r>
            <w:r w:rsidR="000C310C" w:rsidRPr="65805743">
              <w:rPr>
                <w:rFonts w:ascii="Arial" w:eastAsia="Arial" w:hAnsi="Arial" w:cs="Arial"/>
                <w:sz w:val="16"/>
                <w:szCs w:val="16"/>
              </w:rPr>
              <w:t>Housing and Supply team leader posts</w:t>
            </w:r>
            <w:r w:rsidRPr="65805743">
              <w:rPr>
                <w:rFonts w:ascii="Arial" w:eastAsia="Arial" w:hAnsi="Arial" w:cs="Arial"/>
                <w:sz w:val="16"/>
                <w:szCs w:val="16"/>
              </w:rPr>
              <w:t>.</w:t>
            </w:r>
          </w:p>
          <w:p w14:paraId="0C520AE3" w14:textId="77777777" w:rsidR="00072159" w:rsidRDefault="00072159" w:rsidP="00072159">
            <w:pPr>
              <w:rPr>
                <w:rFonts w:ascii="Arial" w:eastAsia="Arial" w:hAnsi="Arial" w:cs="Arial"/>
                <w:sz w:val="16"/>
                <w:szCs w:val="16"/>
              </w:rPr>
            </w:pPr>
          </w:p>
          <w:p w14:paraId="42786927" w14:textId="6852B19D" w:rsidR="00072159" w:rsidRDefault="00072159" w:rsidP="00072159">
            <w:pPr>
              <w:rPr>
                <w:rFonts w:ascii="Arial" w:eastAsia="Arial" w:hAnsi="Arial" w:cs="Arial"/>
                <w:sz w:val="16"/>
                <w:szCs w:val="16"/>
              </w:rPr>
            </w:pPr>
            <w:r w:rsidRPr="65805743">
              <w:rPr>
                <w:rFonts w:ascii="Arial" w:eastAsia="Arial" w:hAnsi="Arial" w:cs="Arial"/>
                <w:sz w:val="16"/>
                <w:szCs w:val="16"/>
              </w:rPr>
              <w:t xml:space="preserve">The discretion available to the individual is based on the post holder’s interpretation of the information available in relation to each case and consideration of the relevant </w:t>
            </w:r>
            <w:r w:rsidR="00B503D1" w:rsidRPr="65805743">
              <w:rPr>
                <w:rFonts w:ascii="Arial" w:eastAsia="Arial" w:hAnsi="Arial" w:cs="Arial"/>
                <w:sz w:val="16"/>
                <w:szCs w:val="16"/>
              </w:rPr>
              <w:t xml:space="preserve">housing </w:t>
            </w:r>
            <w:r w:rsidRPr="65805743">
              <w:rPr>
                <w:rFonts w:ascii="Arial" w:eastAsia="Arial" w:hAnsi="Arial" w:cs="Arial"/>
                <w:sz w:val="16"/>
                <w:szCs w:val="16"/>
              </w:rPr>
              <w:t xml:space="preserve">legislation, case law, </w:t>
            </w:r>
            <w:r w:rsidR="000C310C" w:rsidRPr="65805743">
              <w:rPr>
                <w:rFonts w:ascii="Arial" w:eastAsia="Arial" w:hAnsi="Arial" w:cs="Arial"/>
                <w:sz w:val="16"/>
                <w:szCs w:val="16"/>
              </w:rPr>
              <w:t>housing acts</w:t>
            </w:r>
            <w:r w:rsidRPr="65805743">
              <w:rPr>
                <w:rFonts w:ascii="Arial" w:eastAsia="Arial" w:hAnsi="Arial" w:cs="Arial"/>
                <w:sz w:val="16"/>
                <w:szCs w:val="16"/>
              </w:rPr>
              <w:t xml:space="preserve"> and government regulations.</w:t>
            </w:r>
          </w:p>
          <w:p w14:paraId="2066C9F9" w14:textId="77777777" w:rsidR="00072159" w:rsidRDefault="00072159" w:rsidP="00072159">
            <w:pPr>
              <w:rPr>
                <w:rFonts w:ascii="Arial" w:eastAsia="Arial" w:hAnsi="Arial" w:cs="Arial"/>
                <w:sz w:val="16"/>
                <w:szCs w:val="16"/>
              </w:rPr>
            </w:pPr>
          </w:p>
          <w:p w14:paraId="225F0FE7" w14:textId="4E8B3331" w:rsidR="00072159" w:rsidRDefault="00072159" w:rsidP="00072159">
            <w:pPr>
              <w:rPr>
                <w:rFonts w:ascii="Arial" w:eastAsia="Arial" w:hAnsi="Arial" w:cs="Arial"/>
                <w:sz w:val="16"/>
                <w:szCs w:val="16"/>
              </w:rPr>
            </w:pPr>
            <w:r w:rsidRPr="65805743">
              <w:rPr>
                <w:rFonts w:ascii="Arial" w:eastAsia="Arial" w:hAnsi="Arial" w:cs="Arial"/>
                <w:sz w:val="16"/>
                <w:szCs w:val="16"/>
              </w:rPr>
              <w:t xml:space="preserve">The post holder will be accountable for the decisions made.  Decisions will not be scrutinised.  In some cases, the decision will be clear cut, in others it will require a delicate weighing of information.  The post holder will need to make </w:t>
            </w:r>
            <w:r w:rsidR="002270F9" w:rsidRPr="65805743">
              <w:rPr>
                <w:rFonts w:ascii="Arial" w:eastAsia="Arial" w:hAnsi="Arial" w:cs="Arial"/>
                <w:sz w:val="16"/>
                <w:szCs w:val="16"/>
              </w:rPr>
              <w:t>several</w:t>
            </w:r>
            <w:r w:rsidRPr="65805743">
              <w:rPr>
                <w:rFonts w:ascii="Arial" w:eastAsia="Arial" w:hAnsi="Arial" w:cs="Arial"/>
                <w:sz w:val="16"/>
                <w:szCs w:val="16"/>
              </w:rPr>
              <w:t xml:space="preserve"> decisions on each case such as</w:t>
            </w:r>
            <w:r w:rsidR="00DB01F0" w:rsidRPr="65805743">
              <w:rPr>
                <w:rFonts w:ascii="Arial" w:eastAsia="Arial" w:hAnsi="Arial" w:cs="Arial"/>
                <w:sz w:val="16"/>
                <w:szCs w:val="16"/>
              </w:rPr>
              <w:t xml:space="preserve">, </w:t>
            </w:r>
            <w:r w:rsidRPr="65805743">
              <w:rPr>
                <w:rFonts w:ascii="Arial" w:eastAsia="Arial" w:hAnsi="Arial" w:cs="Arial"/>
                <w:sz w:val="16"/>
                <w:szCs w:val="16"/>
              </w:rPr>
              <w:t>for example</w:t>
            </w:r>
            <w:r w:rsidR="00DB01F0" w:rsidRPr="65805743">
              <w:rPr>
                <w:rFonts w:ascii="Arial" w:eastAsia="Arial" w:hAnsi="Arial" w:cs="Arial"/>
                <w:sz w:val="16"/>
                <w:szCs w:val="16"/>
              </w:rPr>
              <w:t>,</w:t>
            </w:r>
            <w:r w:rsidRPr="65805743">
              <w:rPr>
                <w:rFonts w:ascii="Arial" w:eastAsia="Arial" w:hAnsi="Arial" w:cs="Arial"/>
                <w:sz w:val="16"/>
                <w:szCs w:val="16"/>
              </w:rPr>
              <w:t xml:space="preserve"> to </w:t>
            </w:r>
            <w:r w:rsidR="002270F9" w:rsidRPr="65805743">
              <w:rPr>
                <w:rFonts w:ascii="Arial" w:eastAsia="Arial" w:hAnsi="Arial" w:cs="Arial"/>
                <w:sz w:val="16"/>
                <w:szCs w:val="16"/>
              </w:rPr>
              <w:t>serve a notice</w:t>
            </w:r>
            <w:r w:rsidRPr="65805743">
              <w:rPr>
                <w:rFonts w:ascii="Arial" w:eastAsia="Arial" w:hAnsi="Arial" w:cs="Arial"/>
                <w:sz w:val="16"/>
                <w:szCs w:val="16"/>
              </w:rPr>
              <w:t xml:space="preserve">, </w:t>
            </w:r>
            <w:r w:rsidR="00454D43" w:rsidRPr="65805743">
              <w:rPr>
                <w:rFonts w:ascii="Arial" w:eastAsia="Arial" w:hAnsi="Arial" w:cs="Arial"/>
                <w:sz w:val="16"/>
                <w:szCs w:val="16"/>
              </w:rPr>
              <w:t xml:space="preserve">how to proceed with a complex antisocial behaviour case, whether to rehouse an individual, </w:t>
            </w:r>
            <w:r w:rsidR="0075782B" w:rsidRPr="65805743">
              <w:rPr>
                <w:rFonts w:ascii="Arial" w:eastAsia="Arial" w:hAnsi="Arial" w:cs="Arial"/>
                <w:sz w:val="16"/>
                <w:szCs w:val="16"/>
              </w:rPr>
              <w:t>enforce a breach of agreement</w:t>
            </w:r>
            <w:r w:rsidR="00FD670B" w:rsidRPr="65805743">
              <w:rPr>
                <w:rFonts w:ascii="Arial" w:eastAsia="Arial" w:hAnsi="Arial" w:cs="Arial"/>
                <w:sz w:val="16"/>
                <w:szCs w:val="16"/>
              </w:rPr>
              <w:t xml:space="preserve"> or whether to take legal action on a case or not</w:t>
            </w:r>
            <w:r w:rsidRPr="65805743">
              <w:rPr>
                <w:rFonts w:ascii="Arial" w:eastAsia="Arial" w:hAnsi="Arial" w:cs="Arial"/>
                <w:sz w:val="16"/>
                <w:szCs w:val="16"/>
              </w:rPr>
              <w:t xml:space="preserve">.  </w:t>
            </w:r>
            <w:r w:rsidR="00320116" w:rsidRPr="65805743">
              <w:rPr>
                <w:rFonts w:ascii="Arial" w:eastAsia="Arial" w:hAnsi="Arial" w:cs="Arial"/>
                <w:sz w:val="16"/>
                <w:szCs w:val="16"/>
              </w:rPr>
              <w:t>Decisions s</w:t>
            </w:r>
            <w:r w:rsidRPr="65805743">
              <w:rPr>
                <w:rFonts w:ascii="Arial" w:eastAsia="Arial" w:hAnsi="Arial" w:cs="Arial"/>
                <w:sz w:val="16"/>
                <w:szCs w:val="16"/>
              </w:rPr>
              <w:t xml:space="preserve">uch as ending bed and breakfast accommodation </w:t>
            </w:r>
            <w:proofErr w:type="gramStart"/>
            <w:r w:rsidRPr="65805743">
              <w:rPr>
                <w:rFonts w:ascii="Arial" w:eastAsia="Arial" w:hAnsi="Arial" w:cs="Arial"/>
                <w:sz w:val="16"/>
                <w:szCs w:val="16"/>
              </w:rPr>
              <w:t>as a result of</w:t>
            </w:r>
            <w:proofErr w:type="gramEnd"/>
            <w:r w:rsidRPr="65805743">
              <w:rPr>
                <w:rFonts w:ascii="Arial" w:eastAsia="Arial" w:hAnsi="Arial" w:cs="Arial"/>
                <w:sz w:val="16"/>
                <w:szCs w:val="16"/>
              </w:rPr>
              <w:t xml:space="preserve"> continued poor behaviour</w:t>
            </w:r>
            <w:r w:rsidR="00320116" w:rsidRPr="65805743">
              <w:rPr>
                <w:rFonts w:ascii="Arial" w:eastAsia="Arial" w:hAnsi="Arial" w:cs="Arial"/>
                <w:sz w:val="16"/>
                <w:szCs w:val="16"/>
              </w:rPr>
              <w:t xml:space="preserve"> which may lead to someone becoming homeless, may also be a decision the post holder will be required to make. </w:t>
            </w:r>
          </w:p>
          <w:p w14:paraId="33F1DE78" w14:textId="77777777" w:rsidR="00072159" w:rsidRDefault="00072159" w:rsidP="00072159">
            <w:pPr>
              <w:rPr>
                <w:rFonts w:ascii="Arial" w:eastAsia="Arial" w:hAnsi="Arial" w:cs="Arial"/>
                <w:sz w:val="16"/>
                <w:szCs w:val="16"/>
              </w:rPr>
            </w:pPr>
          </w:p>
          <w:p w14:paraId="60F07B5B" w14:textId="46848CF9" w:rsidR="00072159" w:rsidRDefault="00072159" w:rsidP="00072159">
            <w:pPr>
              <w:rPr>
                <w:rFonts w:ascii="Arial" w:eastAsia="Arial" w:hAnsi="Arial" w:cs="Arial"/>
                <w:sz w:val="16"/>
                <w:szCs w:val="16"/>
              </w:rPr>
            </w:pPr>
            <w:r w:rsidRPr="65805743">
              <w:rPr>
                <w:rFonts w:ascii="Arial" w:eastAsia="Arial" w:hAnsi="Arial" w:cs="Arial"/>
                <w:sz w:val="16"/>
                <w:szCs w:val="16"/>
              </w:rPr>
              <w:t>The cases dealt with by the post holder will be complex and contentious.  Children’s</w:t>
            </w:r>
            <w:r w:rsidR="00E74387" w:rsidRPr="65805743">
              <w:rPr>
                <w:rFonts w:ascii="Arial" w:eastAsia="Arial" w:hAnsi="Arial" w:cs="Arial"/>
                <w:sz w:val="16"/>
                <w:szCs w:val="16"/>
              </w:rPr>
              <w:t>/ Adult</w:t>
            </w:r>
            <w:r w:rsidRPr="65805743">
              <w:rPr>
                <w:rFonts w:ascii="Arial" w:eastAsia="Arial" w:hAnsi="Arial" w:cs="Arial"/>
                <w:sz w:val="16"/>
                <w:szCs w:val="16"/>
              </w:rPr>
              <w:t xml:space="preserve"> Services may be responsible for families for whom the postholder has </w:t>
            </w:r>
            <w:proofErr w:type="gramStart"/>
            <w:r w:rsidRPr="65805743">
              <w:rPr>
                <w:rFonts w:ascii="Arial" w:eastAsia="Arial" w:hAnsi="Arial" w:cs="Arial"/>
                <w:sz w:val="16"/>
                <w:szCs w:val="16"/>
              </w:rPr>
              <w:t>made a decision</w:t>
            </w:r>
            <w:proofErr w:type="gramEnd"/>
            <w:r w:rsidRPr="65805743">
              <w:rPr>
                <w:rFonts w:ascii="Arial" w:eastAsia="Arial" w:hAnsi="Arial" w:cs="Arial"/>
                <w:sz w:val="16"/>
                <w:szCs w:val="16"/>
              </w:rPr>
              <w:t xml:space="preserve"> that there is no statutory homeless duty.</w:t>
            </w:r>
          </w:p>
          <w:p w14:paraId="04B94321" w14:textId="77777777" w:rsidR="00072159" w:rsidRDefault="00072159" w:rsidP="00072159">
            <w:pPr>
              <w:rPr>
                <w:rFonts w:ascii="Arial" w:eastAsia="Arial" w:hAnsi="Arial" w:cs="Arial"/>
                <w:sz w:val="16"/>
                <w:szCs w:val="16"/>
              </w:rPr>
            </w:pPr>
          </w:p>
          <w:p w14:paraId="52510022" w14:textId="1BBB3A4E" w:rsidR="00072159" w:rsidRDefault="00E74387" w:rsidP="00072159">
            <w:pPr>
              <w:rPr>
                <w:rFonts w:ascii="Arial" w:eastAsia="Arial" w:hAnsi="Arial" w:cs="Arial"/>
                <w:sz w:val="16"/>
                <w:szCs w:val="16"/>
              </w:rPr>
            </w:pPr>
            <w:r w:rsidRPr="65805743">
              <w:rPr>
                <w:rFonts w:ascii="Arial" w:eastAsia="Arial" w:hAnsi="Arial" w:cs="Arial"/>
                <w:sz w:val="16"/>
                <w:szCs w:val="16"/>
              </w:rPr>
              <w:t>The post holder will be required to make d</w:t>
            </w:r>
            <w:r w:rsidR="00072159" w:rsidRPr="65805743">
              <w:rPr>
                <w:rFonts w:ascii="Arial" w:eastAsia="Arial" w:hAnsi="Arial" w:cs="Arial"/>
                <w:sz w:val="16"/>
                <w:szCs w:val="16"/>
              </w:rPr>
              <w:t xml:space="preserve">ecisions </w:t>
            </w:r>
            <w:r w:rsidRPr="65805743">
              <w:rPr>
                <w:rFonts w:ascii="Arial" w:eastAsia="Arial" w:hAnsi="Arial" w:cs="Arial"/>
                <w:sz w:val="16"/>
                <w:szCs w:val="16"/>
              </w:rPr>
              <w:t>which are</w:t>
            </w:r>
            <w:r w:rsidR="00072159" w:rsidRPr="65805743">
              <w:rPr>
                <w:rFonts w:ascii="Arial" w:eastAsia="Arial" w:hAnsi="Arial" w:cs="Arial"/>
                <w:sz w:val="16"/>
                <w:szCs w:val="16"/>
              </w:rPr>
              <w:t xml:space="preserve"> reasonable and able to withstand </w:t>
            </w:r>
            <w:r w:rsidR="007675DC" w:rsidRPr="65805743">
              <w:rPr>
                <w:rFonts w:ascii="Arial" w:eastAsia="Arial" w:hAnsi="Arial" w:cs="Arial"/>
                <w:sz w:val="16"/>
                <w:szCs w:val="16"/>
              </w:rPr>
              <w:t>in the court of law if the case was presented at court</w:t>
            </w:r>
            <w:r w:rsidR="00072159" w:rsidRPr="65805743">
              <w:rPr>
                <w:rFonts w:ascii="Arial" w:eastAsia="Arial" w:hAnsi="Arial" w:cs="Arial"/>
                <w:sz w:val="16"/>
                <w:szCs w:val="16"/>
              </w:rPr>
              <w:t xml:space="preserve">.  </w:t>
            </w:r>
          </w:p>
          <w:p w14:paraId="087F0C92" w14:textId="77777777" w:rsidR="00072159" w:rsidRDefault="00072159" w:rsidP="00072159">
            <w:pPr>
              <w:rPr>
                <w:rFonts w:ascii="Arial" w:eastAsia="Arial" w:hAnsi="Arial" w:cs="Arial"/>
                <w:sz w:val="16"/>
                <w:szCs w:val="16"/>
              </w:rPr>
            </w:pPr>
          </w:p>
          <w:p w14:paraId="0D11E5F4" w14:textId="77777777" w:rsidR="00072159" w:rsidRDefault="00072159" w:rsidP="00072159">
            <w:pPr>
              <w:rPr>
                <w:rFonts w:ascii="Arial" w:eastAsia="Arial" w:hAnsi="Arial" w:cs="Arial"/>
                <w:sz w:val="16"/>
                <w:szCs w:val="16"/>
              </w:rPr>
            </w:pPr>
            <w:r w:rsidRPr="65805743">
              <w:rPr>
                <w:rFonts w:ascii="Arial" w:eastAsia="Arial" w:hAnsi="Arial" w:cs="Arial"/>
                <w:sz w:val="16"/>
                <w:szCs w:val="16"/>
              </w:rPr>
              <w:t xml:space="preserve">The post holder will authorise temporary accommodation requests from other team members for bed and breakfast accommodation.  </w:t>
            </w:r>
          </w:p>
          <w:p w14:paraId="02AF7BDD" w14:textId="77777777" w:rsidR="00072159" w:rsidRDefault="00072159" w:rsidP="00072159">
            <w:pPr>
              <w:rPr>
                <w:rFonts w:ascii="Arial" w:eastAsia="Arial" w:hAnsi="Arial" w:cs="Arial"/>
                <w:sz w:val="16"/>
                <w:szCs w:val="16"/>
              </w:rPr>
            </w:pPr>
          </w:p>
          <w:p w14:paraId="25087F5E" w14:textId="2AA33E42" w:rsidR="00871D52" w:rsidRDefault="1D67B020" w:rsidP="65805743">
            <w:pPr>
              <w:rPr>
                <w:rFonts w:ascii="Arial" w:eastAsia="Arial" w:hAnsi="Arial" w:cs="Arial"/>
                <w:sz w:val="16"/>
                <w:szCs w:val="16"/>
              </w:rPr>
            </w:pPr>
            <w:r w:rsidRPr="65805743">
              <w:rPr>
                <w:rFonts w:ascii="Arial" w:eastAsia="Arial" w:hAnsi="Arial" w:cs="Arial"/>
                <w:sz w:val="16"/>
                <w:szCs w:val="16"/>
              </w:rPr>
              <w:t xml:space="preserve">In the absence of the team leader the postholder will authorise/ allocate funds such as p cards payments or travel lodge bookings for homeless households. Guidelines are provided but discretion can be used.  The post holder will be expected to use this discretion where appropriate and be able to justify their decisions for allocating and approving funds.  </w:t>
            </w:r>
          </w:p>
          <w:p w14:paraId="5311865B" w14:textId="305F8D1D" w:rsidR="00871D52" w:rsidRDefault="1D67B020" w:rsidP="65805743">
            <w:pPr>
              <w:rPr>
                <w:rFonts w:ascii="Arial" w:eastAsia="Arial" w:hAnsi="Arial" w:cs="Arial"/>
                <w:sz w:val="16"/>
                <w:szCs w:val="16"/>
              </w:rPr>
            </w:pPr>
            <w:r w:rsidRPr="65805743">
              <w:rPr>
                <w:rFonts w:ascii="Arial" w:eastAsia="Arial" w:hAnsi="Arial" w:cs="Arial"/>
                <w:sz w:val="16"/>
                <w:szCs w:val="16"/>
              </w:rPr>
              <w:t xml:space="preserve"> </w:t>
            </w:r>
          </w:p>
          <w:p w14:paraId="660B5C5D" w14:textId="1875D7F3" w:rsidR="00871D52" w:rsidRDefault="00072159" w:rsidP="00072159">
            <w:pPr>
              <w:pStyle w:val="BodyText"/>
              <w:rPr>
                <w:rFonts w:eastAsia="Arial" w:cs="Arial"/>
                <w:b/>
                <w:sz w:val="16"/>
                <w:szCs w:val="16"/>
              </w:rPr>
            </w:pPr>
            <w:r w:rsidRPr="65805743">
              <w:rPr>
                <w:rFonts w:eastAsia="Arial" w:cs="Arial"/>
                <w:sz w:val="16"/>
                <w:szCs w:val="16"/>
              </w:rPr>
              <w:t xml:space="preserve">The post holder will be responsible for the allocation of resources not only in their own team but also </w:t>
            </w:r>
            <w:r w:rsidR="004927CB" w:rsidRPr="65805743">
              <w:rPr>
                <w:rFonts w:eastAsia="Arial" w:cs="Arial"/>
                <w:sz w:val="16"/>
                <w:szCs w:val="16"/>
              </w:rPr>
              <w:t>regarding</w:t>
            </w:r>
            <w:r w:rsidRPr="65805743">
              <w:rPr>
                <w:rFonts w:eastAsia="Arial" w:cs="Arial"/>
                <w:sz w:val="16"/>
                <w:szCs w:val="16"/>
              </w:rPr>
              <w:t xml:space="preserve"> the wider housing team</w:t>
            </w:r>
            <w:r w:rsidR="004927CB" w:rsidRPr="65805743">
              <w:rPr>
                <w:rFonts w:eastAsia="Arial" w:cs="Arial"/>
                <w:sz w:val="16"/>
                <w:szCs w:val="16"/>
              </w:rPr>
              <w:t xml:space="preserve"> such as</w:t>
            </w:r>
            <w:r w:rsidRPr="65805743">
              <w:rPr>
                <w:rFonts w:eastAsia="Arial" w:cs="Arial"/>
                <w:sz w:val="16"/>
                <w:szCs w:val="16"/>
              </w:rPr>
              <w:t xml:space="preserve"> arranging rotas </w:t>
            </w:r>
            <w:r w:rsidR="00784680" w:rsidRPr="65805743">
              <w:rPr>
                <w:rFonts w:eastAsia="Arial" w:cs="Arial"/>
                <w:sz w:val="16"/>
                <w:szCs w:val="16"/>
              </w:rPr>
              <w:t>and cover</w:t>
            </w:r>
            <w:r w:rsidR="004927CB" w:rsidRPr="65805743">
              <w:rPr>
                <w:rFonts w:eastAsia="Arial" w:cs="Arial"/>
                <w:sz w:val="16"/>
                <w:szCs w:val="16"/>
              </w:rPr>
              <w:t xml:space="preserve"> for absences,</w:t>
            </w:r>
            <w:r w:rsidR="00784680" w:rsidRPr="65805743">
              <w:rPr>
                <w:rFonts w:eastAsia="Arial" w:cs="Arial"/>
                <w:sz w:val="16"/>
                <w:szCs w:val="16"/>
              </w:rPr>
              <w:t xml:space="preserve"> where necessary.</w:t>
            </w:r>
          </w:p>
        </w:tc>
      </w:tr>
      <w:tr w:rsidR="007F427D" w14:paraId="6CAE46F9" w14:textId="77777777" w:rsidTr="0004678D">
        <w:trPr>
          <w:gridAfter w:val="5"/>
          <w:wAfter w:w="355" w:type="pct"/>
          <w:cantSplit/>
          <w:trHeight w:hRule="exact" w:val="5248"/>
        </w:trPr>
        <w:tc>
          <w:tcPr>
            <w:tcW w:w="708" w:type="pct"/>
            <w:gridSpan w:val="4"/>
            <w:tcBorders>
              <w:top w:val="single" w:sz="4" w:space="0" w:color="auto"/>
              <w:left w:val="single" w:sz="4" w:space="0" w:color="auto"/>
              <w:bottom w:val="single" w:sz="4" w:space="0" w:color="auto"/>
            </w:tcBorders>
            <w:shd w:val="clear" w:color="auto" w:fill="FFFFFF" w:themeFill="background1"/>
            <w:vAlign w:val="center"/>
          </w:tcPr>
          <w:p w14:paraId="17AEDD35" w14:textId="77777777" w:rsidR="00871D52" w:rsidRDefault="00871D52" w:rsidP="007F6F65">
            <w:pPr>
              <w:pStyle w:val="BodyText"/>
              <w:rPr>
                <w:b/>
                <w:sz w:val="22"/>
              </w:rPr>
            </w:pPr>
            <w:r>
              <w:rPr>
                <w:b/>
                <w:sz w:val="22"/>
              </w:rPr>
              <w:t xml:space="preserve">Decisions - </w:t>
            </w:r>
            <w:r w:rsidR="007F6F65">
              <w:rPr>
                <w:b/>
                <w:sz w:val="22"/>
              </w:rPr>
              <w:t>c</w:t>
            </w:r>
            <w:r>
              <w:rPr>
                <w:b/>
                <w:sz w:val="22"/>
              </w:rPr>
              <w:t>onsequences</w:t>
            </w:r>
          </w:p>
        </w:tc>
        <w:tc>
          <w:tcPr>
            <w:tcW w:w="198" w:type="pct"/>
            <w:gridSpan w:val="2"/>
            <w:tcBorders>
              <w:top w:val="single" w:sz="4" w:space="0" w:color="auto"/>
              <w:bottom w:val="single" w:sz="4" w:space="0" w:color="auto"/>
            </w:tcBorders>
            <w:shd w:val="clear" w:color="auto" w:fill="FFFFFF" w:themeFill="background1"/>
            <w:vAlign w:val="center"/>
          </w:tcPr>
          <w:p w14:paraId="2A68FF44" w14:textId="04FFDF28" w:rsidR="00871D52" w:rsidRDefault="00FB0A7D" w:rsidP="00136F1B">
            <w:pPr>
              <w:pStyle w:val="BodyText"/>
              <w:rPr>
                <w:b/>
                <w:sz w:val="22"/>
              </w:rPr>
            </w:pPr>
            <w:r>
              <w:rPr>
                <w:b/>
                <w:sz w:val="22"/>
              </w:rPr>
              <w:t>3</w:t>
            </w:r>
          </w:p>
        </w:tc>
        <w:tc>
          <w:tcPr>
            <w:tcW w:w="239" w:type="pct"/>
            <w:gridSpan w:val="2"/>
            <w:tcBorders>
              <w:top w:val="single" w:sz="4" w:space="0" w:color="auto"/>
              <w:bottom w:val="single" w:sz="4" w:space="0" w:color="auto"/>
            </w:tcBorders>
            <w:shd w:val="clear" w:color="auto" w:fill="FFFFFF" w:themeFill="background1"/>
            <w:vAlign w:val="center"/>
          </w:tcPr>
          <w:p w14:paraId="19159259" w14:textId="2A60A4BB" w:rsidR="00871D52" w:rsidRDefault="00871D52" w:rsidP="00136F1B">
            <w:pPr>
              <w:pStyle w:val="BodyText"/>
              <w:rPr>
                <w:b/>
                <w:sz w:val="22"/>
                <w:szCs w:val="22"/>
              </w:rPr>
            </w:pPr>
          </w:p>
        </w:tc>
        <w:tc>
          <w:tcPr>
            <w:tcW w:w="181" w:type="pct"/>
            <w:tcBorders>
              <w:top w:val="single" w:sz="4" w:space="0" w:color="auto"/>
              <w:bottom w:val="single" w:sz="4" w:space="0" w:color="auto"/>
            </w:tcBorders>
            <w:shd w:val="clear" w:color="auto" w:fill="FFFFFF" w:themeFill="background1"/>
            <w:vAlign w:val="center"/>
          </w:tcPr>
          <w:p w14:paraId="6B9C0E1C" w14:textId="5084E183" w:rsidR="00871D52" w:rsidRDefault="5894E8FC" w:rsidP="00136F1B">
            <w:pPr>
              <w:pStyle w:val="BodyText"/>
              <w:rPr>
                <w:b/>
                <w:sz w:val="22"/>
                <w:szCs w:val="22"/>
              </w:rPr>
            </w:pPr>
            <w:r w:rsidRPr="53CBA1E0">
              <w:rPr>
                <w:b/>
                <w:bCs/>
                <w:sz w:val="22"/>
                <w:szCs w:val="22"/>
              </w:rPr>
              <w:t>3</w:t>
            </w:r>
          </w:p>
        </w:tc>
        <w:tc>
          <w:tcPr>
            <w:tcW w:w="266" w:type="pct"/>
            <w:gridSpan w:val="2"/>
            <w:tcBorders>
              <w:top w:val="single" w:sz="4" w:space="0" w:color="auto"/>
              <w:bottom w:val="single" w:sz="4" w:space="0" w:color="auto"/>
            </w:tcBorders>
            <w:shd w:val="clear" w:color="auto" w:fill="FFFFFF" w:themeFill="background1"/>
            <w:vAlign w:val="center"/>
          </w:tcPr>
          <w:p w14:paraId="5CD647B3" w14:textId="77777777" w:rsidR="00871D52" w:rsidRDefault="00871D52" w:rsidP="00136F1B">
            <w:pPr>
              <w:pStyle w:val="BodyText"/>
              <w:rPr>
                <w:b/>
                <w:sz w:val="22"/>
              </w:rPr>
            </w:pPr>
          </w:p>
        </w:tc>
        <w:tc>
          <w:tcPr>
            <w:tcW w:w="3053" w:type="pct"/>
            <w:gridSpan w:val="18"/>
            <w:tcBorders>
              <w:top w:val="single" w:sz="4" w:space="0" w:color="auto"/>
              <w:bottom w:val="single" w:sz="4" w:space="0" w:color="auto"/>
              <w:right w:val="single" w:sz="4" w:space="0" w:color="auto"/>
            </w:tcBorders>
            <w:shd w:val="clear" w:color="auto" w:fill="FFFFFF" w:themeFill="background1"/>
            <w:vAlign w:val="center"/>
          </w:tcPr>
          <w:p w14:paraId="6A79AD47" w14:textId="7D035A0F" w:rsidR="00871D52" w:rsidRDefault="00871D52" w:rsidP="53CBA1E0">
            <w:pPr>
              <w:rPr>
                <w:rFonts w:ascii="Arial" w:eastAsia="Arial" w:hAnsi="Arial" w:cs="Arial"/>
                <w:sz w:val="16"/>
                <w:szCs w:val="16"/>
              </w:rPr>
            </w:pPr>
          </w:p>
          <w:p w14:paraId="705A64EA" w14:textId="6B7A99A4" w:rsidR="00871D52" w:rsidRDefault="4B3AD6B6" w:rsidP="53CBA1E0">
            <w:r w:rsidRPr="53CBA1E0">
              <w:rPr>
                <w:rFonts w:ascii="Arial" w:eastAsia="Arial" w:hAnsi="Arial" w:cs="Arial"/>
                <w:sz w:val="16"/>
                <w:szCs w:val="16"/>
              </w:rPr>
              <w:t xml:space="preserve">Decision making is one of the main features of the postholder’s role.  The decisions made are direct and do not require permission from the housing team leaders.  </w:t>
            </w:r>
          </w:p>
          <w:p w14:paraId="7D5C769D" w14:textId="641F4B9E" w:rsidR="00871D52" w:rsidRDefault="4B3AD6B6" w:rsidP="53CBA1E0">
            <w:r w:rsidRPr="53CBA1E0">
              <w:rPr>
                <w:rFonts w:ascii="Arial" w:eastAsia="Arial" w:hAnsi="Arial" w:cs="Arial"/>
                <w:sz w:val="16"/>
                <w:szCs w:val="16"/>
              </w:rPr>
              <w:t xml:space="preserve">  </w:t>
            </w:r>
          </w:p>
          <w:p w14:paraId="275BA297" w14:textId="0F4BE8E9" w:rsidR="00871D52" w:rsidRDefault="4B3AD6B6" w:rsidP="53CBA1E0">
            <w:r w:rsidRPr="53CBA1E0">
              <w:rPr>
                <w:rFonts w:ascii="Arial" w:eastAsia="Arial" w:hAnsi="Arial" w:cs="Arial"/>
                <w:sz w:val="16"/>
                <w:szCs w:val="16"/>
              </w:rPr>
              <w:t xml:space="preserve">The post holder will make decisions on each case, for example, whether to carry out enforcement action which may lead to an eviction. The consequences of these decisions are likely to have a significant effect on the Council and on the client.   </w:t>
            </w:r>
          </w:p>
          <w:p w14:paraId="0D92B52D" w14:textId="29A47892" w:rsidR="00871D52" w:rsidRDefault="4B3AD6B6" w:rsidP="53CBA1E0">
            <w:r w:rsidRPr="53CBA1E0">
              <w:rPr>
                <w:rFonts w:ascii="Arial" w:eastAsia="Arial" w:hAnsi="Arial" w:cs="Arial"/>
                <w:sz w:val="16"/>
                <w:szCs w:val="16"/>
              </w:rPr>
              <w:t xml:space="preserve"> </w:t>
            </w:r>
          </w:p>
          <w:p w14:paraId="7FA5AD8B" w14:textId="07D68E43" w:rsidR="00871D52" w:rsidRDefault="4B3AD6B6" w:rsidP="53CBA1E0">
            <w:r w:rsidRPr="53CBA1E0">
              <w:rPr>
                <w:rFonts w:ascii="Arial" w:eastAsia="Arial" w:hAnsi="Arial" w:cs="Arial"/>
                <w:sz w:val="16"/>
                <w:szCs w:val="16"/>
              </w:rPr>
              <w:t xml:space="preserve">They may result in the client losing their temporary accommodation and may incur loss of the homelessness duty to rehouse the individual by the Council.  If they have nowhere else, they can stay temporarily they may end up rough sleeping.  If there are children in the household, this will trigger a duty by the Social Services department to take responsibility.  This type of decision can be life changing for the individual.  The postholder will be able to make such decisions and guide staff on actions required to reach a stage where possession action is taken, depending on the individual case and severity of the breach. This may be due to a breach of the tenancy/licence such as antisocial behaviour.  </w:t>
            </w:r>
          </w:p>
          <w:p w14:paraId="218880A5" w14:textId="64FD049D" w:rsidR="00871D52" w:rsidRDefault="4B3AD6B6" w:rsidP="53CBA1E0">
            <w:r w:rsidRPr="53CBA1E0">
              <w:rPr>
                <w:rFonts w:ascii="Arial" w:eastAsia="Arial" w:hAnsi="Arial" w:cs="Arial"/>
                <w:sz w:val="16"/>
                <w:szCs w:val="16"/>
              </w:rPr>
              <w:t xml:space="preserve"> </w:t>
            </w:r>
          </w:p>
          <w:p w14:paraId="0BC73773" w14:textId="47A7C054" w:rsidR="00871D52" w:rsidRDefault="4B3AD6B6" w:rsidP="53CBA1E0">
            <w:r w:rsidRPr="53CBA1E0">
              <w:rPr>
                <w:rFonts w:ascii="Arial" w:eastAsia="Arial" w:hAnsi="Arial" w:cs="Arial"/>
                <w:sz w:val="16"/>
                <w:szCs w:val="16"/>
              </w:rPr>
              <w:t xml:space="preserve">Even if the </w:t>
            </w:r>
            <w:r w:rsidR="00843522" w:rsidRPr="53CBA1E0">
              <w:rPr>
                <w:rFonts w:ascii="Arial" w:eastAsia="Arial" w:hAnsi="Arial" w:cs="Arial"/>
                <w:sz w:val="16"/>
                <w:szCs w:val="16"/>
              </w:rPr>
              <w:t xml:space="preserve">decision to end accommodation </w:t>
            </w:r>
            <w:r w:rsidRPr="53CBA1E0">
              <w:rPr>
                <w:rFonts w:ascii="Arial" w:eastAsia="Arial" w:hAnsi="Arial" w:cs="Arial"/>
                <w:sz w:val="16"/>
                <w:szCs w:val="16"/>
              </w:rPr>
              <w:t>because</w:t>
            </w:r>
            <w:r w:rsidR="00843522" w:rsidRPr="53CBA1E0">
              <w:rPr>
                <w:rFonts w:ascii="Arial" w:eastAsia="Arial" w:hAnsi="Arial" w:cs="Arial"/>
                <w:sz w:val="16"/>
                <w:szCs w:val="16"/>
              </w:rPr>
              <w:t xml:space="preserve"> of </w:t>
            </w:r>
            <w:r w:rsidR="00D62E7F" w:rsidRPr="53CBA1E0">
              <w:rPr>
                <w:rFonts w:ascii="Arial" w:eastAsia="Arial" w:hAnsi="Arial" w:cs="Arial"/>
                <w:sz w:val="16"/>
                <w:szCs w:val="16"/>
              </w:rPr>
              <w:t>tenancy/ licence breaches</w:t>
            </w:r>
            <w:r w:rsidR="00843522" w:rsidRPr="53CBA1E0">
              <w:rPr>
                <w:rFonts w:ascii="Arial" w:eastAsia="Arial" w:hAnsi="Arial" w:cs="Arial"/>
                <w:sz w:val="16"/>
                <w:szCs w:val="16"/>
              </w:rPr>
              <w:t xml:space="preserve"> </w:t>
            </w:r>
            <w:r w:rsidRPr="53CBA1E0">
              <w:rPr>
                <w:rFonts w:ascii="Arial" w:eastAsia="Arial" w:hAnsi="Arial" w:cs="Arial"/>
                <w:sz w:val="16"/>
                <w:szCs w:val="16"/>
              </w:rPr>
              <w:t xml:space="preserve">does </w:t>
            </w:r>
            <w:r w:rsidR="00843522" w:rsidRPr="53CBA1E0">
              <w:rPr>
                <w:rFonts w:ascii="Arial" w:eastAsia="Arial" w:hAnsi="Arial" w:cs="Arial"/>
                <w:sz w:val="16"/>
                <w:szCs w:val="16"/>
              </w:rPr>
              <w:t>not end the council’s homeless duties</w:t>
            </w:r>
            <w:r w:rsidRPr="53CBA1E0">
              <w:rPr>
                <w:rFonts w:ascii="Arial" w:eastAsia="Arial" w:hAnsi="Arial" w:cs="Arial"/>
                <w:sz w:val="16"/>
                <w:szCs w:val="16"/>
              </w:rPr>
              <w:t>, it can end the duty to place in temporary accommodation whilst settle accommodation is sought, this</w:t>
            </w:r>
            <w:r w:rsidR="00843522" w:rsidRPr="53CBA1E0">
              <w:rPr>
                <w:rFonts w:ascii="Arial" w:eastAsia="Arial" w:hAnsi="Arial" w:cs="Arial"/>
                <w:sz w:val="16"/>
                <w:szCs w:val="16"/>
              </w:rPr>
              <w:t xml:space="preserve"> may result in an individual being street homeless.  </w:t>
            </w:r>
            <w:r w:rsidRPr="53CBA1E0">
              <w:rPr>
                <w:rFonts w:ascii="Arial" w:eastAsia="Arial" w:hAnsi="Arial" w:cs="Arial"/>
                <w:sz w:val="16"/>
                <w:szCs w:val="16"/>
              </w:rPr>
              <w:t>Which can</w:t>
            </w:r>
            <w:r w:rsidR="00843522" w:rsidRPr="53CBA1E0">
              <w:rPr>
                <w:rFonts w:ascii="Arial" w:eastAsia="Arial" w:hAnsi="Arial" w:cs="Arial"/>
                <w:sz w:val="16"/>
                <w:szCs w:val="16"/>
              </w:rPr>
              <w:t xml:space="preserve"> lead to drug and alcohol abuse, poor physical and mental health </w:t>
            </w:r>
            <w:r w:rsidRPr="53CBA1E0">
              <w:rPr>
                <w:rFonts w:ascii="Arial" w:eastAsia="Arial" w:hAnsi="Arial" w:cs="Arial"/>
                <w:sz w:val="16"/>
                <w:szCs w:val="16"/>
              </w:rPr>
              <w:t>impacting</w:t>
            </w:r>
            <w:r w:rsidR="00843522" w:rsidRPr="53CBA1E0">
              <w:rPr>
                <w:rFonts w:ascii="Arial" w:eastAsia="Arial" w:hAnsi="Arial" w:cs="Arial"/>
                <w:sz w:val="16"/>
                <w:szCs w:val="16"/>
              </w:rPr>
              <w:t xml:space="preserve"> on other services.</w:t>
            </w:r>
            <w:r w:rsidRPr="53CBA1E0">
              <w:rPr>
                <w:rFonts w:ascii="Arial" w:eastAsia="Arial" w:hAnsi="Arial" w:cs="Arial"/>
                <w:sz w:val="16"/>
                <w:szCs w:val="16"/>
              </w:rPr>
              <w:t xml:space="preserve"> </w:t>
            </w:r>
          </w:p>
          <w:p w14:paraId="0077F4A1" w14:textId="546094BC" w:rsidR="00871D52" w:rsidRDefault="4B3AD6B6" w:rsidP="53CBA1E0">
            <w:r w:rsidRPr="53CBA1E0">
              <w:rPr>
                <w:rFonts w:ascii="Arial" w:eastAsia="Arial" w:hAnsi="Arial" w:cs="Arial"/>
                <w:sz w:val="16"/>
                <w:szCs w:val="16"/>
              </w:rPr>
              <w:t xml:space="preserve"> </w:t>
            </w:r>
          </w:p>
          <w:p w14:paraId="7DB05FCE" w14:textId="652DF6F2" w:rsidR="00871D52" w:rsidRDefault="4B3AD6B6" w:rsidP="53CBA1E0">
            <w:r w:rsidRPr="53CBA1E0">
              <w:rPr>
                <w:rFonts w:ascii="Arial" w:eastAsia="Arial" w:hAnsi="Arial" w:cs="Arial"/>
                <w:sz w:val="16"/>
                <w:szCs w:val="16"/>
              </w:rPr>
              <w:t xml:space="preserve">Another example of decision making by the post-holder will include situations of abandonment, subletting or rent arrears.  </w:t>
            </w:r>
          </w:p>
          <w:p w14:paraId="1DA2BD01" w14:textId="04B2EEBB" w:rsidR="00871D52" w:rsidRDefault="4B3AD6B6" w:rsidP="53CBA1E0">
            <w:r w:rsidRPr="53CBA1E0">
              <w:rPr>
                <w:rFonts w:ascii="Arial" w:eastAsia="Arial" w:hAnsi="Arial" w:cs="Arial"/>
                <w:sz w:val="16"/>
                <w:szCs w:val="16"/>
              </w:rPr>
              <w:t xml:space="preserve"> </w:t>
            </w:r>
          </w:p>
          <w:p w14:paraId="13C03B84" w14:textId="5F20B178" w:rsidR="00871D52" w:rsidRDefault="4B3AD6B6" w:rsidP="53CBA1E0">
            <w:pPr>
              <w:rPr>
                <w:rFonts w:ascii="Arial" w:eastAsia="Arial" w:hAnsi="Arial" w:cs="Arial"/>
                <w:sz w:val="16"/>
                <w:szCs w:val="16"/>
              </w:rPr>
            </w:pPr>
            <w:r w:rsidRPr="53CBA1E0">
              <w:rPr>
                <w:rFonts w:ascii="Arial" w:eastAsia="Arial" w:hAnsi="Arial" w:cs="Arial"/>
                <w:sz w:val="16"/>
                <w:szCs w:val="16"/>
              </w:rPr>
              <w:t>If an applicant abandons their property, it is a lengthy process through the courts to get possession of the property, it can take as long as 6-12 months.  During this time there will be no income coming in for the property and if it is leased the Council will still have to pay the landlord, in addition further homeless applicants will be placed in B&amp;B whilst the property is unavailable.  The costs to the Council of placing individuals into B&amp;B are prohibitive and there is the added expense of court costs.</w:t>
            </w:r>
          </w:p>
          <w:p w14:paraId="24BD635B" w14:textId="78B4E201" w:rsidR="00871D52" w:rsidRDefault="4B3AD6B6" w:rsidP="53CBA1E0">
            <w:r w:rsidRPr="53CBA1E0">
              <w:rPr>
                <w:rFonts w:ascii="Arial" w:eastAsia="Arial" w:hAnsi="Arial" w:cs="Arial"/>
                <w:sz w:val="16"/>
                <w:szCs w:val="16"/>
              </w:rPr>
              <w:t xml:space="preserve"> </w:t>
            </w:r>
          </w:p>
          <w:p w14:paraId="6A0CC30C" w14:textId="18D6B640" w:rsidR="00871D52" w:rsidRDefault="4B3AD6B6" w:rsidP="53CBA1E0">
            <w:r w:rsidRPr="53CBA1E0">
              <w:rPr>
                <w:rFonts w:ascii="Segoe UI" w:eastAsia="Segoe UI" w:hAnsi="Segoe UI" w:cs="Segoe UI"/>
                <w:sz w:val="16"/>
                <w:szCs w:val="16"/>
              </w:rPr>
              <w:t xml:space="preserve"> </w:t>
            </w:r>
          </w:p>
          <w:p w14:paraId="177A5B9C" w14:textId="3B0C7FF3" w:rsidR="00871D52" w:rsidRDefault="00871D52" w:rsidP="53CBA1E0">
            <w:pPr>
              <w:spacing w:after="160" w:line="257" w:lineRule="auto"/>
              <w:rPr>
                <w:rFonts w:ascii="Calibri" w:eastAsia="Calibri" w:hAnsi="Calibri" w:cs="Calibri"/>
                <w:sz w:val="16"/>
                <w:szCs w:val="16"/>
              </w:rPr>
            </w:pPr>
          </w:p>
          <w:p w14:paraId="23897DDD" w14:textId="5DEC414F" w:rsidR="00871D52" w:rsidRDefault="00871D52" w:rsidP="00843522">
            <w:pPr>
              <w:pStyle w:val="BodyText"/>
              <w:rPr>
                <w:rFonts w:cs="Arial"/>
                <w:color w:val="FF0000"/>
                <w:sz w:val="22"/>
                <w:szCs w:val="22"/>
              </w:rPr>
            </w:pPr>
          </w:p>
        </w:tc>
      </w:tr>
      <w:tr w:rsidR="00871D52" w14:paraId="3EDF614B" w14:textId="77777777" w:rsidTr="0004678D">
        <w:trPr>
          <w:gridAfter w:val="5"/>
          <w:wAfter w:w="355" w:type="pct"/>
          <w:cantSplit/>
          <w:trHeight w:hRule="exact" w:val="2846"/>
        </w:trPr>
        <w:tc>
          <w:tcPr>
            <w:tcW w:w="708" w:type="pct"/>
            <w:gridSpan w:val="4"/>
            <w:tcBorders>
              <w:top w:val="single" w:sz="4" w:space="0" w:color="auto"/>
              <w:left w:val="single" w:sz="4" w:space="0" w:color="auto"/>
              <w:bottom w:val="single" w:sz="4" w:space="0" w:color="auto"/>
            </w:tcBorders>
            <w:shd w:val="clear" w:color="auto" w:fill="FFFFFF" w:themeFill="background1"/>
            <w:vAlign w:val="center"/>
          </w:tcPr>
          <w:p w14:paraId="74E5A76E" w14:textId="77777777" w:rsidR="00871D52" w:rsidRDefault="00871D52" w:rsidP="00136F1B">
            <w:pPr>
              <w:pStyle w:val="BodyText"/>
              <w:rPr>
                <w:b/>
                <w:sz w:val="22"/>
              </w:rPr>
            </w:pPr>
            <w:r>
              <w:rPr>
                <w:b/>
                <w:sz w:val="22"/>
              </w:rPr>
              <w:lastRenderedPageBreak/>
              <w:t>Resources</w:t>
            </w:r>
          </w:p>
        </w:tc>
        <w:tc>
          <w:tcPr>
            <w:tcW w:w="198" w:type="pct"/>
            <w:gridSpan w:val="2"/>
            <w:tcBorders>
              <w:top w:val="single" w:sz="4" w:space="0" w:color="auto"/>
              <w:bottom w:val="single" w:sz="4" w:space="0" w:color="auto"/>
            </w:tcBorders>
            <w:shd w:val="clear" w:color="auto" w:fill="FFFFFF" w:themeFill="background1"/>
            <w:vAlign w:val="center"/>
          </w:tcPr>
          <w:p w14:paraId="2955133C" w14:textId="7B7A945F" w:rsidR="00871D52" w:rsidRDefault="00AB0996" w:rsidP="00136F1B">
            <w:pPr>
              <w:pStyle w:val="BodyText"/>
              <w:rPr>
                <w:b/>
                <w:sz w:val="22"/>
              </w:rPr>
            </w:pPr>
            <w:r>
              <w:rPr>
                <w:b/>
                <w:sz w:val="22"/>
              </w:rPr>
              <w:t>1</w:t>
            </w:r>
          </w:p>
        </w:tc>
        <w:tc>
          <w:tcPr>
            <w:tcW w:w="239" w:type="pct"/>
            <w:gridSpan w:val="2"/>
            <w:tcBorders>
              <w:top w:val="single" w:sz="4" w:space="0" w:color="auto"/>
              <w:bottom w:val="single" w:sz="4" w:space="0" w:color="auto"/>
            </w:tcBorders>
            <w:shd w:val="clear" w:color="auto" w:fill="FFFFFF" w:themeFill="background1"/>
            <w:vAlign w:val="center"/>
          </w:tcPr>
          <w:p w14:paraId="3FCFAA68" w14:textId="56B45BEC" w:rsidR="00871D52" w:rsidRDefault="00871D52" w:rsidP="00136F1B">
            <w:pPr>
              <w:pStyle w:val="BodyText"/>
              <w:rPr>
                <w:b/>
                <w:sz w:val="22"/>
                <w:szCs w:val="22"/>
              </w:rPr>
            </w:pPr>
          </w:p>
        </w:tc>
        <w:tc>
          <w:tcPr>
            <w:tcW w:w="181" w:type="pct"/>
            <w:tcBorders>
              <w:top w:val="single" w:sz="4" w:space="0" w:color="auto"/>
              <w:bottom w:val="single" w:sz="4" w:space="0" w:color="auto"/>
            </w:tcBorders>
            <w:shd w:val="clear" w:color="auto" w:fill="FFFFFF" w:themeFill="background1"/>
            <w:vAlign w:val="center"/>
          </w:tcPr>
          <w:p w14:paraId="1CC927CF" w14:textId="0AE4A22B" w:rsidR="00871D52" w:rsidRDefault="34F8464E" w:rsidP="00136F1B">
            <w:pPr>
              <w:pStyle w:val="BodyText"/>
              <w:rPr>
                <w:b/>
                <w:sz w:val="22"/>
                <w:szCs w:val="22"/>
              </w:rPr>
            </w:pPr>
            <w:r w:rsidRPr="53CBA1E0">
              <w:rPr>
                <w:b/>
                <w:bCs/>
                <w:sz w:val="22"/>
                <w:szCs w:val="22"/>
              </w:rPr>
              <w:t>1</w:t>
            </w:r>
          </w:p>
        </w:tc>
        <w:tc>
          <w:tcPr>
            <w:tcW w:w="266" w:type="pct"/>
            <w:gridSpan w:val="2"/>
            <w:tcBorders>
              <w:top w:val="single" w:sz="4" w:space="0" w:color="auto"/>
              <w:bottom w:val="single" w:sz="4" w:space="0" w:color="auto"/>
            </w:tcBorders>
            <w:shd w:val="clear" w:color="auto" w:fill="FFFFFF" w:themeFill="background1"/>
            <w:vAlign w:val="center"/>
          </w:tcPr>
          <w:p w14:paraId="6C08E35F" w14:textId="77777777" w:rsidR="00871D52" w:rsidRDefault="00871D52" w:rsidP="00136F1B">
            <w:pPr>
              <w:pStyle w:val="BodyText"/>
              <w:rPr>
                <w:b/>
                <w:sz w:val="22"/>
              </w:rPr>
            </w:pPr>
          </w:p>
        </w:tc>
        <w:tc>
          <w:tcPr>
            <w:tcW w:w="3053" w:type="pct"/>
            <w:gridSpan w:val="18"/>
            <w:tcBorders>
              <w:top w:val="single" w:sz="4" w:space="0" w:color="auto"/>
              <w:bottom w:val="single" w:sz="4" w:space="0" w:color="auto"/>
              <w:right w:val="single" w:sz="4" w:space="0" w:color="auto"/>
            </w:tcBorders>
            <w:shd w:val="clear" w:color="auto" w:fill="FFFFFF" w:themeFill="background1"/>
            <w:vAlign w:val="center"/>
          </w:tcPr>
          <w:p w14:paraId="35FC3589" w14:textId="77777777" w:rsidR="008908A0" w:rsidRPr="006E63C2" w:rsidRDefault="008908A0" w:rsidP="008908A0">
            <w:pPr>
              <w:pStyle w:val="BodyText"/>
              <w:rPr>
                <w:rFonts w:cs="Arial"/>
                <w:bCs/>
                <w:sz w:val="20"/>
              </w:rPr>
            </w:pPr>
            <w:r w:rsidRPr="006E63C2">
              <w:rPr>
                <w:rFonts w:cs="Arial"/>
                <w:bCs/>
                <w:sz w:val="20"/>
              </w:rPr>
              <w:t>The role will have a travel requirement.</w:t>
            </w:r>
          </w:p>
          <w:p w14:paraId="279E9DF7" w14:textId="77777777" w:rsidR="008908A0" w:rsidRPr="006E63C2" w:rsidRDefault="008908A0" w:rsidP="008908A0">
            <w:pPr>
              <w:pStyle w:val="BodyText"/>
              <w:rPr>
                <w:rFonts w:cs="Arial"/>
                <w:bCs/>
                <w:sz w:val="20"/>
              </w:rPr>
            </w:pPr>
          </w:p>
          <w:p w14:paraId="753FF73B" w14:textId="77777777" w:rsidR="00871D52" w:rsidRPr="006E63C2" w:rsidRDefault="008908A0" w:rsidP="008908A0">
            <w:pPr>
              <w:pStyle w:val="BodyText"/>
              <w:rPr>
                <w:rFonts w:cs="Arial"/>
                <w:bCs/>
                <w:sz w:val="20"/>
              </w:rPr>
            </w:pPr>
            <w:r w:rsidRPr="006E63C2">
              <w:rPr>
                <w:rFonts w:cs="Arial"/>
                <w:bCs/>
                <w:sz w:val="20"/>
              </w:rPr>
              <w:t>The role requires responsibility for confidential and personal information relating to applicant(s) and their household(s).  This must be kept secure and in line with the data retention policies of all agencies.  Examples include minutes from highly sensitive meetings such as team around the child (TAC), Team around the family (TAF) Child protection, Multi Agency Public Protection Arrangements (MAPPA)</w:t>
            </w:r>
          </w:p>
          <w:p w14:paraId="3FF73B61" w14:textId="77777777" w:rsidR="00A555D4" w:rsidRPr="006E63C2" w:rsidRDefault="00A555D4" w:rsidP="008908A0">
            <w:pPr>
              <w:pStyle w:val="BodyText"/>
              <w:rPr>
                <w:rFonts w:cs="Arial"/>
                <w:bCs/>
                <w:sz w:val="20"/>
              </w:rPr>
            </w:pPr>
          </w:p>
          <w:p w14:paraId="6B37A801" w14:textId="73E0B529" w:rsidR="00217763" w:rsidRDefault="00217763" w:rsidP="008908A0">
            <w:pPr>
              <w:pStyle w:val="BodyText"/>
              <w:rPr>
                <w:rFonts w:cs="Arial"/>
                <w:bCs/>
                <w:sz w:val="20"/>
              </w:rPr>
            </w:pPr>
            <w:r>
              <w:rPr>
                <w:rFonts w:cs="Arial"/>
                <w:bCs/>
                <w:sz w:val="20"/>
              </w:rPr>
              <w:t xml:space="preserve">The post holder will be authorising staff expenses up to </w:t>
            </w:r>
            <w:r w:rsidR="00A87735">
              <w:rPr>
                <w:rFonts w:cs="Arial"/>
                <w:bCs/>
                <w:sz w:val="20"/>
              </w:rPr>
              <w:t>£</w:t>
            </w:r>
            <w:r w:rsidR="00FD3298">
              <w:rPr>
                <w:rFonts w:cs="Arial"/>
                <w:bCs/>
                <w:sz w:val="20"/>
              </w:rPr>
              <w:t>2</w:t>
            </w:r>
            <w:r w:rsidR="00A87735">
              <w:rPr>
                <w:rFonts w:cs="Arial"/>
                <w:bCs/>
                <w:sz w:val="20"/>
              </w:rPr>
              <w:t>000</w:t>
            </w:r>
            <w:r w:rsidR="00FD3298">
              <w:rPr>
                <w:rFonts w:cs="Arial"/>
                <w:bCs/>
                <w:sz w:val="20"/>
              </w:rPr>
              <w:t xml:space="preserve">. They will also be required to sign off rent deposits of up to £3500 and </w:t>
            </w:r>
            <w:r w:rsidR="0010033E">
              <w:rPr>
                <w:rFonts w:cs="Arial"/>
                <w:bCs/>
                <w:sz w:val="20"/>
              </w:rPr>
              <w:t>repairs recharges of up to the same amount.</w:t>
            </w:r>
          </w:p>
          <w:p w14:paraId="2C07B60A" w14:textId="66DAA9A6" w:rsidR="00E05A5D" w:rsidRDefault="00E05A5D" w:rsidP="008908A0">
            <w:pPr>
              <w:pStyle w:val="BodyText"/>
              <w:rPr>
                <w:b/>
                <w:sz w:val="22"/>
              </w:rPr>
            </w:pPr>
          </w:p>
        </w:tc>
      </w:tr>
      <w:tr w:rsidR="00871D52" w14:paraId="39C9C9FC" w14:textId="77777777" w:rsidTr="0004678D">
        <w:trPr>
          <w:gridAfter w:val="5"/>
          <w:wAfter w:w="355" w:type="pct"/>
          <w:cantSplit/>
          <w:trHeight w:hRule="exact" w:val="7366"/>
        </w:trPr>
        <w:tc>
          <w:tcPr>
            <w:tcW w:w="708" w:type="pct"/>
            <w:gridSpan w:val="4"/>
            <w:tcBorders>
              <w:top w:val="single" w:sz="4" w:space="0" w:color="auto"/>
              <w:left w:val="single" w:sz="4" w:space="0" w:color="auto"/>
              <w:bottom w:val="nil"/>
            </w:tcBorders>
            <w:shd w:val="clear" w:color="auto" w:fill="FFFFFF" w:themeFill="background1"/>
            <w:vAlign w:val="center"/>
          </w:tcPr>
          <w:p w14:paraId="1AA454E9" w14:textId="77777777" w:rsidR="00871D52" w:rsidRDefault="007F6F65" w:rsidP="00136F1B">
            <w:pPr>
              <w:pStyle w:val="BodyText"/>
              <w:rPr>
                <w:b/>
                <w:sz w:val="22"/>
              </w:rPr>
            </w:pPr>
            <w:r>
              <w:rPr>
                <w:b/>
                <w:sz w:val="22"/>
              </w:rPr>
              <w:t>Work environment – work d</w:t>
            </w:r>
            <w:r w:rsidR="00871D52">
              <w:rPr>
                <w:b/>
                <w:sz w:val="22"/>
              </w:rPr>
              <w:t>emands</w:t>
            </w:r>
          </w:p>
        </w:tc>
        <w:tc>
          <w:tcPr>
            <w:tcW w:w="198" w:type="pct"/>
            <w:gridSpan w:val="2"/>
            <w:tcBorders>
              <w:top w:val="single" w:sz="4" w:space="0" w:color="auto"/>
              <w:bottom w:val="single" w:sz="4" w:space="0" w:color="auto"/>
            </w:tcBorders>
            <w:shd w:val="clear" w:color="auto" w:fill="FFFFFF" w:themeFill="background1"/>
            <w:vAlign w:val="center"/>
          </w:tcPr>
          <w:p w14:paraId="2D5A403E" w14:textId="5EA99AB6" w:rsidR="00871D52" w:rsidRDefault="00046BDA" w:rsidP="00136F1B">
            <w:pPr>
              <w:pStyle w:val="BodyText"/>
              <w:rPr>
                <w:b/>
                <w:sz w:val="22"/>
              </w:rPr>
            </w:pPr>
            <w:r>
              <w:rPr>
                <w:b/>
                <w:sz w:val="22"/>
              </w:rPr>
              <w:t>3</w:t>
            </w:r>
          </w:p>
        </w:tc>
        <w:tc>
          <w:tcPr>
            <w:tcW w:w="239" w:type="pct"/>
            <w:gridSpan w:val="2"/>
            <w:tcBorders>
              <w:top w:val="single" w:sz="4" w:space="0" w:color="auto"/>
              <w:bottom w:val="single" w:sz="4" w:space="0" w:color="auto"/>
            </w:tcBorders>
            <w:shd w:val="clear" w:color="auto" w:fill="FFFFFF" w:themeFill="background1"/>
            <w:vAlign w:val="center"/>
          </w:tcPr>
          <w:p w14:paraId="7A5F5CF1" w14:textId="2B2EAA35" w:rsidR="00871D52" w:rsidRDefault="00871D52" w:rsidP="00136F1B">
            <w:pPr>
              <w:pStyle w:val="BodyText"/>
              <w:rPr>
                <w:b/>
                <w:sz w:val="22"/>
                <w:szCs w:val="22"/>
              </w:rPr>
            </w:pPr>
          </w:p>
        </w:tc>
        <w:tc>
          <w:tcPr>
            <w:tcW w:w="181" w:type="pct"/>
            <w:tcBorders>
              <w:top w:val="single" w:sz="4" w:space="0" w:color="auto"/>
              <w:bottom w:val="single" w:sz="4" w:space="0" w:color="auto"/>
            </w:tcBorders>
            <w:shd w:val="clear" w:color="auto" w:fill="FFFFFF" w:themeFill="background1"/>
            <w:vAlign w:val="center"/>
          </w:tcPr>
          <w:p w14:paraId="377D8243" w14:textId="7006A52F" w:rsidR="00871D52" w:rsidRDefault="57152D66" w:rsidP="00136F1B">
            <w:pPr>
              <w:pStyle w:val="BodyText"/>
              <w:rPr>
                <w:b/>
                <w:sz w:val="22"/>
                <w:szCs w:val="22"/>
              </w:rPr>
            </w:pPr>
            <w:r w:rsidRPr="53CBA1E0">
              <w:rPr>
                <w:b/>
                <w:bCs/>
                <w:sz w:val="22"/>
                <w:szCs w:val="22"/>
              </w:rPr>
              <w:t>3</w:t>
            </w:r>
          </w:p>
        </w:tc>
        <w:tc>
          <w:tcPr>
            <w:tcW w:w="266" w:type="pct"/>
            <w:gridSpan w:val="2"/>
            <w:tcBorders>
              <w:top w:val="single" w:sz="4" w:space="0" w:color="auto"/>
              <w:bottom w:val="single" w:sz="4" w:space="0" w:color="auto"/>
            </w:tcBorders>
            <w:shd w:val="clear" w:color="auto" w:fill="FFFFFF" w:themeFill="background1"/>
            <w:vAlign w:val="center"/>
          </w:tcPr>
          <w:p w14:paraId="64FB0FCA" w14:textId="77777777" w:rsidR="00871D52" w:rsidRDefault="00871D52" w:rsidP="00136F1B">
            <w:pPr>
              <w:pStyle w:val="BodyText"/>
              <w:rPr>
                <w:b/>
                <w:sz w:val="22"/>
              </w:rPr>
            </w:pPr>
          </w:p>
        </w:tc>
        <w:tc>
          <w:tcPr>
            <w:tcW w:w="3053" w:type="pct"/>
            <w:gridSpan w:val="18"/>
            <w:tcBorders>
              <w:top w:val="single" w:sz="4" w:space="0" w:color="auto"/>
              <w:bottom w:val="single" w:sz="4" w:space="0" w:color="C0C0C0"/>
              <w:right w:val="single" w:sz="4" w:space="0" w:color="auto"/>
            </w:tcBorders>
            <w:shd w:val="clear" w:color="auto" w:fill="FFFFFF" w:themeFill="background1"/>
            <w:vAlign w:val="center"/>
          </w:tcPr>
          <w:p w14:paraId="18F4EDE3" w14:textId="003906EB" w:rsidR="009E37FD" w:rsidRDefault="53FA5BE8" w:rsidP="53CBA1E0">
            <w:r w:rsidRPr="53CBA1E0">
              <w:rPr>
                <w:rFonts w:ascii="Arial" w:eastAsia="Arial" w:hAnsi="Arial" w:cs="Arial"/>
                <w:sz w:val="16"/>
                <w:szCs w:val="16"/>
              </w:rPr>
              <w:t xml:space="preserve">The post holder will be required to hold their own case load of more complex housing cases than the Housing Officers within the team, while providing advice and support to the Housing officers, who are the first point of contact for our clients and landlords. </w:t>
            </w:r>
          </w:p>
          <w:p w14:paraId="6CA24444" w14:textId="309CFE3D" w:rsidR="009E37FD" w:rsidRDefault="53FA5BE8" w:rsidP="53CBA1E0">
            <w:r w:rsidRPr="53CBA1E0">
              <w:rPr>
                <w:rFonts w:ascii="Arial" w:eastAsia="Arial" w:hAnsi="Arial" w:cs="Arial"/>
                <w:sz w:val="16"/>
                <w:szCs w:val="16"/>
              </w:rPr>
              <w:t xml:space="preserve"> </w:t>
            </w:r>
          </w:p>
          <w:p w14:paraId="2E319230" w14:textId="7BCDE5A2" w:rsidR="009E37FD" w:rsidRDefault="53FA5BE8" w:rsidP="53CBA1E0">
            <w:r w:rsidRPr="53CBA1E0">
              <w:rPr>
                <w:rFonts w:ascii="Arial" w:eastAsia="Arial" w:hAnsi="Arial" w:cs="Arial"/>
                <w:sz w:val="16"/>
                <w:szCs w:val="16"/>
              </w:rPr>
              <w:t xml:space="preserve">The postholder’s work will be subject to daily changes / interruptions in daily pattern and priorities. Can set time aside to develop a procedure then be interrupted by a team member wanting immediate advice on an activity, such as a severe flood, or extensive property damage which requires a vulnerable client, who may have possible access needs, to be decanted therefore minimising imminent risk to an individual. Postholder may also be required to coordinate emergency repairs to limit structural damage to the property.  </w:t>
            </w:r>
          </w:p>
          <w:p w14:paraId="0F2CFF25" w14:textId="0E805C24" w:rsidR="009E37FD" w:rsidRDefault="53FA5BE8" w:rsidP="53CBA1E0">
            <w:r w:rsidRPr="53CBA1E0">
              <w:rPr>
                <w:rFonts w:ascii="Arial" w:eastAsia="Arial" w:hAnsi="Arial" w:cs="Arial"/>
                <w:sz w:val="16"/>
                <w:szCs w:val="16"/>
              </w:rPr>
              <w:t xml:space="preserve"> </w:t>
            </w:r>
          </w:p>
          <w:p w14:paraId="547A3E53" w14:textId="45E47748" w:rsidR="009E37FD" w:rsidRDefault="53FA5BE8" w:rsidP="53CBA1E0">
            <w:r w:rsidRPr="53CBA1E0">
              <w:rPr>
                <w:rFonts w:ascii="Arial" w:eastAsia="Arial" w:hAnsi="Arial" w:cs="Arial"/>
                <w:sz w:val="16"/>
                <w:szCs w:val="16"/>
              </w:rPr>
              <w:t xml:space="preserve">The seniors are responsible for consistently reviewing work priorities, not only their own workload but that of their team. They must have a good understanding of the workloads for each of their team. </w:t>
            </w:r>
          </w:p>
          <w:p w14:paraId="1EE3CF1D" w14:textId="31C0E643" w:rsidR="009E37FD" w:rsidRDefault="53FA5BE8" w:rsidP="53CBA1E0">
            <w:r w:rsidRPr="53CBA1E0">
              <w:rPr>
                <w:rFonts w:ascii="Arial" w:eastAsia="Arial" w:hAnsi="Arial" w:cs="Arial"/>
                <w:sz w:val="16"/>
                <w:szCs w:val="16"/>
              </w:rPr>
              <w:t xml:space="preserve"> </w:t>
            </w:r>
          </w:p>
          <w:p w14:paraId="25BADDD7" w14:textId="14F690B2" w:rsidR="009E37FD" w:rsidRDefault="53FA5BE8" w:rsidP="53CBA1E0">
            <w:r w:rsidRPr="53CBA1E0">
              <w:rPr>
                <w:rFonts w:ascii="Arial" w:eastAsia="Arial" w:hAnsi="Arial" w:cs="Arial"/>
                <w:sz w:val="16"/>
                <w:szCs w:val="16"/>
              </w:rPr>
              <w:t xml:space="preserve">The nature of the work is often re-active requiring a quick response.  For example, a household who approaches when homeless will need to be found accommodation that night.  There will also be competing demands.  An unexpected increase in the number of enquiries from the public, councillors, leaseholders, or a Housing Officer off sick, will require an immediate response, reallocating work and if needed, requiring the post holder to provide cover themselves and re-prioritise their own work.  Time set aside to work on a case on which a deadline is imminent may be interrupted by a member of the team seeking advice about a situation which needs immediate attention. </w:t>
            </w:r>
          </w:p>
          <w:p w14:paraId="6BFB3CD9" w14:textId="0DDDE14C" w:rsidR="009E37FD" w:rsidRDefault="53FA5BE8" w:rsidP="53CBA1E0">
            <w:r w:rsidRPr="53CBA1E0">
              <w:rPr>
                <w:rFonts w:ascii="Arial" w:eastAsia="Arial" w:hAnsi="Arial" w:cs="Arial"/>
                <w:sz w:val="16"/>
                <w:szCs w:val="16"/>
              </w:rPr>
              <w:t xml:space="preserve"> </w:t>
            </w:r>
          </w:p>
          <w:p w14:paraId="4024F4FE" w14:textId="0FC92E90" w:rsidR="009E37FD" w:rsidRDefault="53FA5BE8" w:rsidP="53CBA1E0">
            <w:r w:rsidRPr="53CBA1E0">
              <w:rPr>
                <w:rFonts w:ascii="Arial" w:eastAsia="Arial" w:hAnsi="Arial" w:cs="Arial"/>
                <w:sz w:val="16"/>
                <w:szCs w:val="16"/>
              </w:rPr>
              <w:t xml:space="preserve">The post holder will need to juggle the demands of the day-to-day urgent tasks with other work which can be planned.  Planned work will include void management, day to day case management, performance management to ensure staff are meeting KPIs.  </w:t>
            </w:r>
          </w:p>
          <w:p w14:paraId="1E6E775A" w14:textId="7C0BB11D" w:rsidR="009E37FD" w:rsidRDefault="53FA5BE8" w:rsidP="53CBA1E0">
            <w:r w:rsidRPr="53CBA1E0">
              <w:rPr>
                <w:rFonts w:ascii="Arial" w:eastAsia="Arial" w:hAnsi="Arial" w:cs="Arial"/>
                <w:sz w:val="16"/>
                <w:szCs w:val="16"/>
              </w:rPr>
              <w:t xml:space="preserve"> </w:t>
            </w:r>
          </w:p>
          <w:p w14:paraId="7704C3C2" w14:textId="5312B878" w:rsidR="009E37FD" w:rsidRDefault="005055A3" w:rsidP="53CBA1E0">
            <w:r w:rsidRPr="53CBA1E0">
              <w:rPr>
                <w:rFonts w:ascii="Arial" w:eastAsia="Arial" w:hAnsi="Arial" w:cs="Arial"/>
                <w:sz w:val="16"/>
                <w:szCs w:val="16"/>
              </w:rPr>
              <w:t>Case management</w:t>
            </w:r>
            <w:r w:rsidR="00C7604B" w:rsidRPr="53CBA1E0">
              <w:rPr>
                <w:rFonts w:ascii="Arial" w:eastAsia="Arial" w:hAnsi="Arial" w:cs="Arial"/>
                <w:sz w:val="16"/>
                <w:szCs w:val="16"/>
              </w:rPr>
              <w:t xml:space="preserve">: </w:t>
            </w:r>
            <w:r w:rsidRPr="53CBA1E0">
              <w:rPr>
                <w:rFonts w:ascii="Arial" w:eastAsia="Arial" w:hAnsi="Arial" w:cs="Arial"/>
                <w:sz w:val="16"/>
                <w:szCs w:val="16"/>
              </w:rPr>
              <w:t>ensure</w:t>
            </w:r>
            <w:r w:rsidR="00090C26" w:rsidRPr="53CBA1E0">
              <w:rPr>
                <w:rFonts w:ascii="Arial" w:eastAsia="Arial" w:hAnsi="Arial" w:cs="Arial"/>
                <w:sz w:val="16"/>
                <w:szCs w:val="16"/>
              </w:rPr>
              <w:t xml:space="preserve"> plans are in place in advance to efficiently manage caseload for staff i.e. </w:t>
            </w:r>
            <w:r w:rsidR="53FA5BE8" w:rsidRPr="53CBA1E0">
              <w:rPr>
                <w:rFonts w:ascii="Arial" w:eastAsia="Arial" w:hAnsi="Arial" w:cs="Arial"/>
                <w:sz w:val="16"/>
                <w:szCs w:val="16"/>
              </w:rPr>
              <w:t>anti-</w:t>
            </w:r>
            <w:r w:rsidR="00090C26" w:rsidRPr="53CBA1E0">
              <w:rPr>
                <w:rFonts w:ascii="Arial" w:eastAsia="Arial" w:hAnsi="Arial" w:cs="Arial"/>
                <w:sz w:val="16"/>
                <w:szCs w:val="16"/>
              </w:rPr>
              <w:t>social behaviour</w:t>
            </w:r>
            <w:r w:rsidR="00825222" w:rsidRPr="53CBA1E0">
              <w:rPr>
                <w:rFonts w:ascii="Arial" w:eastAsia="Arial" w:hAnsi="Arial" w:cs="Arial"/>
                <w:sz w:val="16"/>
                <w:szCs w:val="16"/>
              </w:rPr>
              <w:t>, evictions, compliance, inspections</w:t>
            </w:r>
            <w:r w:rsidR="00034286" w:rsidRPr="53CBA1E0">
              <w:rPr>
                <w:rFonts w:ascii="Arial" w:eastAsia="Arial" w:hAnsi="Arial" w:cs="Arial"/>
                <w:sz w:val="16"/>
                <w:szCs w:val="16"/>
              </w:rPr>
              <w:t xml:space="preserve">, </w:t>
            </w:r>
            <w:r w:rsidR="00825222" w:rsidRPr="53CBA1E0">
              <w:rPr>
                <w:rFonts w:ascii="Arial" w:eastAsia="Arial" w:hAnsi="Arial" w:cs="Arial"/>
                <w:sz w:val="16"/>
                <w:szCs w:val="16"/>
              </w:rPr>
              <w:t>rent arrears</w:t>
            </w:r>
            <w:r w:rsidR="00034286" w:rsidRPr="53CBA1E0">
              <w:rPr>
                <w:rFonts w:ascii="Arial" w:eastAsia="Arial" w:hAnsi="Arial" w:cs="Arial"/>
                <w:sz w:val="16"/>
                <w:szCs w:val="16"/>
              </w:rPr>
              <w:t xml:space="preserve">, </w:t>
            </w:r>
            <w:r w:rsidR="00C7604B" w:rsidRPr="53CBA1E0">
              <w:rPr>
                <w:rFonts w:ascii="Arial" w:eastAsia="Arial" w:hAnsi="Arial" w:cs="Arial"/>
                <w:sz w:val="16"/>
                <w:szCs w:val="16"/>
              </w:rPr>
              <w:t>settling in visits and tenancy audits are completed which should be preplanned and monitored</w:t>
            </w:r>
            <w:r w:rsidR="53FA5BE8" w:rsidRPr="53CBA1E0">
              <w:rPr>
                <w:rFonts w:ascii="Arial" w:eastAsia="Arial" w:hAnsi="Arial" w:cs="Arial"/>
                <w:sz w:val="16"/>
                <w:szCs w:val="16"/>
              </w:rPr>
              <w:t xml:space="preserve">.  </w:t>
            </w:r>
          </w:p>
          <w:p w14:paraId="6022C151" w14:textId="6202933B" w:rsidR="00C7604B" w:rsidRDefault="00034286" w:rsidP="53CBA1E0">
            <w:pPr>
              <w:rPr>
                <w:rFonts w:cs="Arial"/>
                <w:bCs/>
              </w:rPr>
            </w:pPr>
            <w:r w:rsidRPr="53CBA1E0">
              <w:rPr>
                <w:rFonts w:ascii="Segoe UI" w:eastAsia="Segoe UI" w:hAnsi="Segoe UI" w:cs="Segoe UI"/>
                <w:sz w:val="16"/>
                <w:szCs w:val="16"/>
              </w:rPr>
              <w:t xml:space="preserve"> </w:t>
            </w:r>
          </w:p>
          <w:p w14:paraId="695DBD26" w14:textId="18DCDBAA" w:rsidR="009E37FD" w:rsidRDefault="00C7604B" w:rsidP="53CBA1E0">
            <w:r w:rsidRPr="53CBA1E0">
              <w:rPr>
                <w:rFonts w:ascii="Arial" w:eastAsia="Arial" w:hAnsi="Arial" w:cs="Arial"/>
                <w:sz w:val="16"/>
                <w:szCs w:val="16"/>
              </w:rPr>
              <w:t xml:space="preserve">Property: </w:t>
            </w:r>
            <w:r w:rsidR="004411A9" w:rsidRPr="53CBA1E0">
              <w:rPr>
                <w:rFonts w:ascii="Arial" w:eastAsia="Arial" w:hAnsi="Arial" w:cs="Arial"/>
                <w:sz w:val="16"/>
                <w:szCs w:val="16"/>
              </w:rPr>
              <w:t>Have an</w:t>
            </w:r>
            <w:r w:rsidR="00F33739" w:rsidRPr="53CBA1E0">
              <w:rPr>
                <w:rFonts w:ascii="Arial" w:eastAsia="Arial" w:hAnsi="Arial" w:cs="Arial"/>
                <w:sz w:val="16"/>
                <w:szCs w:val="16"/>
              </w:rPr>
              <w:t xml:space="preserve"> </w:t>
            </w:r>
            <w:r w:rsidR="00805EC0" w:rsidRPr="53CBA1E0">
              <w:rPr>
                <w:rFonts w:ascii="Arial" w:eastAsia="Arial" w:hAnsi="Arial" w:cs="Arial"/>
                <w:sz w:val="16"/>
                <w:szCs w:val="16"/>
              </w:rPr>
              <w:t>overview of</w:t>
            </w:r>
            <w:r w:rsidR="004411A9" w:rsidRPr="53CBA1E0">
              <w:rPr>
                <w:rFonts w:ascii="Arial" w:eastAsia="Arial" w:hAnsi="Arial" w:cs="Arial"/>
                <w:sz w:val="16"/>
                <w:szCs w:val="16"/>
              </w:rPr>
              <w:t xml:space="preserve"> any</w:t>
            </w:r>
            <w:r w:rsidR="00805EC0" w:rsidRPr="53CBA1E0">
              <w:rPr>
                <w:rFonts w:ascii="Arial" w:eastAsia="Arial" w:hAnsi="Arial" w:cs="Arial"/>
                <w:sz w:val="16"/>
                <w:szCs w:val="16"/>
              </w:rPr>
              <w:t xml:space="preserve"> </w:t>
            </w:r>
            <w:r w:rsidR="00F33739" w:rsidRPr="53CBA1E0">
              <w:rPr>
                <w:rFonts w:ascii="Arial" w:eastAsia="Arial" w:hAnsi="Arial" w:cs="Arial"/>
                <w:sz w:val="16"/>
                <w:szCs w:val="16"/>
              </w:rPr>
              <w:t>property improvement p</w:t>
            </w:r>
            <w:r w:rsidR="00805EC0" w:rsidRPr="53CBA1E0">
              <w:rPr>
                <w:rFonts w:ascii="Arial" w:eastAsia="Arial" w:hAnsi="Arial" w:cs="Arial"/>
                <w:sz w:val="16"/>
                <w:szCs w:val="16"/>
              </w:rPr>
              <w:t>rojects</w:t>
            </w:r>
            <w:r w:rsidR="00DF12F6" w:rsidRPr="53CBA1E0">
              <w:rPr>
                <w:rFonts w:ascii="Arial" w:eastAsia="Arial" w:hAnsi="Arial" w:cs="Arial"/>
                <w:sz w:val="16"/>
                <w:szCs w:val="16"/>
              </w:rPr>
              <w:t xml:space="preserve">, working closely with assets to </w:t>
            </w:r>
            <w:r w:rsidR="004411A9" w:rsidRPr="53CBA1E0">
              <w:rPr>
                <w:rFonts w:ascii="Arial" w:eastAsia="Arial" w:hAnsi="Arial" w:cs="Arial"/>
                <w:sz w:val="16"/>
                <w:szCs w:val="16"/>
              </w:rPr>
              <w:t>manage projects involving TA portfolio</w:t>
            </w:r>
            <w:r w:rsidR="00DF12F6" w:rsidRPr="53CBA1E0">
              <w:rPr>
                <w:rFonts w:ascii="Arial" w:eastAsia="Arial" w:hAnsi="Arial" w:cs="Arial"/>
                <w:sz w:val="16"/>
                <w:szCs w:val="16"/>
              </w:rPr>
              <w:t xml:space="preserve">. </w:t>
            </w:r>
            <w:r w:rsidR="00297F9C" w:rsidRPr="53CBA1E0">
              <w:rPr>
                <w:rFonts w:ascii="Arial" w:eastAsia="Arial" w:hAnsi="Arial" w:cs="Arial"/>
                <w:sz w:val="16"/>
                <w:szCs w:val="16"/>
              </w:rPr>
              <w:t>Performance management</w:t>
            </w:r>
            <w:r w:rsidR="008C5F72" w:rsidRPr="53CBA1E0">
              <w:rPr>
                <w:rFonts w:ascii="Arial" w:eastAsia="Arial" w:hAnsi="Arial" w:cs="Arial"/>
                <w:sz w:val="16"/>
                <w:szCs w:val="16"/>
              </w:rPr>
              <w:t xml:space="preserve">: </w:t>
            </w:r>
            <w:r w:rsidR="00297F9C" w:rsidRPr="53CBA1E0">
              <w:rPr>
                <w:rFonts w:ascii="Arial" w:eastAsia="Arial" w:hAnsi="Arial" w:cs="Arial"/>
                <w:sz w:val="16"/>
                <w:szCs w:val="16"/>
              </w:rPr>
              <w:t xml:space="preserve">ensuring month performance reports </w:t>
            </w:r>
            <w:r w:rsidR="005A0D95" w:rsidRPr="53CBA1E0">
              <w:rPr>
                <w:rFonts w:ascii="Arial" w:eastAsia="Arial" w:hAnsi="Arial" w:cs="Arial"/>
                <w:sz w:val="16"/>
                <w:szCs w:val="16"/>
              </w:rPr>
              <w:t xml:space="preserve">updated </w:t>
            </w:r>
            <w:r w:rsidR="00C1492A" w:rsidRPr="53CBA1E0">
              <w:rPr>
                <w:rFonts w:ascii="Arial" w:eastAsia="Arial" w:hAnsi="Arial" w:cs="Arial"/>
                <w:sz w:val="16"/>
                <w:szCs w:val="16"/>
              </w:rPr>
              <w:t xml:space="preserve">and </w:t>
            </w:r>
            <w:r w:rsidR="008C5F72" w:rsidRPr="53CBA1E0">
              <w:rPr>
                <w:rFonts w:ascii="Arial" w:eastAsia="Arial" w:hAnsi="Arial" w:cs="Arial"/>
                <w:sz w:val="16"/>
                <w:szCs w:val="16"/>
              </w:rPr>
              <w:t>commented</w:t>
            </w:r>
            <w:r w:rsidR="00C1492A" w:rsidRPr="53CBA1E0">
              <w:rPr>
                <w:rFonts w:ascii="Arial" w:eastAsia="Arial" w:hAnsi="Arial" w:cs="Arial"/>
                <w:sz w:val="16"/>
                <w:szCs w:val="16"/>
              </w:rPr>
              <w:t xml:space="preserve"> on</w:t>
            </w:r>
            <w:r w:rsidR="008C5F72" w:rsidRPr="53CBA1E0">
              <w:rPr>
                <w:rFonts w:ascii="Arial" w:eastAsia="Arial" w:hAnsi="Arial" w:cs="Arial"/>
                <w:sz w:val="16"/>
                <w:szCs w:val="16"/>
              </w:rPr>
              <w:t>.</w:t>
            </w:r>
          </w:p>
          <w:p w14:paraId="29D64CAF" w14:textId="7D924DE9" w:rsidR="00D13163" w:rsidRDefault="53FA5BE8" w:rsidP="53CBA1E0">
            <w:pPr>
              <w:rPr>
                <w:rFonts w:cs="Arial"/>
                <w:bCs/>
              </w:rPr>
            </w:pPr>
            <w:r w:rsidRPr="53CBA1E0">
              <w:rPr>
                <w:rFonts w:ascii="Arial" w:eastAsia="Arial" w:hAnsi="Arial" w:cs="Arial"/>
                <w:sz w:val="16"/>
                <w:szCs w:val="16"/>
              </w:rPr>
              <w:t xml:space="preserve"> </w:t>
            </w:r>
            <w:r w:rsidR="005E5CC4" w:rsidRPr="53CBA1E0">
              <w:rPr>
                <w:rFonts w:ascii="Arial" w:eastAsia="Arial" w:hAnsi="Arial" w:cs="Arial"/>
                <w:sz w:val="16"/>
                <w:szCs w:val="16"/>
              </w:rPr>
              <w:t xml:space="preserve"> </w:t>
            </w:r>
          </w:p>
          <w:p w14:paraId="54F25085" w14:textId="5EEC4CAB" w:rsidR="009E37FD" w:rsidRDefault="005E5CC4" w:rsidP="53CBA1E0">
            <w:r w:rsidRPr="53CBA1E0">
              <w:rPr>
                <w:rFonts w:ascii="Arial" w:eastAsia="Arial" w:hAnsi="Arial" w:cs="Arial"/>
                <w:sz w:val="16"/>
                <w:szCs w:val="16"/>
              </w:rPr>
              <w:t>Set monthly performance monitoring for the team to ensure case load and KPIs are managed and achieved. Implementing policies and procedures</w:t>
            </w:r>
            <w:r w:rsidR="00947B8C" w:rsidRPr="53CBA1E0">
              <w:rPr>
                <w:rFonts w:ascii="Arial" w:eastAsia="Arial" w:hAnsi="Arial" w:cs="Arial"/>
                <w:sz w:val="16"/>
                <w:szCs w:val="16"/>
              </w:rPr>
              <w:t xml:space="preserve"> by ensuring they are adhered to by having regular case management meetings which include void and housing management panels with the staff as well as relevant stakeholders.</w:t>
            </w:r>
            <w:r w:rsidR="53FA5BE8" w:rsidRPr="53CBA1E0">
              <w:rPr>
                <w:rFonts w:ascii="Arial" w:eastAsia="Arial" w:hAnsi="Arial" w:cs="Arial"/>
                <w:sz w:val="16"/>
                <w:szCs w:val="16"/>
              </w:rPr>
              <w:t xml:space="preserve"> </w:t>
            </w:r>
          </w:p>
          <w:p w14:paraId="40B5BD78" w14:textId="3A011593" w:rsidR="009E37FD" w:rsidRDefault="53FA5BE8" w:rsidP="53CBA1E0">
            <w:r w:rsidRPr="53CBA1E0">
              <w:rPr>
                <w:rFonts w:ascii="Segoe UI" w:eastAsia="Segoe UI" w:hAnsi="Segoe UI" w:cs="Segoe UI"/>
                <w:sz w:val="16"/>
                <w:szCs w:val="16"/>
              </w:rPr>
              <w:t xml:space="preserve"> </w:t>
            </w:r>
          </w:p>
          <w:p w14:paraId="64C18858" w14:textId="7817A0E0" w:rsidR="009E37FD" w:rsidRDefault="53FA5BE8" w:rsidP="53CBA1E0">
            <w:r w:rsidRPr="53CBA1E0">
              <w:rPr>
                <w:rFonts w:ascii="Arial" w:eastAsia="Arial" w:hAnsi="Arial" w:cs="Arial"/>
                <w:sz w:val="16"/>
                <w:szCs w:val="16"/>
              </w:rPr>
              <w:t xml:space="preserve">Draft complaints which may be highly sensitive and complex.  </w:t>
            </w:r>
          </w:p>
          <w:p w14:paraId="19C184A7" w14:textId="7F11B052" w:rsidR="009E37FD" w:rsidRDefault="53FA5BE8" w:rsidP="53CBA1E0">
            <w:r w:rsidRPr="53CBA1E0">
              <w:rPr>
                <w:rFonts w:ascii="Arial" w:eastAsia="Arial" w:hAnsi="Arial" w:cs="Arial"/>
                <w:sz w:val="16"/>
                <w:szCs w:val="16"/>
              </w:rPr>
              <w:t xml:space="preserve"> </w:t>
            </w:r>
          </w:p>
          <w:p w14:paraId="27D50B29" w14:textId="3B324A43" w:rsidR="009E37FD" w:rsidRDefault="53FA5BE8" w:rsidP="53CBA1E0">
            <w:r w:rsidRPr="53CBA1E0">
              <w:rPr>
                <w:rFonts w:ascii="Arial" w:eastAsia="Arial" w:hAnsi="Arial" w:cs="Arial"/>
                <w:sz w:val="16"/>
                <w:szCs w:val="16"/>
              </w:rPr>
              <w:t xml:space="preserve">Ensure compliance checks and regulatory requirements around compliance are carried out, for example gas and electric checks, on a routine bases and ensuring these are carried out before the deadlines, arrange contractors and ensuring certificates are obtained.  </w:t>
            </w:r>
          </w:p>
          <w:p w14:paraId="315E0EBB" w14:textId="04B0942A" w:rsidR="009E37FD" w:rsidRDefault="53FA5BE8" w:rsidP="53CBA1E0">
            <w:r w:rsidRPr="53CBA1E0">
              <w:rPr>
                <w:rFonts w:ascii="Arial" w:eastAsia="Arial" w:hAnsi="Arial" w:cs="Arial"/>
                <w:sz w:val="16"/>
                <w:szCs w:val="16"/>
              </w:rPr>
              <w:t xml:space="preserve"> </w:t>
            </w:r>
          </w:p>
          <w:p w14:paraId="1A61203E" w14:textId="75979490" w:rsidR="009E37FD" w:rsidRDefault="53FA5BE8" w:rsidP="53CBA1E0">
            <w:r w:rsidRPr="53CBA1E0">
              <w:rPr>
                <w:rFonts w:ascii="Arial" w:eastAsia="Arial" w:hAnsi="Arial" w:cs="Arial"/>
                <w:sz w:val="16"/>
                <w:szCs w:val="16"/>
              </w:rPr>
              <w:t xml:space="preserve">Work often cannot be planned due to the nature of the housing environment where urgent and last-minute action and response to incidents is required. </w:t>
            </w:r>
          </w:p>
          <w:p w14:paraId="02620326" w14:textId="13F9B054" w:rsidR="009E37FD" w:rsidRDefault="009E37FD" w:rsidP="53CBA1E0">
            <w:pPr>
              <w:spacing w:after="160" w:line="257" w:lineRule="auto"/>
              <w:rPr>
                <w:rFonts w:ascii="Calibri" w:eastAsia="Calibri" w:hAnsi="Calibri" w:cs="Calibri"/>
                <w:sz w:val="16"/>
                <w:szCs w:val="16"/>
              </w:rPr>
            </w:pPr>
          </w:p>
          <w:p w14:paraId="0E99B537" w14:textId="1B38D9C9" w:rsidR="009E37FD" w:rsidRDefault="009E37FD" w:rsidP="003C5FDD">
            <w:pPr>
              <w:pStyle w:val="BodyText"/>
              <w:rPr>
                <w:b/>
                <w:sz w:val="22"/>
                <w:szCs w:val="22"/>
              </w:rPr>
            </w:pPr>
          </w:p>
        </w:tc>
      </w:tr>
      <w:tr w:rsidR="007F427D" w14:paraId="5E4805DB" w14:textId="77777777" w:rsidTr="0004678D">
        <w:trPr>
          <w:gridAfter w:val="5"/>
          <w:wAfter w:w="355" w:type="pct"/>
          <w:cantSplit/>
          <w:trHeight w:hRule="exact" w:val="2562"/>
        </w:trPr>
        <w:tc>
          <w:tcPr>
            <w:tcW w:w="708" w:type="pct"/>
            <w:gridSpan w:val="4"/>
            <w:tcBorders>
              <w:top w:val="nil"/>
              <w:left w:val="single" w:sz="4" w:space="0" w:color="auto"/>
              <w:bottom w:val="single" w:sz="4" w:space="0" w:color="auto"/>
            </w:tcBorders>
            <w:shd w:val="clear" w:color="auto" w:fill="FFFFFF" w:themeFill="background1"/>
            <w:vAlign w:val="center"/>
          </w:tcPr>
          <w:p w14:paraId="0D569B92" w14:textId="77777777" w:rsidR="00871D52" w:rsidRDefault="007F6F65" w:rsidP="00136F1B">
            <w:pPr>
              <w:pStyle w:val="BodyText"/>
              <w:rPr>
                <w:b/>
                <w:sz w:val="22"/>
              </w:rPr>
            </w:pPr>
            <w:r>
              <w:rPr>
                <w:b/>
                <w:sz w:val="22"/>
              </w:rPr>
              <w:lastRenderedPageBreak/>
              <w:t>Work environment – physical d</w:t>
            </w:r>
            <w:r w:rsidR="00871D52">
              <w:rPr>
                <w:b/>
                <w:sz w:val="22"/>
              </w:rPr>
              <w:t>emands</w:t>
            </w:r>
          </w:p>
        </w:tc>
        <w:tc>
          <w:tcPr>
            <w:tcW w:w="198" w:type="pct"/>
            <w:gridSpan w:val="2"/>
            <w:tcBorders>
              <w:top w:val="single" w:sz="4" w:space="0" w:color="auto"/>
              <w:bottom w:val="single" w:sz="4" w:space="0" w:color="auto"/>
            </w:tcBorders>
            <w:shd w:val="clear" w:color="auto" w:fill="FFFFFF" w:themeFill="background1"/>
            <w:vAlign w:val="center"/>
          </w:tcPr>
          <w:p w14:paraId="4E9AED68" w14:textId="6EE8A0C6" w:rsidR="00871D52" w:rsidRDefault="00046BDA" w:rsidP="00136F1B">
            <w:pPr>
              <w:pStyle w:val="BodyText"/>
              <w:rPr>
                <w:b/>
                <w:sz w:val="22"/>
              </w:rPr>
            </w:pPr>
            <w:r>
              <w:rPr>
                <w:b/>
                <w:sz w:val="22"/>
              </w:rPr>
              <w:t>1</w:t>
            </w:r>
          </w:p>
        </w:tc>
        <w:tc>
          <w:tcPr>
            <w:tcW w:w="239" w:type="pct"/>
            <w:gridSpan w:val="2"/>
            <w:tcBorders>
              <w:top w:val="single" w:sz="4" w:space="0" w:color="auto"/>
              <w:bottom w:val="single" w:sz="4" w:space="0" w:color="auto"/>
            </w:tcBorders>
            <w:shd w:val="clear" w:color="auto" w:fill="FFFFFF" w:themeFill="background1"/>
            <w:vAlign w:val="center"/>
          </w:tcPr>
          <w:p w14:paraId="28927F8E" w14:textId="2EBE9510" w:rsidR="00871D52" w:rsidRDefault="00871D52" w:rsidP="00136F1B">
            <w:pPr>
              <w:pStyle w:val="BodyText"/>
              <w:rPr>
                <w:b/>
                <w:sz w:val="22"/>
                <w:szCs w:val="22"/>
              </w:rPr>
            </w:pPr>
          </w:p>
        </w:tc>
        <w:tc>
          <w:tcPr>
            <w:tcW w:w="181" w:type="pct"/>
            <w:tcBorders>
              <w:top w:val="single" w:sz="4" w:space="0" w:color="auto"/>
              <w:bottom w:val="single" w:sz="4" w:space="0" w:color="auto"/>
            </w:tcBorders>
            <w:shd w:val="clear" w:color="auto" w:fill="FFFFFF" w:themeFill="background1"/>
            <w:vAlign w:val="center"/>
          </w:tcPr>
          <w:p w14:paraId="17343D16" w14:textId="67207C9C" w:rsidR="00871D52" w:rsidRDefault="508372AC" w:rsidP="00136F1B">
            <w:pPr>
              <w:pStyle w:val="BodyText"/>
              <w:rPr>
                <w:b/>
                <w:sz w:val="22"/>
                <w:szCs w:val="22"/>
              </w:rPr>
            </w:pPr>
            <w:r w:rsidRPr="53CBA1E0">
              <w:rPr>
                <w:b/>
                <w:bCs/>
                <w:sz w:val="22"/>
                <w:szCs w:val="22"/>
              </w:rPr>
              <w:t>1</w:t>
            </w:r>
          </w:p>
        </w:tc>
        <w:tc>
          <w:tcPr>
            <w:tcW w:w="266" w:type="pct"/>
            <w:gridSpan w:val="2"/>
            <w:tcBorders>
              <w:top w:val="single" w:sz="4" w:space="0" w:color="auto"/>
              <w:bottom w:val="single" w:sz="4" w:space="0" w:color="auto"/>
            </w:tcBorders>
            <w:shd w:val="clear" w:color="auto" w:fill="FFFFFF" w:themeFill="background1"/>
            <w:vAlign w:val="center"/>
          </w:tcPr>
          <w:p w14:paraId="4A1827F1" w14:textId="77777777" w:rsidR="00871D52" w:rsidRDefault="00871D52" w:rsidP="00136F1B">
            <w:pPr>
              <w:pStyle w:val="BodyText"/>
              <w:rPr>
                <w:b/>
                <w:sz w:val="22"/>
              </w:rPr>
            </w:pPr>
          </w:p>
        </w:tc>
        <w:tc>
          <w:tcPr>
            <w:tcW w:w="3053" w:type="pct"/>
            <w:gridSpan w:val="18"/>
            <w:tcBorders>
              <w:top w:val="single" w:sz="4" w:space="0" w:color="C0C0C0"/>
              <w:bottom w:val="single" w:sz="4" w:space="0" w:color="auto"/>
              <w:right w:val="single" w:sz="4" w:space="0" w:color="auto"/>
            </w:tcBorders>
            <w:shd w:val="clear" w:color="auto" w:fill="FFFFFF" w:themeFill="background1"/>
            <w:vAlign w:val="center"/>
          </w:tcPr>
          <w:p w14:paraId="2C10EB66" w14:textId="74C11E31" w:rsidR="008F702A" w:rsidRPr="008F702A" w:rsidRDefault="008F702A" w:rsidP="008F702A">
            <w:pPr>
              <w:pStyle w:val="BodyText"/>
              <w:rPr>
                <w:bCs/>
                <w:sz w:val="20"/>
              </w:rPr>
            </w:pPr>
            <w:r w:rsidRPr="008F702A">
              <w:rPr>
                <w:bCs/>
                <w:sz w:val="20"/>
              </w:rPr>
              <w:t>The physical demands of the post are limited.  The role is</w:t>
            </w:r>
            <w:r w:rsidR="00727E04">
              <w:rPr>
                <w:bCs/>
                <w:sz w:val="20"/>
              </w:rPr>
              <w:t xml:space="preserve"> hybrid</w:t>
            </w:r>
            <w:r w:rsidR="00EF11D1">
              <w:rPr>
                <w:bCs/>
                <w:sz w:val="20"/>
              </w:rPr>
              <w:t xml:space="preserve">, </w:t>
            </w:r>
            <w:r w:rsidRPr="008F702A">
              <w:rPr>
                <w:bCs/>
                <w:sz w:val="20"/>
              </w:rPr>
              <w:t>home and office based.</w:t>
            </w:r>
            <w:r w:rsidR="005975EE">
              <w:rPr>
                <w:bCs/>
                <w:sz w:val="20"/>
              </w:rPr>
              <w:t xml:space="preserve">  However, there will be occasions when the </w:t>
            </w:r>
            <w:r w:rsidR="00512B64">
              <w:rPr>
                <w:bCs/>
                <w:sz w:val="20"/>
              </w:rPr>
              <w:t xml:space="preserve">post holder </w:t>
            </w:r>
            <w:r w:rsidR="00EF11D1">
              <w:rPr>
                <w:bCs/>
                <w:sz w:val="20"/>
              </w:rPr>
              <w:t>must</w:t>
            </w:r>
            <w:r w:rsidR="005975EE">
              <w:rPr>
                <w:bCs/>
                <w:sz w:val="20"/>
              </w:rPr>
              <w:t xml:space="preserve"> do a home</w:t>
            </w:r>
            <w:r w:rsidR="0087032B">
              <w:rPr>
                <w:bCs/>
                <w:sz w:val="20"/>
              </w:rPr>
              <w:t>/site</w:t>
            </w:r>
            <w:r w:rsidR="005975EE">
              <w:rPr>
                <w:bCs/>
                <w:sz w:val="20"/>
              </w:rPr>
              <w:t xml:space="preserve"> visit</w:t>
            </w:r>
            <w:r w:rsidR="0087032B">
              <w:rPr>
                <w:bCs/>
                <w:sz w:val="20"/>
              </w:rPr>
              <w:t>s</w:t>
            </w:r>
            <w:r w:rsidR="005975EE">
              <w:rPr>
                <w:bCs/>
                <w:sz w:val="20"/>
              </w:rPr>
              <w:t xml:space="preserve"> </w:t>
            </w:r>
            <w:r w:rsidR="00EF11D1">
              <w:rPr>
                <w:bCs/>
                <w:sz w:val="20"/>
              </w:rPr>
              <w:t xml:space="preserve">with </w:t>
            </w:r>
            <w:r w:rsidR="0087032B">
              <w:rPr>
                <w:bCs/>
                <w:sz w:val="20"/>
              </w:rPr>
              <w:t>staff or colleagues or attend external meetings</w:t>
            </w:r>
            <w:r w:rsidR="00EF11D1">
              <w:rPr>
                <w:bCs/>
                <w:sz w:val="20"/>
              </w:rPr>
              <w:t>.</w:t>
            </w:r>
          </w:p>
          <w:p w14:paraId="20237083" w14:textId="77777777" w:rsidR="008F702A" w:rsidRPr="008F702A" w:rsidRDefault="008F702A" w:rsidP="008F702A">
            <w:pPr>
              <w:pStyle w:val="BodyText"/>
              <w:rPr>
                <w:bCs/>
                <w:sz w:val="20"/>
              </w:rPr>
            </w:pPr>
          </w:p>
          <w:p w14:paraId="0AA01DDF" w14:textId="77777777" w:rsidR="008F702A" w:rsidRPr="008F702A" w:rsidRDefault="008F702A" w:rsidP="008F702A">
            <w:pPr>
              <w:pStyle w:val="BodyText"/>
              <w:rPr>
                <w:bCs/>
                <w:sz w:val="20"/>
              </w:rPr>
            </w:pPr>
            <w:r w:rsidRPr="008F702A">
              <w:rPr>
                <w:bCs/>
                <w:sz w:val="20"/>
              </w:rPr>
              <w:t xml:space="preserve">The officer will be required to use telephone, keyboard and monitor/laptop for prolonged periods of time each day.  </w:t>
            </w:r>
          </w:p>
          <w:p w14:paraId="3BA6A40B" w14:textId="77777777" w:rsidR="008F702A" w:rsidRPr="008F702A" w:rsidRDefault="008F702A" w:rsidP="008F702A">
            <w:pPr>
              <w:pStyle w:val="BodyText"/>
              <w:rPr>
                <w:bCs/>
                <w:sz w:val="20"/>
              </w:rPr>
            </w:pPr>
          </w:p>
          <w:p w14:paraId="1BC1362C" w14:textId="3E288258" w:rsidR="00871D52" w:rsidRDefault="008F702A" w:rsidP="008F702A">
            <w:pPr>
              <w:pStyle w:val="BodyText"/>
              <w:rPr>
                <w:b/>
                <w:sz w:val="22"/>
              </w:rPr>
            </w:pPr>
            <w:r w:rsidRPr="008F702A">
              <w:rPr>
                <w:bCs/>
                <w:sz w:val="20"/>
              </w:rPr>
              <w:t>Some driving will be required to attend meetings</w:t>
            </w:r>
            <w:r w:rsidR="00EF11D1">
              <w:rPr>
                <w:bCs/>
                <w:sz w:val="20"/>
              </w:rPr>
              <w:t xml:space="preserve"> and visits</w:t>
            </w:r>
            <w:r w:rsidRPr="008F702A">
              <w:rPr>
                <w:bCs/>
                <w:sz w:val="20"/>
              </w:rPr>
              <w:t xml:space="preserve"> across the </w:t>
            </w:r>
            <w:r w:rsidR="00EF11D1">
              <w:rPr>
                <w:bCs/>
                <w:sz w:val="20"/>
              </w:rPr>
              <w:t>borough</w:t>
            </w:r>
            <w:r w:rsidRPr="008F702A">
              <w:rPr>
                <w:bCs/>
                <w:sz w:val="20"/>
              </w:rPr>
              <w:t xml:space="preserve"> and carry out home </w:t>
            </w:r>
            <w:r w:rsidR="00EF11D1">
              <w:rPr>
                <w:bCs/>
                <w:sz w:val="20"/>
              </w:rPr>
              <w:t xml:space="preserve">or site </w:t>
            </w:r>
            <w:r w:rsidRPr="008F702A">
              <w:rPr>
                <w:bCs/>
                <w:sz w:val="20"/>
              </w:rPr>
              <w:t>visits.</w:t>
            </w:r>
          </w:p>
        </w:tc>
      </w:tr>
      <w:tr w:rsidR="007F427D" w14:paraId="0816BFF2" w14:textId="77777777" w:rsidTr="0004678D">
        <w:trPr>
          <w:gridAfter w:val="5"/>
          <w:wAfter w:w="355" w:type="pct"/>
          <w:cantSplit/>
          <w:trHeight w:hRule="exact" w:val="3676"/>
        </w:trPr>
        <w:tc>
          <w:tcPr>
            <w:tcW w:w="708" w:type="pct"/>
            <w:gridSpan w:val="4"/>
            <w:tcBorders>
              <w:top w:val="single" w:sz="4" w:space="0" w:color="auto"/>
              <w:left w:val="single" w:sz="4" w:space="0" w:color="auto"/>
              <w:bottom w:val="single" w:sz="4" w:space="0" w:color="auto"/>
            </w:tcBorders>
            <w:shd w:val="clear" w:color="auto" w:fill="FFFFFF" w:themeFill="background1"/>
            <w:vAlign w:val="center"/>
          </w:tcPr>
          <w:p w14:paraId="0C159487" w14:textId="77777777" w:rsidR="00871D52" w:rsidRDefault="007F6F65" w:rsidP="007F6F65">
            <w:pPr>
              <w:pStyle w:val="BodyText"/>
              <w:rPr>
                <w:b/>
                <w:sz w:val="22"/>
              </w:rPr>
            </w:pPr>
            <w:r>
              <w:rPr>
                <w:b/>
                <w:sz w:val="22"/>
              </w:rPr>
              <w:t>Work environment – w</w:t>
            </w:r>
            <w:r w:rsidR="00871D52">
              <w:rPr>
                <w:b/>
                <w:sz w:val="22"/>
              </w:rPr>
              <w:t xml:space="preserve">ork </w:t>
            </w:r>
            <w:r>
              <w:rPr>
                <w:b/>
                <w:sz w:val="22"/>
              </w:rPr>
              <w:t>c</w:t>
            </w:r>
            <w:r w:rsidR="00871D52">
              <w:rPr>
                <w:b/>
                <w:sz w:val="22"/>
              </w:rPr>
              <w:t>onditions</w:t>
            </w:r>
          </w:p>
        </w:tc>
        <w:tc>
          <w:tcPr>
            <w:tcW w:w="198" w:type="pct"/>
            <w:gridSpan w:val="2"/>
            <w:tcBorders>
              <w:top w:val="single" w:sz="4" w:space="0" w:color="auto"/>
              <w:bottom w:val="single" w:sz="4" w:space="0" w:color="auto"/>
            </w:tcBorders>
            <w:shd w:val="clear" w:color="auto" w:fill="FFFFFF" w:themeFill="background1"/>
            <w:vAlign w:val="center"/>
          </w:tcPr>
          <w:p w14:paraId="32EFBD16" w14:textId="0239222B" w:rsidR="00871D52" w:rsidRDefault="00046BDA" w:rsidP="00136F1B">
            <w:pPr>
              <w:pStyle w:val="BodyText"/>
              <w:rPr>
                <w:b/>
                <w:sz w:val="22"/>
              </w:rPr>
            </w:pPr>
            <w:r>
              <w:rPr>
                <w:b/>
                <w:sz w:val="22"/>
              </w:rPr>
              <w:t>1</w:t>
            </w:r>
          </w:p>
        </w:tc>
        <w:tc>
          <w:tcPr>
            <w:tcW w:w="239" w:type="pct"/>
            <w:gridSpan w:val="2"/>
            <w:tcBorders>
              <w:top w:val="single" w:sz="4" w:space="0" w:color="auto"/>
              <w:bottom w:val="single" w:sz="4" w:space="0" w:color="auto"/>
            </w:tcBorders>
            <w:shd w:val="clear" w:color="auto" w:fill="FFFFFF" w:themeFill="background1"/>
            <w:vAlign w:val="center"/>
          </w:tcPr>
          <w:p w14:paraId="3235B7C1" w14:textId="4AA34329" w:rsidR="00871D52" w:rsidRDefault="00871D52" w:rsidP="00136F1B">
            <w:pPr>
              <w:pStyle w:val="BodyText"/>
              <w:rPr>
                <w:b/>
                <w:sz w:val="22"/>
                <w:szCs w:val="22"/>
              </w:rPr>
            </w:pPr>
          </w:p>
        </w:tc>
        <w:tc>
          <w:tcPr>
            <w:tcW w:w="181" w:type="pct"/>
            <w:tcBorders>
              <w:top w:val="single" w:sz="4" w:space="0" w:color="auto"/>
              <w:bottom w:val="single" w:sz="4" w:space="0" w:color="auto"/>
            </w:tcBorders>
            <w:shd w:val="clear" w:color="auto" w:fill="FFFFFF" w:themeFill="background1"/>
            <w:vAlign w:val="center"/>
          </w:tcPr>
          <w:p w14:paraId="51D73AE2" w14:textId="42A5E057" w:rsidR="00871D52" w:rsidRDefault="77DAD2DC" w:rsidP="00136F1B">
            <w:pPr>
              <w:pStyle w:val="BodyText"/>
              <w:rPr>
                <w:b/>
                <w:sz w:val="22"/>
                <w:szCs w:val="22"/>
              </w:rPr>
            </w:pPr>
            <w:r w:rsidRPr="53CBA1E0">
              <w:rPr>
                <w:b/>
                <w:bCs/>
                <w:sz w:val="22"/>
                <w:szCs w:val="22"/>
              </w:rPr>
              <w:t>1</w:t>
            </w:r>
          </w:p>
        </w:tc>
        <w:tc>
          <w:tcPr>
            <w:tcW w:w="266" w:type="pct"/>
            <w:gridSpan w:val="2"/>
            <w:tcBorders>
              <w:top w:val="single" w:sz="4" w:space="0" w:color="auto"/>
              <w:bottom w:val="single" w:sz="4" w:space="0" w:color="auto"/>
            </w:tcBorders>
            <w:shd w:val="clear" w:color="auto" w:fill="FFFFFF" w:themeFill="background1"/>
            <w:vAlign w:val="center"/>
          </w:tcPr>
          <w:p w14:paraId="48FACCCA" w14:textId="77777777" w:rsidR="00871D52" w:rsidRDefault="00871D52" w:rsidP="00136F1B">
            <w:pPr>
              <w:pStyle w:val="BodyText"/>
              <w:rPr>
                <w:b/>
                <w:sz w:val="22"/>
              </w:rPr>
            </w:pPr>
          </w:p>
        </w:tc>
        <w:tc>
          <w:tcPr>
            <w:tcW w:w="3053" w:type="pct"/>
            <w:gridSpan w:val="18"/>
            <w:tcBorders>
              <w:top w:val="single" w:sz="4" w:space="0" w:color="auto"/>
              <w:bottom w:val="single" w:sz="4" w:space="0" w:color="auto"/>
              <w:right w:val="single" w:sz="4" w:space="0" w:color="auto"/>
            </w:tcBorders>
            <w:shd w:val="clear" w:color="auto" w:fill="FFFFFF" w:themeFill="background1"/>
            <w:vAlign w:val="center"/>
          </w:tcPr>
          <w:p w14:paraId="56AC7FE1" w14:textId="77777777" w:rsidR="00A17B06" w:rsidRDefault="00A17B06" w:rsidP="00A17B06">
            <w:pPr>
              <w:pStyle w:val="BodyText"/>
              <w:rPr>
                <w:bCs/>
                <w:sz w:val="22"/>
              </w:rPr>
            </w:pPr>
          </w:p>
          <w:p w14:paraId="32B2CC41" w14:textId="5CE654E1" w:rsidR="00A17B06" w:rsidRDefault="00A17B06" w:rsidP="00A17B06">
            <w:pPr>
              <w:pStyle w:val="BodyText"/>
              <w:rPr>
                <w:rFonts w:cs="Arial"/>
                <w:sz w:val="20"/>
              </w:rPr>
            </w:pPr>
            <w:r w:rsidRPr="009E37FD">
              <w:rPr>
                <w:bCs/>
                <w:sz w:val="20"/>
              </w:rPr>
              <w:t xml:space="preserve">Some driving will be required.  The role requires speaking to </w:t>
            </w:r>
            <w:r w:rsidR="00933147" w:rsidRPr="009E37FD">
              <w:rPr>
                <w:bCs/>
                <w:sz w:val="20"/>
              </w:rPr>
              <w:t>clients in the office and often</w:t>
            </w:r>
            <w:r w:rsidR="00B44AE0" w:rsidRPr="009E37FD">
              <w:rPr>
                <w:bCs/>
                <w:sz w:val="20"/>
              </w:rPr>
              <w:t xml:space="preserve"> in their</w:t>
            </w:r>
            <w:r w:rsidRPr="009E37FD">
              <w:rPr>
                <w:bCs/>
                <w:sz w:val="20"/>
              </w:rPr>
              <w:t xml:space="preserve"> homes.  In both instances the post holder may be exposed to dirt and germs from either the applicants or their home environment</w:t>
            </w:r>
            <w:r w:rsidR="0021485F">
              <w:rPr>
                <w:bCs/>
                <w:sz w:val="20"/>
              </w:rPr>
              <w:t xml:space="preserve"> or the surrounding environment when </w:t>
            </w:r>
            <w:proofErr w:type="spellStart"/>
            <w:r w:rsidR="0021485F">
              <w:rPr>
                <w:bCs/>
                <w:sz w:val="20"/>
              </w:rPr>
              <w:t>on site</w:t>
            </w:r>
            <w:proofErr w:type="spellEnd"/>
            <w:r w:rsidR="0021485F">
              <w:rPr>
                <w:bCs/>
                <w:sz w:val="20"/>
              </w:rPr>
              <w:t xml:space="preserve"> visits</w:t>
            </w:r>
            <w:r w:rsidRPr="009E37FD">
              <w:rPr>
                <w:bCs/>
                <w:sz w:val="20"/>
              </w:rPr>
              <w:t xml:space="preserve">. </w:t>
            </w:r>
            <w:r w:rsidRPr="009E37FD">
              <w:rPr>
                <w:rFonts w:cs="Arial"/>
                <w:sz w:val="20"/>
              </w:rPr>
              <w:t xml:space="preserve"> Home visits are likely to be carried out alone.  However, if there is a concern about personal safety an alternative venue will need to be found. </w:t>
            </w:r>
          </w:p>
          <w:p w14:paraId="6E47EDF1" w14:textId="77777777" w:rsidR="009E37FD" w:rsidRPr="009E37FD" w:rsidRDefault="009E37FD" w:rsidP="00A17B06">
            <w:pPr>
              <w:pStyle w:val="BodyText"/>
              <w:rPr>
                <w:rFonts w:cs="Arial"/>
                <w:sz w:val="20"/>
              </w:rPr>
            </w:pPr>
          </w:p>
          <w:p w14:paraId="4659499B" w14:textId="60C95056" w:rsidR="009E37FD" w:rsidRDefault="006953B9" w:rsidP="006953B9">
            <w:pPr>
              <w:pStyle w:val="BodyText"/>
              <w:rPr>
                <w:sz w:val="20"/>
              </w:rPr>
            </w:pPr>
            <w:r w:rsidRPr="009E37FD">
              <w:rPr>
                <w:sz w:val="20"/>
              </w:rPr>
              <w:t>Site visits are required to a range of premises, which may include properties in a poor state of repair or incomplete building sites.</w:t>
            </w:r>
            <w:r w:rsidR="009E37FD" w:rsidRPr="009E37FD">
              <w:rPr>
                <w:sz w:val="20"/>
              </w:rPr>
              <w:t xml:space="preserve">  </w:t>
            </w:r>
            <w:r w:rsidR="009E37FD" w:rsidRPr="009E37FD">
              <w:rPr>
                <w:rFonts w:cs="Arial"/>
                <w:sz w:val="20"/>
              </w:rPr>
              <w:t>The condition of the properties visited is unlikely to be known in advance and may be insanitary</w:t>
            </w:r>
            <w:r w:rsidR="009E37FD">
              <w:rPr>
                <w:rFonts w:cs="Arial"/>
                <w:sz w:val="20"/>
              </w:rPr>
              <w:t>.</w:t>
            </w:r>
          </w:p>
          <w:p w14:paraId="66F91D87" w14:textId="77777777" w:rsidR="00871D52" w:rsidRDefault="00871D52" w:rsidP="009E37FD">
            <w:pPr>
              <w:pStyle w:val="BodyText"/>
              <w:rPr>
                <w:b/>
                <w:sz w:val="22"/>
              </w:rPr>
            </w:pPr>
          </w:p>
          <w:p w14:paraId="588F2F4F" w14:textId="2A3AB032" w:rsidR="00377526" w:rsidRPr="00377526" w:rsidRDefault="00377526" w:rsidP="009E37FD">
            <w:pPr>
              <w:pStyle w:val="BodyText"/>
              <w:rPr>
                <w:b/>
                <w:sz w:val="20"/>
              </w:rPr>
            </w:pPr>
            <w:r w:rsidRPr="00377526">
              <w:rPr>
                <w:rFonts w:cs="Arial"/>
                <w:sz w:val="20"/>
              </w:rPr>
              <w:t xml:space="preserve">Home visits constitute </w:t>
            </w:r>
            <w:r w:rsidR="007726A7">
              <w:rPr>
                <w:rFonts w:cs="Arial"/>
                <w:sz w:val="20"/>
              </w:rPr>
              <w:t>10-20%</w:t>
            </w:r>
            <w:r w:rsidRPr="00377526">
              <w:rPr>
                <w:rFonts w:cs="Arial"/>
                <w:sz w:val="20"/>
              </w:rPr>
              <w:t xml:space="preserve"> of the postholders workload.  The condition of the properties visited is unlikely to be known in advance and may be insanitary</w:t>
            </w:r>
            <w:r w:rsidR="0098755F">
              <w:rPr>
                <w:rFonts w:cs="Arial"/>
                <w:sz w:val="20"/>
              </w:rPr>
              <w:t>.</w:t>
            </w:r>
          </w:p>
        </w:tc>
      </w:tr>
      <w:tr w:rsidR="00871D52" w14:paraId="5CD638C9" w14:textId="77777777" w:rsidTr="0004678D">
        <w:trPr>
          <w:gridAfter w:val="5"/>
          <w:wAfter w:w="355" w:type="pct"/>
          <w:cantSplit/>
          <w:trHeight w:hRule="exact" w:val="4252"/>
        </w:trPr>
        <w:tc>
          <w:tcPr>
            <w:tcW w:w="708" w:type="pct"/>
            <w:gridSpan w:val="4"/>
            <w:tcBorders>
              <w:top w:val="single" w:sz="4" w:space="0" w:color="auto"/>
              <w:left w:val="single" w:sz="4" w:space="0" w:color="auto"/>
              <w:bottom w:val="single" w:sz="4" w:space="0" w:color="auto"/>
            </w:tcBorders>
            <w:shd w:val="clear" w:color="auto" w:fill="FFFFFF" w:themeFill="background1"/>
            <w:vAlign w:val="center"/>
          </w:tcPr>
          <w:p w14:paraId="6BCE5D03" w14:textId="77777777" w:rsidR="00871D52" w:rsidRDefault="007F6F65" w:rsidP="007F6F65">
            <w:pPr>
              <w:pStyle w:val="BodyText"/>
              <w:rPr>
                <w:b/>
                <w:sz w:val="22"/>
              </w:rPr>
            </w:pPr>
            <w:r>
              <w:rPr>
                <w:b/>
                <w:sz w:val="22"/>
              </w:rPr>
              <w:t>Work e</w:t>
            </w:r>
            <w:r w:rsidR="00871D52">
              <w:rPr>
                <w:b/>
                <w:sz w:val="22"/>
              </w:rPr>
              <w:t>nvironm</w:t>
            </w:r>
            <w:r>
              <w:rPr>
                <w:b/>
                <w:sz w:val="22"/>
              </w:rPr>
              <w:t>ent – w</w:t>
            </w:r>
            <w:r w:rsidR="00871D52">
              <w:rPr>
                <w:b/>
                <w:sz w:val="22"/>
              </w:rPr>
              <w:t xml:space="preserve">ork </w:t>
            </w:r>
            <w:r>
              <w:rPr>
                <w:b/>
                <w:sz w:val="22"/>
              </w:rPr>
              <w:t>c</w:t>
            </w:r>
            <w:r w:rsidR="00871D52">
              <w:rPr>
                <w:b/>
                <w:sz w:val="22"/>
              </w:rPr>
              <w:t>ontext</w:t>
            </w:r>
          </w:p>
        </w:tc>
        <w:tc>
          <w:tcPr>
            <w:tcW w:w="198" w:type="pct"/>
            <w:gridSpan w:val="2"/>
            <w:tcBorders>
              <w:top w:val="single" w:sz="4" w:space="0" w:color="auto"/>
              <w:bottom w:val="single" w:sz="4" w:space="0" w:color="auto"/>
            </w:tcBorders>
            <w:shd w:val="clear" w:color="auto" w:fill="FFFFFF" w:themeFill="background1"/>
            <w:vAlign w:val="center"/>
          </w:tcPr>
          <w:p w14:paraId="66D31B79" w14:textId="6AE73459" w:rsidR="00871D52" w:rsidRDefault="00C10F20" w:rsidP="00136F1B">
            <w:pPr>
              <w:pStyle w:val="BodyText"/>
              <w:rPr>
                <w:b/>
                <w:sz w:val="22"/>
              </w:rPr>
            </w:pPr>
            <w:r>
              <w:rPr>
                <w:b/>
                <w:sz w:val="22"/>
              </w:rPr>
              <w:t>2</w:t>
            </w:r>
          </w:p>
        </w:tc>
        <w:tc>
          <w:tcPr>
            <w:tcW w:w="239" w:type="pct"/>
            <w:gridSpan w:val="2"/>
            <w:tcBorders>
              <w:top w:val="single" w:sz="4" w:space="0" w:color="auto"/>
              <w:bottom w:val="single" w:sz="4" w:space="0" w:color="auto"/>
            </w:tcBorders>
            <w:shd w:val="clear" w:color="auto" w:fill="FFFFFF" w:themeFill="background1"/>
            <w:vAlign w:val="center"/>
          </w:tcPr>
          <w:p w14:paraId="4BD1D3A3" w14:textId="532A8038" w:rsidR="00871D52" w:rsidRDefault="00871D52" w:rsidP="00136F1B">
            <w:pPr>
              <w:pStyle w:val="BodyText"/>
              <w:rPr>
                <w:b/>
                <w:sz w:val="22"/>
                <w:szCs w:val="22"/>
              </w:rPr>
            </w:pPr>
          </w:p>
        </w:tc>
        <w:tc>
          <w:tcPr>
            <w:tcW w:w="181" w:type="pct"/>
            <w:tcBorders>
              <w:top w:val="single" w:sz="4" w:space="0" w:color="auto"/>
              <w:bottom w:val="single" w:sz="4" w:space="0" w:color="auto"/>
            </w:tcBorders>
            <w:shd w:val="clear" w:color="auto" w:fill="FFFFFF" w:themeFill="background1"/>
            <w:vAlign w:val="center"/>
          </w:tcPr>
          <w:p w14:paraId="4BB0F685" w14:textId="7326F15E" w:rsidR="00871D52" w:rsidRDefault="4B48E5BF" w:rsidP="00136F1B">
            <w:pPr>
              <w:pStyle w:val="BodyText"/>
              <w:rPr>
                <w:b/>
                <w:sz w:val="22"/>
                <w:szCs w:val="22"/>
              </w:rPr>
            </w:pPr>
            <w:r w:rsidRPr="53CBA1E0">
              <w:rPr>
                <w:b/>
                <w:bCs/>
                <w:sz w:val="22"/>
                <w:szCs w:val="22"/>
              </w:rPr>
              <w:t>2</w:t>
            </w:r>
          </w:p>
        </w:tc>
        <w:tc>
          <w:tcPr>
            <w:tcW w:w="266" w:type="pct"/>
            <w:gridSpan w:val="2"/>
            <w:tcBorders>
              <w:top w:val="single" w:sz="4" w:space="0" w:color="auto"/>
              <w:bottom w:val="single" w:sz="4" w:space="0" w:color="auto"/>
            </w:tcBorders>
            <w:shd w:val="clear" w:color="auto" w:fill="FFFFFF" w:themeFill="background1"/>
            <w:vAlign w:val="center"/>
          </w:tcPr>
          <w:p w14:paraId="5EEE3224" w14:textId="77777777" w:rsidR="00871D52" w:rsidRDefault="00871D52" w:rsidP="00136F1B">
            <w:pPr>
              <w:pStyle w:val="BodyText"/>
              <w:rPr>
                <w:b/>
                <w:sz w:val="22"/>
              </w:rPr>
            </w:pPr>
          </w:p>
        </w:tc>
        <w:tc>
          <w:tcPr>
            <w:tcW w:w="3053" w:type="pct"/>
            <w:gridSpan w:val="18"/>
            <w:tcBorders>
              <w:top w:val="single" w:sz="4" w:space="0" w:color="auto"/>
              <w:bottom w:val="single" w:sz="4" w:space="0" w:color="auto"/>
              <w:right w:val="single" w:sz="4" w:space="0" w:color="auto"/>
            </w:tcBorders>
            <w:shd w:val="clear" w:color="auto" w:fill="FFFFFF" w:themeFill="background1"/>
            <w:vAlign w:val="center"/>
          </w:tcPr>
          <w:p w14:paraId="722BEA8F" w14:textId="2C868509" w:rsidR="008B5F17" w:rsidRPr="008B5F17" w:rsidRDefault="009D459E" w:rsidP="008B5F17">
            <w:pPr>
              <w:pStyle w:val="BodyText"/>
              <w:rPr>
                <w:rFonts w:cs="Arial"/>
                <w:sz w:val="20"/>
              </w:rPr>
            </w:pPr>
            <w:r w:rsidRPr="008B5F17">
              <w:rPr>
                <w:bCs/>
                <w:sz w:val="20"/>
              </w:rPr>
              <w:t>The postholder</w:t>
            </w:r>
            <w:r w:rsidR="0021579D" w:rsidRPr="008B5F17">
              <w:rPr>
                <w:bCs/>
                <w:sz w:val="20"/>
              </w:rPr>
              <w:t>s</w:t>
            </w:r>
            <w:r w:rsidRPr="008B5F17">
              <w:rPr>
                <w:bCs/>
                <w:sz w:val="20"/>
              </w:rPr>
              <w:t xml:space="preserve"> may be lone working when visiting clients in their home and will need to follow the normal health and safety procedures for this.  </w:t>
            </w:r>
            <w:r w:rsidRPr="008B5F17">
              <w:rPr>
                <w:rFonts w:cs="Arial"/>
                <w:sz w:val="20"/>
              </w:rPr>
              <w:t>There is potential risk to personal safety in these circumstances that an individual could become violent or exhibit unpredictable behaviour if they are</w:t>
            </w:r>
            <w:r w:rsidR="00C21527" w:rsidRPr="008B5F17">
              <w:rPr>
                <w:rFonts w:cs="Arial"/>
                <w:sz w:val="20"/>
              </w:rPr>
              <w:t>,</w:t>
            </w:r>
            <w:r w:rsidRPr="008B5F17">
              <w:rPr>
                <w:rFonts w:cs="Arial"/>
                <w:sz w:val="20"/>
              </w:rPr>
              <w:t xml:space="preserve"> for example</w:t>
            </w:r>
            <w:r w:rsidR="00C21527" w:rsidRPr="008B5F17">
              <w:rPr>
                <w:rFonts w:cs="Arial"/>
                <w:sz w:val="20"/>
              </w:rPr>
              <w:t>,</w:t>
            </w:r>
            <w:r w:rsidRPr="008B5F17">
              <w:rPr>
                <w:rFonts w:cs="Arial"/>
                <w:sz w:val="20"/>
              </w:rPr>
              <w:t xml:space="preserve"> a substance user or have poor mental health.  </w:t>
            </w:r>
            <w:r w:rsidR="008B5F17" w:rsidRPr="008B5F17">
              <w:rPr>
                <w:rFonts w:cs="Arial"/>
                <w:sz w:val="20"/>
              </w:rPr>
              <w:t>This also applies to interviews held in an office environment.  Lone working constitutes 15% of the postholders workload.</w:t>
            </w:r>
          </w:p>
          <w:p w14:paraId="19D25315" w14:textId="77777777" w:rsidR="008B5F17" w:rsidRPr="008B5F17" w:rsidRDefault="008B5F17" w:rsidP="008B5F17">
            <w:pPr>
              <w:pStyle w:val="BodyText"/>
              <w:rPr>
                <w:rFonts w:cs="Arial"/>
                <w:sz w:val="20"/>
              </w:rPr>
            </w:pPr>
          </w:p>
          <w:p w14:paraId="41A43CDC" w14:textId="34CA0C18" w:rsidR="008B5F17" w:rsidRPr="008B5F17" w:rsidRDefault="008B5F17" w:rsidP="008B5F17">
            <w:pPr>
              <w:pStyle w:val="BodyText"/>
              <w:rPr>
                <w:rFonts w:cs="Arial"/>
                <w:sz w:val="20"/>
              </w:rPr>
            </w:pPr>
            <w:r w:rsidRPr="008B5F17">
              <w:rPr>
                <w:bCs/>
                <w:sz w:val="20"/>
              </w:rPr>
              <w:t xml:space="preserve">There is also a potential risk of illness/health problems from personal contact with customers in their homes or in the office. Some customers have health conditions such as Hepatitis B and C, HIV, TB and other infections or are likely to carry the risk of infection </w:t>
            </w:r>
            <w:proofErr w:type="gramStart"/>
            <w:r w:rsidRPr="008B5F17">
              <w:rPr>
                <w:bCs/>
                <w:sz w:val="20"/>
              </w:rPr>
              <w:t>as a result of</w:t>
            </w:r>
            <w:proofErr w:type="gramEnd"/>
            <w:r w:rsidRPr="008B5F17">
              <w:rPr>
                <w:bCs/>
                <w:sz w:val="20"/>
              </w:rPr>
              <w:t xml:space="preserve"> poor hygiene practices.</w:t>
            </w:r>
          </w:p>
          <w:p w14:paraId="0C1F466E" w14:textId="77777777" w:rsidR="00F13E5F" w:rsidRPr="008B5F17" w:rsidRDefault="00F13E5F" w:rsidP="009D459E">
            <w:pPr>
              <w:pStyle w:val="BodyText"/>
              <w:rPr>
                <w:rFonts w:cs="Arial"/>
                <w:sz w:val="20"/>
              </w:rPr>
            </w:pPr>
          </w:p>
          <w:p w14:paraId="3FF2CD5A" w14:textId="49729884" w:rsidR="00F13E5F" w:rsidRPr="008B5F17" w:rsidRDefault="00F13E5F" w:rsidP="00F13E5F">
            <w:pPr>
              <w:pStyle w:val="BodyText"/>
              <w:rPr>
                <w:sz w:val="20"/>
              </w:rPr>
            </w:pPr>
            <w:r w:rsidRPr="008B5F17">
              <w:rPr>
                <w:sz w:val="20"/>
              </w:rPr>
              <w:t xml:space="preserve">There will be risk of abuse either in person or over the phone, clients </w:t>
            </w:r>
            <w:r w:rsidR="00ED5957" w:rsidRPr="008B5F17">
              <w:rPr>
                <w:sz w:val="20"/>
              </w:rPr>
              <w:t xml:space="preserve">can </w:t>
            </w:r>
            <w:r w:rsidRPr="008B5F17">
              <w:rPr>
                <w:sz w:val="20"/>
              </w:rPr>
              <w:t xml:space="preserve">often </w:t>
            </w:r>
            <w:r w:rsidR="00ED5957" w:rsidRPr="008B5F17">
              <w:rPr>
                <w:sz w:val="20"/>
              </w:rPr>
              <w:t>be ver</w:t>
            </w:r>
            <w:r w:rsidRPr="008B5F17">
              <w:rPr>
                <w:sz w:val="20"/>
              </w:rPr>
              <w:t xml:space="preserve">y frustrated, angry or suicidal.  </w:t>
            </w:r>
            <w:r w:rsidR="00ED5957" w:rsidRPr="008B5F17">
              <w:rPr>
                <w:sz w:val="20"/>
              </w:rPr>
              <w:t xml:space="preserve">Clients in temporary accommodation </w:t>
            </w:r>
            <w:r w:rsidR="00846CDB" w:rsidRPr="008B5F17">
              <w:rPr>
                <w:sz w:val="20"/>
              </w:rPr>
              <w:t xml:space="preserve">are often extremely and they can be </w:t>
            </w:r>
            <w:r w:rsidRPr="008B5F17">
              <w:rPr>
                <w:sz w:val="20"/>
              </w:rPr>
              <w:t>aggressive to officers in the service.</w:t>
            </w:r>
          </w:p>
          <w:p w14:paraId="60BCD1A1" w14:textId="77777777" w:rsidR="00F13E5F" w:rsidRPr="008B5F17" w:rsidRDefault="00F13E5F" w:rsidP="00F13E5F">
            <w:pPr>
              <w:pStyle w:val="BodyText"/>
              <w:rPr>
                <w:sz w:val="20"/>
              </w:rPr>
            </w:pPr>
          </w:p>
          <w:p w14:paraId="75BF4B2E" w14:textId="77777777" w:rsidR="007F5566" w:rsidRPr="008B5F17" w:rsidRDefault="007F5566" w:rsidP="007F5566">
            <w:pPr>
              <w:pStyle w:val="BodyText"/>
              <w:rPr>
                <w:sz w:val="20"/>
              </w:rPr>
            </w:pPr>
            <w:r w:rsidRPr="008B5F17">
              <w:rPr>
                <w:sz w:val="20"/>
              </w:rPr>
              <w:t>Although every care is taken to safeguard from risk, hazards still exist in the form of aggressive animals, infectious disease transmission, aggressive complainants/ service users, hazardous environments and lone working.</w:t>
            </w:r>
          </w:p>
          <w:p w14:paraId="493F383F" w14:textId="77777777" w:rsidR="00DD6728" w:rsidRPr="008B5F17" w:rsidRDefault="00DD6728" w:rsidP="007F5566">
            <w:pPr>
              <w:pStyle w:val="BodyText"/>
              <w:rPr>
                <w:sz w:val="20"/>
              </w:rPr>
            </w:pPr>
          </w:p>
          <w:p w14:paraId="73068982" w14:textId="1F911EA8" w:rsidR="00871D52" w:rsidRPr="008B5F17" w:rsidRDefault="007F5566" w:rsidP="00A07708">
            <w:pPr>
              <w:pStyle w:val="BodyText"/>
              <w:rPr>
                <w:b/>
                <w:sz w:val="20"/>
              </w:rPr>
            </w:pPr>
            <w:r w:rsidRPr="008B5F17">
              <w:rPr>
                <w:sz w:val="20"/>
              </w:rPr>
              <w:t>Occasional need to work outside of office hours or weekends</w:t>
            </w:r>
            <w:r w:rsidR="00A07708" w:rsidRPr="008B5F17">
              <w:rPr>
                <w:sz w:val="20"/>
              </w:rPr>
              <w:t xml:space="preserve"> and will be required</w:t>
            </w:r>
            <w:r w:rsidR="00C32772" w:rsidRPr="008B5F17">
              <w:rPr>
                <w:sz w:val="20"/>
              </w:rPr>
              <w:t xml:space="preserve">. May </w:t>
            </w:r>
            <w:r w:rsidR="00A07708" w:rsidRPr="008B5F17">
              <w:rPr>
                <w:sz w:val="20"/>
              </w:rPr>
              <w:t>be</w:t>
            </w:r>
            <w:r w:rsidR="00C32772" w:rsidRPr="008B5F17">
              <w:rPr>
                <w:sz w:val="20"/>
              </w:rPr>
              <w:t xml:space="preserve"> required to be</w:t>
            </w:r>
            <w:r w:rsidR="00A07708" w:rsidRPr="008B5F17">
              <w:rPr>
                <w:sz w:val="20"/>
              </w:rPr>
              <w:t xml:space="preserve"> on</w:t>
            </w:r>
            <w:r w:rsidR="00C32772" w:rsidRPr="008B5F17">
              <w:rPr>
                <w:sz w:val="20"/>
              </w:rPr>
              <w:t xml:space="preserve"> </w:t>
            </w:r>
            <w:r w:rsidR="00A07708" w:rsidRPr="008B5F17">
              <w:rPr>
                <w:sz w:val="20"/>
              </w:rPr>
              <w:t>ca</w:t>
            </w:r>
            <w:r w:rsidR="00C32772" w:rsidRPr="008B5F17">
              <w:rPr>
                <w:sz w:val="20"/>
              </w:rPr>
              <w:t>l</w:t>
            </w:r>
            <w:r w:rsidR="00A07708" w:rsidRPr="008B5F17">
              <w:rPr>
                <w:sz w:val="20"/>
              </w:rPr>
              <w:t>l</w:t>
            </w:r>
            <w:r w:rsidR="00C32772" w:rsidRPr="008B5F17">
              <w:rPr>
                <w:sz w:val="20"/>
              </w:rPr>
              <w:t xml:space="preserve"> for housing management emergencies,</w:t>
            </w:r>
            <w:r w:rsidR="00A07708" w:rsidRPr="008B5F17">
              <w:rPr>
                <w:sz w:val="20"/>
              </w:rPr>
              <w:t xml:space="preserve"> on a rota basis</w:t>
            </w:r>
            <w:r w:rsidR="00C32772" w:rsidRPr="008B5F17">
              <w:rPr>
                <w:sz w:val="20"/>
              </w:rPr>
              <w:t>,</w:t>
            </w:r>
            <w:r w:rsidR="00A07708" w:rsidRPr="008B5F17">
              <w:rPr>
                <w:sz w:val="20"/>
              </w:rPr>
              <w:t xml:space="preserve"> over holidays</w:t>
            </w:r>
            <w:r w:rsidR="00C32772" w:rsidRPr="008B5F17">
              <w:rPr>
                <w:sz w:val="20"/>
              </w:rPr>
              <w:t xml:space="preserve">. </w:t>
            </w:r>
          </w:p>
        </w:tc>
      </w:tr>
      <w:tr w:rsidR="00871D52" w14:paraId="7D3B426C" w14:textId="77777777" w:rsidTr="0004678D">
        <w:trPr>
          <w:gridAfter w:val="5"/>
          <w:wAfter w:w="355" w:type="pct"/>
          <w:cantSplit/>
          <w:trHeight w:hRule="exact" w:val="10358"/>
        </w:trPr>
        <w:tc>
          <w:tcPr>
            <w:tcW w:w="708" w:type="pct"/>
            <w:gridSpan w:val="4"/>
            <w:tcBorders>
              <w:top w:val="single" w:sz="4" w:space="0" w:color="auto"/>
              <w:left w:val="single" w:sz="4" w:space="0" w:color="auto"/>
              <w:bottom w:val="single" w:sz="4" w:space="0" w:color="auto"/>
            </w:tcBorders>
            <w:shd w:val="clear" w:color="auto" w:fill="FFFFFF" w:themeFill="background1"/>
            <w:vAlign w:val="center"/>
          </w:tcPr>
          <w:p w14:paraId="214D5AE7" w14:textId="77777777" w:rsidR="00871D52" w:rsidRDefault="007F6F65" w:rsidP="00136F1B">
            <w:pPr>
              <w:pStyle w:val="BodyText"/>
              <w:rPr>
                <w:b/>
                <w:sz w:val="22"/>
              </w:rPr>
            </w:pPr>
            <w:r>
              <w:rPr>
                <w:b/>
                <w:sz w:val="22"/>
              </w:rPr>
              <w:lastRenderedPageBreak/>
              <w:t>Knowledge &amp; s</w:t>
            </w:r>
            <w:r w:rsidR="00871D52">
              <w:rPr>
                <w:b/>
                <w:sz w:val="22"/>
              </w:rPr>
              <w:t>kills</w:t>
            </w:r>
          </w:p>
        </w:tc>
        <w:tc>
          <w:tcPr>
            <w:tcW w:w="198" w:type="pct"/>
            <w:gridSpan w:val="2"/>
            <w:tcBorders>
              <w:top w:val="single" w:sz="4" w:space="0" w:color="auto"/>
              <w:bottom w:val="single" w:sz="4" w:space="0" w:color="auto"/>
            </w:tcBorders>
            <w:shd w:val="clear" w:color="auto" w:fill="FFFFFF" w:themeFill="background1"/>
            <w:vAlign w:val="center"/>
          </w:tcPr>
          <w:p w14:paraId="2FA50844" w14:textId="5A464DE5" w:rsidR="00871D52" w:rsidRDefault="007C3A89" w:rsidP="00136F1B">
            <w:pPr>
              <w:pStyle w:val="BodyText"/>
              <w:rPr>
                <w:b/>
                <w:sz w:val="22"/>
              </w:rPr>
            </w:pPr>
            <w:r>
              <w:rPr>
                <w:b/>
                <w:sz w:val="22"/>
              </w:rPr>
              <w:t>5</w:t>
            </w:r>
          </w:p>
        </w:tc>
        <w:tc>
          <w:tcPr>
            <w:tcW w:w="239" w:type="pct"/>
            <w:gridSpan w:val="2"/>
            <w:tcBorders>
              <w:top w:val="single" w:sz="4" w:space="0" w:color="auto"/>
              <w:bottom w:val="single" w:sz="4" w:space="0" w:color="auto"/>
            </w:tcBorders>
            <w:shd w:val="clear" w:color="auto" w:fill="FFFFFF" w:themeFill="background1"/>
            <w:vAlign w:val="center"/>
          </w:tcPr>
          <w:p w14:paraId="693AE2F4" w14:textId="77777777" w:rsidR="00871D52" w:rsidRDefault="00871D52" w:rsidP="00136F1B">
            <w:pPr>
              <w:pStyle w:val="BodyText"/>
              <w:rPr>
                <w:b/>
                <w:sz w:val="22"/>
              </w:rPr>
            </w:pPr>
          </w:p>
        </w:tc>
        <w:tc>
          <w:tcPr>
            <w:tcW w:w="181" w:type="pct"/>
            <w:tcBorders>
              <w:top w:val="single" w:sz="4" w:space="0" w:color="auto"/>
              <w:bottom w:val="single" w:sz="4" w:space="0" w:color="auto"/>
            </w:tcBorders>
            <w:shd w:val="clear" w:color="auto" w:fill="FFFFFF" w:themeFill="background1"/>
            <w:vAlign w:val="center"/>
          </w:tcPr>
          <w:p w14:paraId="1321AB12" w14:textId="5213DB92" w:rsidR="00871D52" w:rsidRDefault="0E009C0F" w:rsidP="00136F1B">
            <w:pPr>
              <w:pStyle w:val="BodyText"/>
              <w:rPr>
                <w:b/>
                <w:sz w:val="22"/>
                <w:szCs w:val="22"/>
              </w:rPr>
            </w:pPr>
            <w:r w:rsidRPr="53CBA1E0">
              <w:rPr>
                <w:b/>
                <w:bCs/>
                <w:sz w:val="22"/>
                <w:szCs w:val="22"/>
              </w:rPr>
              <w:t>5</w:t>
            </w:r>
          </w:p>
        </w:tc>
        <w:tc>
          <w:tcPr>
            <w:tcW w:w="266" w:type="pct"/>
            <w:gridSpan w:val="2"/>
            <w:tcBorders>
              <w:top w:val="single" w:sz="4" w:space="0" w:color="auto"/>
              <w:bottom w:val="single" w:sz="4" w:space="0" w:color="auto"/>
            </w:tcBorders>
            <w:shd w:val="clear" w:color="auto" w:fill="FFFFFF" w:themeFill="background1"/>
            <w:vAlign w:val="center"/>
          </w:tcPr>
          <w:p w14:paraId="0DAC91C2" w14:textId="77777777" w:rsidR="00871D52" w:rsidRDefault="00871D52" w:rsidP="00136F1B">
            <w:pPr>
              <w:pStyle w:val="BodyText"/>
              <w:rPr>
                <w:b/>
                <w:sz w:val="22"/>
              </w:rPr>
            </w:pPr>
          </w:p>
        </w:tc>
        <w:tc>
          <w:tcPr>
            <w:tcW w:w="3053" w:type="pct"/>
            <w:gridSpan w:val="18"/>
            <w:tcBorders>
              <w:top w:val="single" w:sz="4" w:space="0" w:color="auto"/>
              <w:bottom w:val="single" w:sz="4" w:space="0" w:color="auto"/>
              <w:right w:val="single" w:sz="4" w:space="0" w:color="auto"/>
            </w:tcBorders>
            <w:shd w:val="clear" w:color="auto" w:fill="FFFFFF" w:themeFill="background1"/>
            <w:vAlign w:val="center"/>
          </w:tcPr>
          <w:p w14:paraId="2F3430D0" w14:textId="5E82F819" w:rsidR="00AA5ECF" w:rsidRPr="00AA5ECF" w:rsidRDefault="00AA5ECF" w:rsidP="00AA5ECF">
            <w:pPr>
              <w:rPr>
                <w:rFonts w:ascii="Arial" w:hAnsi="Arial" w:cs="Arial"/>
              </w:rPr>
            </w:pPr>
            <w:r w:rsidRPr="00AA5ECF">
              <w:rPr>
                <w:rFonts w:ascii="Arial" w:hAnsi="Arial" w:cs="Arial"/>
              </w:rPr>
              <w:t>The post holder will need a minimum of</w:t>
            </w:r>
            <w:r w:rsidRPr="00AA5ECF">
              <w:rPr>
                <w:rFonts w:ascii="Arial" w:hAnsi="Arial" w:cs="Arial"/>
                <w:b/>
                <w:bCs/>
              </w:rPr>
              <w:t xml:space="preserve"> </w:t>
            </w:r>
            <w:r w:rsidRPr="00AA5ECF">
              <w:rPr>
                <w:rFonts w:ascii="Arial" w:hAnsi="Arial" w:cs="Arial"/>
              </w:rPr>
              <w:t xml:space="preserve">3 years’ experience working in a </w:t>
            </w:r>
            <w:r>
              <w:rPr>
                <w:rFonts w:ascii="Arial" w:hAnsi="Arial" w:cs="Arial"/>
              </w:rPr>
              <w:t>housing environment</w:t>
            </w:r>
            <w:r w:rsidRPr="00AA5ECF">
              <w:rPr>
                <w:rFonts w:ascii="Arial" w:hAnsi="Arial" w:cs="Arial"/>
              </w:rPr>
              <w:t xml:space="preserve"> in a local authority or</w:t>
            </w:r>
            <w:r>
              <w:rPr>
                <w:rFonts w:ascii="Arial" w:hAnsi="Arial" w:cs="Arial"/>
              </w:rPr>
              <w:t xml:space="preserve"> a registered provider</w:t>
            </w:r>
            <w:r w:rsidRPr="00AA5ECF">
              <w:rPr>
                <w:rFonts w:ascii="Arial" w:hAnsi="Arial" w:cs="Arial"/>
              </w:rPr>
              <w:t>.  Educated to A-Level (or equivalent) standard</w:t>
            </w:r>
            <w:r w:rsidR="0022280E">
              <w:rPr>
                <w:rFonts w:ascii="Arial" w:hAnsi="Arial" w:cs="Arial"/>
              </w:rPr>
              <w:t xml:space="preserve"> or relevant experience in the field.</w:t>
            </w:r>
            <w:r w:rsidRPr="00AA5ECF">
              <w:rPr>
                <w:rFonts w:ascii="Arial" w:hAnsi="Arial" w:cs="Arial"/>
              </w:rPr>
              <w:t xml:space="preserve">  Membership of the Chartered Institute of Housing is desirable but not essential.</w:t>
            </w:r>
          </w:p>
          <w:p w14:paraId="00417482" w14:textId="77777777" w:rsidR="00AA5ECF" w:rsidRPr="00AA5ECF" w:rsidRDefault="00AA5ECF" w:rsidP="00AA5ECF">
            <w:pPr>
              <w:rPr>
                <w:rFonts w:cs="Arial"/>
              </w:rPr>
            </w:pPr>
          </w:p>
          <w:p w14:paraId="6A1F43A4" w14:textId="77777777" w:rsidR="00AA5ECF" w:rsidRPr="00AA5ECF" w:rsidRDefault="00AA5ECF" w:rsidP="00AA5ECF">
            <w:pPr>
              <w:rPr>
                <w:rFonts w:ascii="Arial" w:hAnsi="Arial" w:cs="Arial"/>
              </w:rPr>
            </w:pPr>
            <w:r w:rsidRPr="00AA5ECF">
              <w:rPr>
                <w:rFonts w:ascii="Arial" w:hAnsi="Arial" w:cs="Arial"/>
              </w:rPr>
              <w:t xml:space="preserve">The post requires a combination of people skills (leading and managing), and legislative knowledge/technical skills.  </w:t>
            </w:r>
          </w:p>
          <w:p w14:paraId="4C72CF0F" w14:textId="77777777" w:rsidR="00AA5ECF" w:rsidRPr="00AA5ECF" w:rsidRDefault="00AA5ECF" w:rsidP="00AA5ECF">
            <w:pPr>
              <w:rPr>
                <w:rFonts w:ascii="Arial" w:hAnsi="Arial" w:cs="Arial"/>
              </w:rPr>
            </w:pPr>
          </w:p>
          <w:p w14:paraId="6B7E4A90" w14:textId="77777777" w:rsidR="00AA5ECF" w:rsidRDefault="00AA5ECF" w:rsidP="00AA5ECF">
            <w:pPr>
              <w:rPr>
                <w:rFonts w:ascii="Arial" w:hAnsi="Arial" w:cs="Arial"/>
                <w:lang w:eastAsia="en-US"/>
              </w:rPr>
            </w:pPr>
            <w:r w:rsidRPr="00AA5ECF">
              <w:rPr>
                <w:rFonts w:ascii="Arial" w:hAnsi="Arial" w:cs="Arial"/>
                <w:lang w:eastAsia="en-US"/>
              </w:rPr>
              <w:t>While not required to have previous managerial experience, t</w:t>
            </w:r>
            <w:r w:rsidRPr="00AA5ECF">
              <w:rPr>
                <w:rFonts w:ascii="Arial" w:hAnsi="Arial"/>
                <w:lang w:eastAsia="en-US"/>
              </w:rPr>
              <w:t xml:space="preserve">he </w:t>
            </w:r>
            <w:r w:rsidRPr="00AA5ECF">
              <w:rPr>
                <w:rFonts w:ascii="Arial" w:hAnsi="Arial" w:cs="Arial"/>
                <w:lang w:eastAsia="en-US"/>
              </w:rPr>
              <w:t>post holder will need to evidence the ability to lead, manage and supervise a team.</w:t>
            </w:r>
            <w:r w:rsidRPr="00AA5ECF">
              <w:t xml:space="preserve">  </w:t>
            </w:r>
            <w:r w:rsidRPr="00AA5ECF">
              <w:rPr>
                <w:rFonts w:ascii="Arial" w:hAnsi="Arial" w:cs="Arial"/>
                <w:lang w:eastAsia="en-US"/>
              </w:rPr>
              <w:t>Experience of working with a range of partners and community groups.</w:t>
            </w:r>
          </w:p>
          <w:p w14:paraId="365E6911" w14:textId="77777777" w:rsidR="004406A0" w:rsidRDefault="004406A0" w:rsidP="00AA5ECF">
            <w:pPr>
              <w:rPr>
                <w:rFonts w:ascii="Arial" w:hAnsi="Arial" w:cs="Arial"/>
                <w:lang w:eastAsia="en-US"/>
              </w:rPr>
            </w:pPr>
          </w:p>
          <w:p w14:paraId="199FED06" w14:textId="063F29B0" w:rsidR="004406A0" w:rsidRPr="004406A0" w:rsidRDefault="004406A0" w:rsidP="004406A0">
            <w:pPr>
              <w:rPr>
                <w:rFonts w:ascii="Arial" w:hAnsi="Arial"/>
                <w:lang w:eastAsia="en-US"/>
              </w:rPr>
            </w:pPr>
            <w:r w:rsidRPr="004406A0">
              <w:rPr>
                <w:rFonts w:ascii="Arial" w:hAnsi="Arial" w:cs="Arial"/>
              </w:rPr>
              <w:t xml:space="preserve">The post holder must be professional in their approach, with a sound knowledge of their subject and an ability to interpret information available from a variety of sources.  </w:t>
            </w:r>
            <w:r w:rsidRPr="004406A0">
              <w:rPr>
                <w:rFonts w:ascii="Arial" w:hAnsi="Arial" w:cs="Arial"/>
                <w:lang w:eastAsia="en-US"/>
              </w:rPr>
              <w:t xml:space="preserve">The post holder will require </w:t>
            </w:r>
            <w:r>
              <w:rPr>
                <w:rFonts w:ascii="Arial" w:hAnsi="Arial" w:cs="Arial"/>
                <w:lang w:eastAsia="en-US"/>
              </w:rPr>
              <w:t>k</w:t>
            </w:r>
            <w:r w:rsidRPr="004406A0">
              <w:rPr>
                <w:rFonts w:ascii="Arial" w:hAnsi="Arial" w:cs="Arial"/>
                <w:lang w:eastAsia="en-US"/>
              </w:rPr>
              <w:t xml:space="preserve">nowledge of </w:t>
            </w:r>
            <w:r>
              <w:rPr>
                <w:rFonts w:ascii="Arial" w:hAnsi="Arial" w:cs="Arial"/>
                <w:lang w:eastAsia="en-US"/>
              </w:rPr>
              <w:t xml:space="preserve">housing and </w:t>
            </w:r>
            <w:r w:rsidRPr="004406A0">
              <w:rPr>
                <w:rFonts w:ascii="Arial" w:hAnsi="Arial" w:cs="Arial"/>
                <w:lang w:eastAsia="en-US"/>
              </w:rPr>
              <w:t xml:space="preserve">homelessness legislation, including statutory guidance, case law and regulations.  The post holder will also need knowledge of homelessness prevention, including best practice together with a working knowledge of other relevant legislation </w:t>
            </w:r>
            <w:proofErr w:type="spellStart"/>
            <w:r w:rsidRPr="004406A0">
              <w:rPr>
                <w:rFonts w:ascii="Arial" w:hAnsi="Arial" w:cs="Arial"/>
                <w:lang w:eastAsia="en-US"/>
              </w:rPr>
              <w:t>eg</w:t>
            </w:r>
            <w:proofErr w:type="spellEnd"/>
            <w:r w:rsidRPr="004406A0">
              <w:rPr>
                <w:rFonts w:ascii="Arial" w:hAnsi="Arial" w:cs="Arial"/>
                <w:lang w:eastAsia="en-US"/>
              </w:rPr>
              <w:t xml:space="preserve"> </w:t>
            </w:r>
            <w:r w:rsidRPr="004406A0">
              <w:rPr>
                <w:rFonts w:ascii="Arial" w:hAnsi="Arial"/>
                <w:lang w:eastAsia="en-US"/>
              </w:rPr>
              <w:t>private sector housing law, particularly with respect to security of tenure, protection from eviction, disrepair, rent and debt recovery.  An understanding of immigration law and the benefits system is also helpful.</w:t>
            </w:r>
          </w:p>
          <w:p w14:paraId="70610D4D" w14:textId="77777777" w:rsidR="004406A0" w:rsidRPr="00AA5ECF" w:rsidRDefault="004406A0" w:rsidP="00AA5ECF">
            <w:pPr>
              <w:rPr>
                <w:rFonts w:ascii="Arial" w:hAnsi="Arial" w:cs="Arial"/>
                <w:lang w:eastAsia="en-US"/>
              </w:rPr>
            </w:pPr>
          </w:p>
          <w:p w14:paraId="448849AF" w14:textId="53A0F993" w:rsidR="00D83543" w:rsidRPr="00AA5ECF" w:rsidRDefault="00C30CF1" w:rsidP="006E63C2">
            <w:pPr>
              <w:rPr>
                <w:rFonts w:ascii="Arial" w:hAnsi="Arial" w:cs="Arial"/>
                <w:lang w:eastAsia="en-US"/>
              </w:rPr>
            </w:pPr>
            <w:r>
              <w:rPr>
                <w:rFonts w:ascii="Arial" w:hAnsi="Arial" w:cs="Arial"/>
                <w:bCs/>
              </w:rPr>
              <w:t>I</w:t>
            </w:r>
            <w:r w:rsidRPr="00AA5ECF">
              <w:rPr>
                <w:rFonts w:ascii="Arial" w:hAnsi="Arial" w:cs="Arial"/>
                <w:bCs/>
              </w:rPr>
              <w:t>n addition, the post holder must keep abreast of current and future issues likely to impact on their work and that of their team such as case law, changes in legislation and regulations</w:t>
            </w:r>
            <w:r w:rsidR="00F47A51">
              <w:rPr>
                <w:rFonts w:ascii="Arial" w:hAnsi="Arial" w:cs="Arial"/>
                <w:bCs/>
              </w:rPr>
              <w:t>, for example k</w:t>
            </w:r>
            <w:r w:rsidR="00F710E0">
              <w:rPr>
                <w:rFonts w:ascii="Arial" w:hAnsi="Arial" w:cs="Arial"/>
                <w:lang w:eastAsia="en-US"/>
              </w:rPr>
              <w:t xml:space="preserve">nowledge around property management </w:t>
            </w:r>
            <w:r w:rsidR="00224C74">
              <w:rPr>
                <w:rFonts w:ascii="Arial" w:hAnsi="Arial" w:cs="Arial"/>
                <w:lang w:eastAsia="en-US"/>
              </w:rPr>
              <w:t xml:space="preserve">is </w:t>
            </w:r>
            <w:r w:rsidR="00F47A51">
              <w:rPr>
                <w:rFonts w:ascii="Arial" w:hAnsi="Arial" w:cs="Arial"/>
                <w:lang w:eastAsia="en-US"/>
              </w:rPr>
              <w:t>important</w:t>
            </w:r>
            <w:r w:rsidR="00224C74">
              <w:rPr>
                <w:rFonts w:ascii="Arial" w:hAnsi="Arial" w:cs="Arial"/>
                <w:lang w:eastAsia="en-US"/>
              </w:rPr>
              <w:t xml:space="preserve"> such as </w:t>
            </w:r>
            <w:r w:rsidR="006C3797" w:rsidRPr="00AA5ECF">
              <w:rPr>
                <w:rFonts w:ascii="Arial" w:hAnsi="Arial" w:cs="Arial"/>
                <w:lang w:eastAsia="en-US"/>
              </w:rPr>
              <w:t>t</w:t>
            </w:r>
            <w:r w:rsidR="00D83543" w:rsidRPr="00AA5ECF">
              <w:rPr>
                <w:rFonts w:ascii="Arial" w:hAnsi="Arial" w:cs="Arial"/>
                <w:lang w:eastAsia="en-US"/>
              </w:rPr>
              <w:t xml:space="preserve">he recent introduction of housing law </w:t>
            </w:r>
            <w:r w:rsidR="00224C74">
              <w:rPr>
                <w:rFonts w:ascii="Arial" w:hAnsi="Arial" w:cs="Arial"/>
                <w:lang w:eastAsia="en-US"/>
              </w:rPr>
              <w:t>called</w:t>
            </w:r>
            <w:r w:rsidR="00D83543" w:rsidRPr="00AA5ECF">
              <w:rPr>
                <w:rFonts w:ascii="Arial" w:hAnsi="Arial" w:cs="Arial"/>
                <w:lang w:eastAsia="en-US"/>
              </w:rPr>
              <w:t xml:space="preserve"> </w:t>
            </w:r>
            <w:proofErr w:type="spellStart"/>
            <w:r w:rsidR="00D83543" w:rsidRPr="00AA5ECF">
              <w:rPr>
                <w:rFonts w:ascii="Arial" w:hAnsi="Arial" w:cs="Arial"/>
                <w:lang w:eastAsia="en-US"/>
              </w:rPr>
              <w:t>Awaabs</w:t>
            </w:r>
            <w:proofErr w:type="spellEnd"/>
            <w:r w:rsidR="00D83543" w:rsidRPr="00AA5ECF">
              <w:rPr>
                <w:rFonts w:ascii="Arial" w:hAnsi="Arial" w:cs="Arial"/>
                <w:lang w:eastAsia="en-US"/>
              </w:rPr>
              <w:t xml:space="preserve"> law on damp, mould and condensation</w:t>
            </w:r>
            <w:r w:rsidR="00F47A51">
              <w:rPr>
                <w:rFonts w:ascii="Arial" w:hAnsi="Arial" w:cs="Arial"/>
                <w:lang w:eastAsia="en-US"/>
              </w:rPr>
              <w:t xml:space="preserve">, </w:t>
            </w:r>
            <w:r w:rsidR="006C3797" w:rsidRPr="00AA5ECF">
              <w:rPr>
                <w:rFonts w:ascii="Arial" w:hAnsi="Arial" w:cs="Arial"/>
                <w:lang w:eastAsia="en-US"/>
              </w:rPr>
              <w:t>health and safety legislations</w:t>
            </w:r>
            <w:r w:rsidR="00E67406" w:rsidRPr="00AA5ECF">
              <w:rPr>
                <w:rFonts w:ascii="Arial" w:hAnsi="Arial" w:cs="Arial"/>
                <w:lang w:eastAsia="en-US"/>
              </w:rPr>
              <w:t xml:space="preserve"> which outlines compliance requirements</w:t>
            </w:r>
            <w:r w:rsidR="006C3797" w:rsidRPr="00AA5ECF">
              <w:rPr>
                <w:rFonts w:ascii="Arial" w:hAnsi="Arial" w:cs="Arial"/>
                <w:lang w:eastAsia="en-US"/>
              </w:rPr>
              <w:t xml:space="preserve"> and </w:t>
            </w:r>
            <w:r w:rsidR="009609DE" w:rsidRPr="00AA5ECF">
              <w:rPr>
                <w:rFonts w:ascii="Arial" w:hAnsi="Arial" w:cs="Arial"/>
                <w:lang w:eastAsia="en-US"/>
              </w:rPr>
              <w:t>the introduction of the renters reform bill</w:t>
            </w:r>
            <w:r w:rsidR="00F47A51">
              <w:rPr>
                <w:rFonts w:ascii="Arial" w:hAnsi="Arial" w:cs="Arial"/>
                <w:lang w:eastAsia="en-US"/>
              </w:rPr>
              <w:t xml:space="preserve"> are all important legislative changes and regulatory</w:t>
            </w:r>
            <w:r w:rsidR="00C16FC4">
              <w:rPr>
                <w:rFonts w:ascii="Arial" w:hAnsi="Arial" w:cs="Arial"/>
                <w:lang w:eastAsia="en-US"/>
              </w:rPr>
              <w:t>. These have a big impact on the postholders role and that of their team members.</w:t>
            </w:r>
            <w:r w:rsidR="007A376E">
              <w:rPr>
                <w:rFonts w:ascii="Arial" w:hAnsi="Arial" w:cs="Arial"/>
                <w:lang w:eastAsia="en-US"/>
              </w:rPr>
              <w:t xml:space="preserve"> New amendments and housing</w:t>
            </w:r>
            <w:r w:rsidR="009609DE" w:rsidRPr="00AA5ECF">
              <w:rPr>
                <w:rFonts w:ascii="Arial" w:hAnsi="Arial" w:cs="Arial"/>
                <w:lang w:eastAsia="en-US"/>
              </w:rPr>
              <w:t xml:space="preserve"> </w:t>
            </w:r>
            <w:r w:rsidR="00BC1CAE" w:rsidRPr="00AA5ECF">
              <w:rPr>
                <w:rFonts w:ascii="Arial" w:hAnsi="Arial" w:cs="Arial"/>
                <w:lang w:eastAsia="en-US"/>
              </w:rPr>
              <w:t>legislations</w:t>
            </w:r>
            <w:r w:rsidR="009609DE" w:rsidRPr="00AA5ECF">
              <w:rPr>
                <w:rFonts w:ascii="Arial" w:hAnsi="Arial" w:cs="Arial"/>
                <w:lang w:eastAsia="en-US"/>
              </w:rPr>
              <w:t xml:space="preserve"> or </w:t>
            </w:r>
            <w:r w:rsidR="00BC1CAE" w:rsidRPr="00AA5ECF">
              <w:rPr>
                <w:rFonts w:ascii="Arial" w:hAnsi="Arial" w:cs="Arial"/>
                <w:lang w:eastAsia="en-US"/>
              </w:rPr>
              <w:t>amendments</w:t>
            </w:r>
            <w:r w:rsidR="009609DE" w:rsidRPr="00AA5ECF">
              <w:rPr>
                <w:rFonts w:ascii="Arial" w:hAnsi="Arial" w:cs="Arial"/>
                <w:lang w:eastAsia="en-US"/>
              </w:rPr>
              <w:t xml:space="preserve"> </w:t>
            </w:r>
            <w:r w:rsidR="007A376E">
              <w:rPr>
                <w:rFonts w:ascii="Arial" w:hAnsi="Arial" w:cs="Arial"/>
                <w:lang w:eastAsia="en-US"/>
              </w:rPr>
              <w:t xml:space="preserve">are constantly </w:t>
            </w:r>
            <w:r w:rsidR="009609DE" w:rsidRPr="00AA5ECF">
              <w:rPr>
                <w:rFonts w:ascii="Arial" w:hAnsi="Arial" w:cs="Arial"/>
                <w:lang w:eastAsia="en-US"/>
              </w:rPr>
              <w:t xml:space="preserve">being introduced </w:t>
            </w:r>
            <w:r w:rsidR="008817E7" w:rsidRPr="00AA5ECF">
              <w:rPr>
                <w:rFonts w:ascii="Arial" w:hAnsi="Arial" w:cs="Arial"/>
                <w:lang w:eastAsia="en-US"/>
              </w:rPr>
              <w:t xml:space="preserve">which have an impact on how </w:t>
            </w:r>
            <w:r w:rsidR="007A376E">
              <w:rPr>
                <w:rFonts w:ascii="Arial" w:hAnsi="Arial" w:cs="Arial"/>
                <w:lang w:eastAsia="en-US"/>
              </w:rPr>
              <w:t>properties are managed</w:t>
            </w:r>
            <w:r w:rsidR="00DD4B27">
              <w:rPr>
                <w:rFonts w:ascii="Arial" w:hAnsi="Arial" w:cs="Arial"/>
                <w:lang w:eastAsia="en-US"/>
              </w:rPr>
              <w:t>. I</w:t>
            </w:r>
            <w:r w:rsidR="008817E7" w:rsidRPr="00AA5ECF">
              <w:rPr>
                <w:rFonts w:ascii="Arial" w:hAnsi="Arial" w:cs="Arial"/>
                <w:lang w:eastAsia="en-US"/>
              </w:rPr>
              <w:t xml:space="preserve">t is </w:t>
            </w:r>
            <w:r w:rsidR="00DD4B27">
              <w:rPr>
                <w:rFonts w:ascii="Arial" w:hAnsi="Arial" w:cs="Arial"/>
                <w:lang w:eastAsia="en-US"/>
              </w:rPr>
              <w:t>important</w:t>
            </w:r>
            <w:r w:rsidR="008817E7" w:rsidRPr="00AA5ECF">
              <w:rPr>
                <w:rFonts w:ascii="Arial" w:hAnsi="Arial" w:cs="Arial"/>
                <w:lang w:eastAsia="en-US"/>
              </w:rPr>
              <w:t xml:space="preserve"> that the post holder is constantly </w:t>
            </w:r>
            <w:r w:rsidR="00BC1CAE" w:rsidRPr="00AA5ECF">
              <w:rPr>
                <w:rFonts w:ascii="Arial" w:hAnsi="Arial" w:cs="Arial"/>
                <w:lang w:eastAsia="en-US"/>
              </w:rPr>
              <w:t>up to date with new changes to housing law</w:t>
            </w:r>
            <w:r w:rsidR="00DD4B27">
              <w:rPr>
                <w:rFonts w:ascii="Arial" w:hAnsi="Arial" w:cs="Arial"/>
                <w:lang w:eastAsia="en-US"/>
              </w:rPr>
              <w:t xml:space="preserve">s and </w:t>
            </w:r>
            <w:r>
              <w:rPr>
                <w:rFonts w:ascii="Arial" w:hAnsi="Arial" w:cs="Arial"/>
                <w:lang w:eastAsia="en-US"/>
              </w:rPr>
              <w:t>legislations</w:t>
            </w:r>
            <w:r w:rsidR="00BC1CAE" w:rsidRPr="00AA5ECF">
              <w:rPr>
                <w:rFonts w:ascii="Arial" w:hAnsi="Arial" w:cs="Arial"/>
                <w:lang w:eastAsia="en-US"/>
              </w:rPr>
              <w:t xml:space="preserve"> which then needs to be translated into practice. </w:t>
            </w:r>
          </w:p>
          <w:p w14:paraId="1E951310" w14:textId="77777777" w:rsidR="00635EE5" w:rsidRPr="00AA5ECF" w:rsidRDefault="00635EE5" w:rsidP="00635EE5">
            <w:pPr>
              <w:rPr>
                <w:rFonts w:ascii="Arial" w:hAnsi="Arial" w:cs="Arial"/>
                <w:lang w:eastAsia="en-US"/>
              </w:rPr>
            </w:pPr>
          </w:p>
          <w:p w14:paraId="4907152B" w14:textId="77777777" w:rsidR="00635EE5" w:rsidRPr="00AA5ECF" w:rsidRDefault="00635EE5" w:rsidP="00635EE5">
            <w:pPr>
              <w:pStyle w:val="BodyText"/>
              <w:rPr>
                <w:rFonts w:cs="Arial"/>
                <w:sz w:val="20"/>
              </w:rPr>
            </w:pPr>
            <w:r w:rsidRPr="00AA5ECF">
              <w:rPr>
                <w:rFonts w:cs="Arial"/>
                <w:sz w:val="20"/>
              </w:rPr>
              <w:t>The post holder must the ability to communicate complex issues in both written and oral forms in a way that’s readily understood by the audience for which it is intended.  Good interpersonal skills, being sensitive about the impact a decision will have whether negative or positive and the ability to manage the expectations of the individual or agency providing support are essential.</w:t>
            </w:r>
          </w:p>
          <w:p w14:paraId="2FC3E305" w14:textId="77777777" w:rsidR="00635EE5" w:rsidRPr="00AA5ECF" w:rsidRDefault="00635EE5" w:rsidP="00635EE5">
            <w:pPr>
              <w:pStyle w:val="BodyText"/>
              <w:rPr>
                <w:rFonts w:cs="Arial"/>
                <w:sz w:val="20"/>
              </w:rPr>
            </w:pPr>
          </w:p>
          <w:p w14:paraId="08E90CD6" w14:textId="2DE25B4A" w:rsidR="00635EE5" w:rsidRPr="00AA5ECF" w:rsidRDefault="00635EE5" w:rsidP="00635EE5">
            <w:pPr>
              <w:rPr>
                <w:rFonts w:ascii="Arial" w:hAnsi="Arial" w:cs="Arial"/>
                <w:lang w:eastAsia="en-US"/>
              </w:rPr>
            </w:pPr>
            <w:r w:rsidRPr="00AA5ECF">
              <w:rPr>
                <w:rFonts w:ascii="Arial" w:hAnsi="Arial" w:cs="Arial"/>
                <w:lang w:eastAsia="en-US"/>
              </w:rPr>
              <w:t xml:space="preserve">The post holder will also require the skills to build rapport quickly with customers and their teams to understand the challenges they face and to work with them to find solutions which are feasible and sustainable.  This requires emotional intelligence and the ability to motivate others.  They will also need to manage the impact of this work on themselves.  </w:t>
            </w:r>
            <w:r w:rsidR="00DB5C8E">
              <w:rPr>
                <w:rFonts w:ascii="Arial" w:hAnsi="Arial" w:cs="Arial"/>
                <w:lang w:eastAsia="en-US"/>
              </w:rPr>
              <w:t>Property, tenancy and h</w:t>
            </w:r>
            <w:r w:rsidRPr="00AA5ECF">
              <w:rPr>
                <w:rFonts w:ascii="Arial" w:hAnsi="Arial" w:cs="Arial"/>
                <w:lang w:eastAsia="en-US"/>
              </w:rPr>
              <w:t>omelessness is a very stressful field, requiring emotional resilience.</w:t>
            </w:r>
          </w:p>
          <w:p w14:paraId="6F9E354C" w14:textId="77777777" w:rsidR="00635EE5" w:rsidRPr="00AA5ECF" w:rsidRDefault="00635EE5" w:rsidP="00635EE5">
            <w:pPr>
              <w:rPr>
                <w:rFonts w:ascii="Arial" w:hAnsi="Arial" w:cs="Arial"/>
                <w:lang w:eastAsia="en-US"/>
              </w:rPr>
            </w:pPr>
          </w:p>
          <w:p w14:paraId="30606624" w14:textId="2FF61890" w:rsidR="00871D52" w:rsidRPr="00DB5C8E" w:rsidRDefault="00635EE5" w:rsidP="00DB5C8E">
            <w:pPr>
              <w:rPr>
                <w:rFonts w:ascii="Arial" w:hAnsi="Arial" w:cs="Arial"/>
                <w:lang w:eastAsia="en-US"/>
              </w:rPr>
            </w:pPr>
            <w:r w:rsidRPr="00AA5ECF">
              <w:rPr>
                <w:rFonts w:ascii="Arial" w:hAnsi="Arial" w:cs="Arial"/>
                <w:lang w:eastAsia="en-US"/>
              </w:rPr>
              <w:t>The post holder will need to be sufficiently numerate to undertake performance reporting, benchmarking and statistical analysis.  They need to be able to write clear and focused reports, ranging from regular performance reports to one-off reports making recommendations on uses of funding.</w:t>
            </w:r>
          </w:p>
        </w:tc>
      </w:tr>
      <w:tr w:rsidR="001900DC" w14:paraId="3B24C811" w14:textId="77777777" w:rsidTr="0004678D">
        <w:trPr>
          <w:gridAfter w:val="5"/>
          <w:wAfter w:w="355" w:type="pct"/>
          <w:cantSplit/>
          <w:trHeight w:hRule="exact" w:val="397"/>
        </w:trPr>
        <w:tc>
          <w:tcPr>
            <w:tcW w:w="708" w:type="pct"/>
            <w:gridSpan w:val="4"/>
            <w:tcBorders>
              <w:top w:val="single" w:sz="4" w:space="0" w:color="auto"/>
              <w:left w:val="single" w:sz="4" w:space="0" w:color="auto"/>
              <w:bottom w:val="single" w:sz="4" w:space="0" w:color="auto"/>
            </w:tcBorders>
            <w:shd w:val="clear" w:color="auto" w:fill="FFFFFF" w:themeFill="background1"/>
            <w:vAlign w:val="center"/>
          </w:tcPr>
          <w:p w14:paraId="65703726" w14:textId="77777777" w:rsidR="00871D52" w:rsidRDefault="007F6F65" w:rsidP="00136F1B">
            <w:pPr>
              <w:pStyle w:val="BodyText"/>
              <w:rPr>
                <w:b/>
                <w:sz w:val="22"/>
              </w:rPr>
            </w:pPr>
            <w:r>
              <w:rPr>
                <w:b/>
                <w:sz w:val="22"/>
              </w:rPr>
              <w:t>Total s</w:t>
            </w:r>
            <w:r w:rsidR="00871D52">
              <w:rPr>
                <w:b/>
                <w:sz w:val="22"/>
              </w:rPr>
              <w:t>core</w:t>
            </w:r>
          </w:p>
        </w:tc>
        <w:tc>
          <w:tcPr>
            <w:tcW w:w="437" w:type="pct"/>
            <w:gridSpan w:val="4"/>
            <w:tcBorders>
              <w:top w:val="single" w:sz="4" w:space="0" w:color="auto"/>
              <w:bottom w:val="single" w:sz="4" w:space="0" w:color="auto"/>
            </w:tcBorders>
            <w:shd w:val="clear" w:color="auto" w:fill="FFFFFF" w:themeFill="background1"/>
            <w:vAlign w:val="center"/>
          </w:tcPr>
          <w:p w14:paraId="1D0087D8" w14:textId="77777777" w:rsidR="00871D52" w:rsidRDefault="00871D52" w:rsidP="00136F1B">
            <w:pPr>
              <w:pStyle w:val="BodyText"/>
              <w:rPr>
                <w:b/>
                <w:sz w:val="22"/>
              </w:rPr>
            </w:pPr>
          </w:p>
        </w:tc>
        <w:tc>
          <w:tcPr>
            <w:tcW w:w="446" w:type="pct"/>
            <w:gridSpan w:val="3"/>
            <w:tcBorders>
              <w:top w:val="single" w:sz="4" w:space="0" w:color="auto"/>
              <w:bottom w:val="single" w:sz="4" w:space="0" w:color="auto"/>
            </w:tcBorders>
            <w:shd w:val="clear" w:color="auto" w:fill="FFFFFF" w:themeFill="background1"/>
            <w:vAlign w:val="center"/>
          </w:tcPr>
          <w:p w14:paraId="3868378B" w14:textId="77777777" w:rsidR="00871D52" w:rsidRDefault="00871D52" w:rsidP="00136F1B">
            <w:pPr>
              <w:pStyle w:val="BodyText"/>
              <w:rPr>
                <w:b/>
                <w:sz w:val="22"/>
              </w:rPr>
            </w:pPr>
          </w:p>
        </w:tc>
        <w:tc>
          <w:tcPr>
            <w:tcW w:w="3053" w:type="pct"/>
            <w:gridSpan w:val="18"/>
            <w:tcBorders>
              <w:top w:val="single" w:sz="4" w:space="0" w:color="auto"/>
              <w:bottom w:val="nil"/>
              <w:right w:val="single" w:sz="4" w:space="0" w:color="auto"/>
            </w:tcBorders>
            <w:shd w:val="clear" w:color="auto" w:fill="FFFFFF" w:themeFill="background1"/>
            <w:vAlign w:val="center"/>
          </w:tcPr>
          <w:p w14:paraId="1127B3AE" w14:textId="77777777" w:rsidR="00871D52" w:rsidRDefault="00871D52" w:rsidP="00136F1B">
            <w:pPr>
              <w:pStyle w:val="BodyText"/>
              <w:rPr>
                <w:b/>
                <w:sz w:val="22"/>
              </w:rPr>
            </w:pPr>
          </w:p>
        </w:tc>
      </w:tr>
      <w:tr w:rsidR="001900DC" w14:paraId="6D2606F5" w14:textId="77777777" w:rsidTr="0004678D">
        <w:trPr>
          <w:gridAfter w:val="5"/>
          <w:wAfter w:w="355" w:type="pct"/>
          <w:cantSplit/>
          <w:trHeight w:hRule="exact" w:val="397"/>
        </w:trPr>
        <w:tc>
          <w:tcPr>
            <w:tcW w:w="708" w:type="pct"/>
            <w:gridSpan w:val="4"/>
            <w:tcBorders>
              <w:top w:val="single" w:sz="4" w:space="0" w:color="auto"/>
              <w:left w:val="single" w:sz="4" w:space="0" w:color="auto"/>
              <w:bottom w:val="single" w:sz="4" w:space="0" w:color="auto"/>
            </w:tcBorders>
            <w:shd w:val="clear" w:color="auto" w:fill="FFFFFF" w:themeFill="background1"/>
            <w:vAlign w:val="center"/>
          </w:tcPr>
          <w:p w14:paraId="0D1C1450" w14:textId="77777777" w:rsidR="00871D52" w:rsidRDefault="007F6F65" w:rsidP="00136F1B">
            <w:pPr>
              <w:pStyle w:val="BodyText"/>
              <w:rPr>
                <w:b/>
                <w:sz w:val="22"/>
              </w:rPr>
            </w:pPr>
            <w:r>
              <w:rPr>
                <w:b/>
                <w:sz w:val="22"/>
              </w:rPr>
              <w:lastRenderedPageBreak/>
              <w:t>JE g</w:t>
            </w:r>
            <w:r w:rsidR="00871D52">
              <w:rPr>
                <w:b/>
                <w:sz w:val="22"/>
              </w:rPr>
              <w:t>rade</w:t>
            </w:r>
          </w:p>
        </w:tc>
        <w:tc>
          <w:tcPr>
            <w:tcW w:w="437" w:type="pct"/>
            <w:gridSpan w:val="4"/>
            <w:tcBorders>
              <w:top w:val="single" w:sz="4" w:space="0" w:color="auto"/>
              <w:bottom w:val="single" w:sz="4" w:space="0" w:color="auto"/>
            </w:tcBorders>
            <w:shd w:val="clear" w:color="auto" w:fill="FFFFFF" w:themeFill="background1"/>
            <w:vAlign w:val="center"/>
          </w:tcPr>
          <w:p w14:paraId="0943F644" w14:textId="77777777" w:rsidR="00871D52" w:rsidRDefault="00871D52" w:rsidP="00136F1B">
            <w:pPr>
              <w:pStyle w:val="BodyText"/>
              <w:rPr>
                <w:b/>
                <w:sz w:val="22"/>
              </w:rPr>
            </w:pPr>
          </w:p>
        </w:tc>
        <w:tc>
          <w:tcPr>
            <w:tcW w:w="446" w:type="pct"/>
            <w:gridSpan w:val="3"/>
            <w:tcBorders>
              <w:top w:val="single" w:sz="4" w:space="0" w:color="auto"/>
              <w:bottom w:val="single" w:sz="4" w:space="0" w:color="auto"/>
            </w:tcBorders>
            <w:shd w:val="clear" w:color="auto" w:fill="FFFFFF" w:themeFill="background1"/>
            <w:vAlign w:val="center"/>
          </w:tcPr>
          <w:p w14:paraId="0F4B40D5" w14:textId="77777777" w:rsidR="00871D52" w:rsidRDefault="00871D52" w:rsidP="00136F1B">
            <w:pPr>
              <w:pStyle w:val="BodyText"/>
              <w:rPr>
                <w:b/>
                <w:sz w:val="22"/>
              </w:rPr>
            </w:pPr>
          </w:p>
        </w:tc>
        <w:tc>
          <w:tcPr>
            <w:tcW w:w="3053" w:type="pct"/>
            <w:gridSpan w:val="18"/>
            <w:tcBorders>
              <w:top w:val="nil"/>
              <w:bottom w:val="nil"/>
              <w:right w:val="single" w:sz="4" w:space="0" w:color="auto"/>
            </w:tcBorders>
            <w:shd w:val="clear" w:color="auto" w:fill="FFFFFF" w:themeFill="background1"/>
            <w:vAlign w:val="center"/>
          </w:tcPr>
          <w:p w14:paraId="5502F2B6" w14:textId="77777777" w:rsidR="00871D52" w:rsidRDefault="00871D52" w:rsidP="00136F1B">
            <w:pPr>
              <w:pStyle w:val="BodyText"/>
              <w:rPr>
                <w:b/>
                <w:sz w:val="22"/>
              </w:rPr>
            </w:pPr>
          </w:p>
        </w:tc>
      </w:tr>
      <w:tr w:rsidR="001900DC" w14:paraId="19D6B3C3" w14:textId="77777777" w:rsidTr="0004678D">
        <w:trPr>
          <w:gridAfter w:val="5"/>
          <w:wAfter w:w="355" w:type="pct"/>
          <w:cantSplit/>
          <w:trHeight w:hRule="exact" w:val="320"/>
        </w:trPr>
        <w:tc>
          <w:tcPr>
            <w:tcW w:w="4645" w:type="pct"/>
            <w:gridSpan w:val="29"/>
            <w:tcBorders>
              <w:top w:val="nil"/>
              <w:left w:val="single" w:sz="4" w:space="0" w:color="auto"/>
              <w:bottom w:val="nil"/>
              <w:right w:val="single" w:sz="4" w:space="0" w:color="auto"/>
            </w:tcBorders>
            <w:shd w:val="clear" w:color="auto" w:fill="FFFFFF" w:themeFill="background1"/>
            <w:vAlign w:val="center"/>
          </w:tcPr>
          <w:p w14:paraId="66E5D2D9" w14:textId="77777777" w:rsidR="00871D52" w:rsidRPr="003516A2" w:rsidRDefault="007F6F65" w:rsidP="00136F1B">
            <w:pPr>
              <w:rPr>
                <w:rFonts w:ascii="Arial" w:hAnsi="Arial"/>
                <w:sz w:val="22"/>
                <w:szCs w:val="22"/>
              </w:rPr>
            </w:pPr>
            <w:r>
              <w:rPr>
                <w:rFonts w:ascii="Arial" w:hAnsi="Arial"/>
                <w:sz w:val="22"/>
                <w:szCs w:val="22"/>
              </w:rPr>
              <w:t xml:space="preserve">Additional </w:t>
            </w:r>
            <w:proofErr w:type="gramStart"/>
            <w:r>
              <w:rPr>
                <w:rFonts w:ascii="Arial" w:hAnsi="Arial"/>
                <w:sz w:val="22"/>
                <w:szCs w:val="22"/>
              </w:rPr>
              <w:t>i</w:t>
            </w:r>
            <w:r w:rsidR="00871D52">
              <w:rPr>
                <w:rFonts w:ascii="Arial" w:hAnsi="Arial"/>
                <w:sz w:val="22"/>
                <w:szCs w:val="22"/>
              </w:rPr>
              <w:t>nformation :</w:t>
            </w:r>
            <w:proofErr w:type="gramEnd"/>
          </w:p>
        </w:tc>
      </w:tr>
      <w:tr w:rsidR="001900DC" w14:paraId="0EEF2FBE" w14:textId="77777777" w:rsidTr="0004678D">
        <w:trPr>
          <w:gridAfter w:val="5"/>
          <w:wAfter w:w="355" w:type="pct"/>
          <w:cantSplit/>
          <w:trHeight w:hRule="exact" w:val="320"/>
        </w:trPr>
        <w:tc>
          <w:tcPr>
            <w:tcW w:w="4645" w:type="pct"/>
            <w:gridSpan w:val="29"/>
            <w:tcBorders>
              <w:top w:val="nil"/>
              <w:left w:val="single" w:sz="4" w:space="0" w:color="auto"/>
              <w:bottom w:val="nil"/>
              <w:right w:val="single" w:sz="4" w:space="0" w:color="auto"/>
            </w:tcBorders>
            <w:shd w:val="clear" w:color="auto" w:fill="FFFFFF" w:themeFill="background1"/>
            <w:vAlign w:val="center"/>
          </w:tcPr>
          <w:p w14:paraId="5CBB0D04" w14:textId="77777777" w:rsidR="00871D52" w:rsidRDefault="00871D52">
            <w:pPr>
              <w:rPr>
                <w:rFonts w:ascii="Arial" w:hAnsi="Arial"/>
                <w:sz w:val="24"/>
              </w:rPr>
            </w:pPr>
            <w:bookmarkStart w:id="3" w:name="OLE_LINK1"/>
          </w:p>
        </w:tc>
      </w:tr>
      <w:tr w:rsidR="00AF61CF" w14:paraId="18FB1A65" w14:textId="77777777" w:rsidTr="0004678D">
        <w:trPr>
          <w:gridAfter w:val="5"/>
          <w:wAfter w:w="355" w:type="pct"/>
          <w:cantSplit/>
          <w:trHeight w:hRule="exact" w:val="320"/>
        </w:trPr>
        <w:tc>
          <w:tcPr>
            <w:tcW w:w="4645" w:type="pct"/>
            <w:gridSpan w:val="29"/>
            <w:tcBorders>
              <w:top w:val="nil"/>
              <w:left w:val="single" w:sz="4" w:space="0" w:color="auto"/>
              <w:bottom w:val="nil"/>
              <w:right w:val="single" w:sz="4" w:space="0" w:color="auto"/>
            </w:tcBorders>
            <w:shd w:val="clear" w:color="auto" w:fill="auto"/>
            <w:vAlign w:val="center"/>
          </w:tcPr>
          <w:p w14:paraId="090744F9" w14:textId="77777777" w:rsidR="00AF61CF" w:rsidRDefault="00AF61CF" w:rsidP="0039596A">
            <w:pPr>
              <w:rPr>
                <w:rFonts w:ascii="Arial" w:hAnsi="Arial"/>
                <w:sz w:val="24"/>
              </w:rPr>
            </w:pPr>
          </w:p>
          <w:p w14:paraId="76EDB9BA" w14:textId="77777777" w:rsidR="008B63D4" w:rsidRDefault="008B63D4" w:rsidP="0039596A">
            <w:pPr>
              <w:rPr>
                <w:rFonts w:ascii="Arial" w:hAnsi="Arial"/>
                <w:sz w:val="24"/>
              </w:rPr>
            </w:pPr>
          </w:p>
        </w:tc>
      </w:tr>
      <w:tr w:rsidR="00AF61CF" w14:paraId="7DAECFDF" w14:textId="77777777" w:rsidTr="0004678D">
        <w:trPr>
          <w:gridAfter w:val="5"/>
          <w:wAfter w:w="355" w:type="pct"/>
          <w:cantSplit/>
          <w:trHeight w:hRule="exact" w:val="668"/>
        </w:trPr>
        <w:tc>
          <w:tcPr>
            <w:tcW w:w="4645" w:type="pct"/>
            <w:gridSpan w:val="29"/>
            <w:tcBorders>
              <w:top w:val="nil"/>
              <w:left w:val="single" w:sz="4" w:space="0" w:color="auto"/>
              <w:bottom w:val="single" w:sz="4" w:space="0" w:color="auto"/>
              <w:right w:val="single" w:sz="4" w:space="0" w:color="auto"/>
            </w:tcBorders>
            <w:shd w:val="clear" w:color="auto" w:fill="auto"/>
            <w:vAlign w:val="center"/>
          </w:tcPr>
          <w:p w14:paraId="7430580D" w14:textId="77777777" w:rsidR="00AF61CF" w:rsidRDefault="00AF61CF" w:rsidP="0039596A">
            <w:pPr>
              <w:rPr>
                <w:rFonts w:ascii="Arial" w:hAnsi="Arial"/>
                <w:sz w:val="24"/>
              </w:rPr>
            </w:pPr>
          </w:p>
        </w:tc>
      </w:tr>
      <w:tr w:rsidR="008B63D4" w14:paraId="1A1DA8BD" w14:textId="77777777" w:rsidTr="0004678D">
        <w:trPr>
          <w:gridAfter w:val="5"/>
          <w:wAfter w:w="355" w:type="pct"/>
          <w:cantSplit/>
          <w:trHeight w:hRule="exact" w:val="2361"/>
        </w:trPr>
        <w:tc>
          <w:tcPr>
            <w:tcW w:w="4645" w:type="pct"/>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669A69B" w14:textId="77777777" w:rsidR="008B63D4" w:rsidRPr="008B63D4" w:rsidRDefault="007F6F65" w:rsidP="008B63D4">
            <w:pPr>
              <w:shd w:val="clear" w:color="auto" w:fill="C0C0C0"/>
              <w:rPr>
                <w:rFonts w:ascii="Arial" w:hAnsi="Arial"/>
                <w:b/>
                <w:sz w:val="22"/>
                <w:szCs w:val="22"/>
              </w:rPr>
            </w:pPr>
            <w:r>
              <w:rPr>
                <w:rFonts w:ascii="Arial" w:hAnsi="Arial"/>
                <w:b/>
                <w:sz w:val="22"/>
                <w:szCs w:val="22"/>
              </w:rPr>
              <w:t xml:space="preserve">Line manager </w:t>
            </w:r>
            <w:proofErr w:type="gramStart"/>
            <w:r>
              <w:rPr>
                <w:rFonts w:ascii="Arial" w:hAnsi="Arial"/>
                <w:b/>
                <w:sz w:val="22"/>
                <w:szCs w:val="22"/>
              </w:rPr>
              <w:t>c</w:t>
            </w:r>
            <w:r w:rsidR="008B63D4" w:rsidRPr="008B63D4">
              <w:rPr>
                <w:rFonts w:ascii="Arial" w:hAnsi="Arial"/>
                <w:b/>
                <w:sz w:val="22"/>
                <w:szCs w:val="22"/>
              </w:rPr>
              <w:t>omments</w:t>
            </w:r>
            <w:proofErr w:type="gramEnd"/>
          </w:p>
          <w:p w14:paraId="0E29673F" w14:textId="77777777" w:rsidR="008B63D4" w:rsidRDefault="008B63D4" w:rsidP="008B63D4">
            <w:pPr>
              <w:shd w:val="clear" w:color="auto" w:fill="C0C0C0"/>
            </w:pPr>
          </w:p>
          <w:tbl>
            <w:tblPr>
              <w:tblW w:w="16020" w:type="dxa"/>
              <w:tblLook w:val="0000" w:firstRow="0" w:lastRow="0" w:firstColumn="0" w:lastColumn="0" w:noHBand="0" w:noVBand="0"/>
            </w:tblPr>
            <w:tblGrid>
              <w:gridCol w:w="226"/>
              <w:gridCol w:w="2600"/>
              <w:gridCol w:w="5236"/>
              <w:gridCol w:w="2551"/>
              <w:gridCol w:w="4931"/>
              <w:gridCol w:w="476"/>
            </w:tblGrid>
            <w:tr w:rsidR="008B63D4" w14:paraId="44D6CB46" w14:textId="77777777" w:rsidTr="00601F75">
              <w:trPr>
                <w:cantSplit/>
                <w:trHeight w:hRule="exact" w:val="340"/>
              </w:trPr>
              <w:tc>
                <w:tcPr>
                  <w:tcW w:w="16020" w:type="dxa"/>
                  <w:gridSpan w:val="6"/>
                  <w:shd w:val="clear" w:color="000000" w:fill="FFFFFF"/>
                  <w:vAlign w:val="center"/>
                </w:tcPr>
                <w:p w14:paraId="656A94AE" w14:textId="77777777" w:rsidR="008B63D4" w:rsidRPr="008B63D4" w:rsidRDefault="008B63D4" w:rsidP="00B22FE7">
                  <w:pPr>
                    <w:rPr>
                      <w:rFonts w:ascii="Arial" w:hAnsi="Arial"/>
                      <w:sz w:val="24"/>
                    </w:rPr>
                  </w:pPr>
                </w:p>
              </w:tc>
            </w:tr>
            <w:tr w:rsidR="008B63D4" w14:paraId="0113EED1" w14:textId="77777777" w:rsidTr="00601F75">
              <w:trPr>
                <w:cantSplit/>
                <w:trHeight w:hRule="exact" w:val="320"/>
              </w:trPr>
              <w:tc>
                <w:tcPr>
                  <w:tcW w:w="16020" w:type="dxa"/>
                  <w:gridSpan w:val="6"/>
                  <w:shd w:val="clear" w:color="auto" w:fill="auto"/>
                  <w:vAlign w:val="center"/>
                </w:tcPr>
                <w:p w14:paraId="7F412420" w14:textId="77777777" w:rsidR="008B63D4" w:rsidRPr="008B63D4" w:rsidRDefault="008B63D4" w:rsidP="008B63D4">
                  <w:pPr>
                    <w:ind w:left="-810" w:firstLine="810"/>
                    <w:rPr>
                      <w:rFonts w:ascii="Arial" w:hAnsi="Arial"/>
                      <w:sz w:val="24"/>
                    </w:rPr>
                  </w:pPr>
                </w:p>
              </w:tc>
            </w:tr>
            <w:tr w:rsidR="008B63D4" w14:paraId="77CB94DC" w14:textId="77777777" w:rsidTr="00601F75">
              <w:trPr>
                <w:gridBefore w:val="1"/>
                <w:gridAfter w:val="1"/>
                <w:wBefore w:w="226" w:type="dxa"/>
                <w:wAfter w:w="476" w:type="dxa"/>
                <w:cantSplit/>
                <w:trHeight w:hRule="exact" w:val="601"/>
              </w:trPr>
              <w:tc>
                <w:tcPr>
                  <w:tcW w:w="15318" w:type="dxa"/>
                  <w:gridSpan w:val="4"/>
                  <w:shd w:val="clear" w:color="auto" w:fill="auto"/>
                  <w:vAlign w:val="center"/>
                </w:tcPr>
                <w:p w14:paraId="74BD7FE5" w14:textId="77777777" w:rsidR="008B63D4" w:rsidRDefault="008B63D4" w:rsidP="00B22FE7">
                  <w:pPr>
                    <w:rPr>
                      <w:rFonts w:ascii="Arial" w:hAnsi="Arial"/>
                      <w:sz w:val="24"/>
                    </w:rPr>
                  </w:pPr>
                </w:p>
                <w:p w14:paraId="24E06855" w14:textId="77777777" w:rsidR="008B63D4" w:rsidRDefault="008B63D4" w:rsidP="00B22FE7">
                  <w:pPr>
                    <w:rPr>
                      <w:rFonts w:ascii="Arial" w:hAnsi="Arial"/>
                      <w:sz w:val="24"/>
                    </w:rPr>
                  </w:pPr>
                </w:p>
                <w:p w14:paraId="500F58B9" w14:textId="77777777" w:rsidR="008B63D4" w:rsidRPr="008B63D4" w:rsidRDefault="008B63D4" w:rsidP="00B22FE7">
                  <w:pPr>
                    <w:rPr>
                      <w:rFonts w:ascii="Arial" w:hAnsi="Arial"/>
                      <w:sz w:val="24"/>
                    </w:rPr>
                  </w:pPr>
                </w:p>
              </w:tc>
            </w:tr>
            <w:tr w:rsidR="008B63D4" w14:paraId="20F7093A" w14:textId="77777777" w:rsidTr="00601F75">
              <w:trPr>
                <w:cantSplit/>
                <w:trHeight w:hRule="exact" w:val="496"/>
              </w:trPr>
              <w:tc>
                <w:tcPr>
                  <w:tcW w:w="2826" w:type="dxa"/>
                  <w:gridSpan w:val="2"/>
                  <w:shd w:val="pct15" w:color="000000" w:fill="FFFFFF"/>
                  <w:vAlign w:val="center"/>
                </w:tcPr>
                <w:p w14:paraId="581AAC17" w14:textId="77777777" w:rsidR="008B63D4" w:rsidRPr="008B63D4" w:rsidRDefault="008B63D4" w:rsidP="008B63D4">
                  <w:pPr>
                    <w:pStyle w:val="BodyText"/>
                    <w:tabs>
                      <w:tab w:val="left" w:pos="64"/>
                    </w:tabs>
                    <w:ind w:left="-810" w:firstLine="702"/>
                    <w:rPr>
                      <w:sz w:val="22"/>
                    </w:rPr>
                  </w:pPr>
                  <w:proofErr w:type="gramStart"/>
                  <w:r w:rsidRPr="008B63D4">
                    <w:rPr>
                      <w:sz w:val="22"/>
                    </w:rPr>
                    <w:t>Signed  :</w:t>
                  </w:r>
                  <w:proofErr w:type="gramEnd"/>
                </w:p>
              </w:tc>
              <w:tc>
                <w:tcPr>
                  <w:tcW w:w="5236" w:type="dxa"/>
                  <w:tcBorders>
                    <w:bottom w:val="single" w:sz="4" w:space="0" w:color="auto"/>
                  </w:tcBorders>
                  <w:shd w:val="clear" w:color="000000" w:fill="FFFFFF"/>
                  <w:vAlign w:val="center"/>
                </w:tcPr>
                <w:p w14:paraId="1248C50D" w14:textId="77777777" w:rsidR="008B63D4" w:rsidRPr="008B63D4" w:rsidRDefault="008B63D4" w:rsidP="00B22FE7">
                  <w:pPr>
                    <w:pStyle w:val="BodyText"/>
                    <w:rPr>
                      <w:sz w:val="22"/>
                    </w:rPr>
                  </w:pPr>
                  <w:r w:rsidRPr="008B63D4">
                    <w:rPr>
                      <w:sz w:val="22"/>
                    </w:rPr>
                    <w:fldChar w:fldCharType="begin">
                      <w:ffData>
                        <w:name w:val="Text7"/>
                        <w:enabled/>
                        <w:calcOnExit w:val="0"/>
                        <w:textInput/>
                      </w:ffData>
                    </w:fldChar>
                  </w:r>
                  <w:r w:rsidRPr="008B63D4">
                    <w:rPr>
                      <w:sz w:val="22"/>
                    </w:rPr>
                    <w:instrText xml:space="preserve"> FORMTEXT </w:instrText>
                  </w:r>
                  <w:r w:rsidRPr="008B63D4">
                    <w:rPr>
                      <w:sz w:val="22"/>
                    </w:rPr>
                  </w:r>
                  <w:r w:rsidRPr="008B63D4">
                    <w:rPr>
                      <w:sz w:val="22"/>
                    </w:rPr>
                    <w:fldChar w:fldCharType="separate"/>
                  </w:r>
                  <w:r w:rsidRPr="008B63D4">
                    <w:rPr>
                      <w:noProof/>
                      <w:sz w:val="22"/>
                    </w:rPr>
                    <w:t> </w:t>
                  </w:r>
                  <w:r w:rsidRPr="008B63D4">
                    <w:rPr>
                      <w:noProof/>
                      <w:sz w:val="22"/>
                    </w:rPr>
                    <w:t> </w:t>
                  </w:r>
                  <w:r w:rsidRPr="008B63D4">
                    <w:rPr>
                      <w:noProof/>
                      <w:sz w:val="22"/>
                    </w:rPr>
                    <w:t> </w:t>
                  </w:r>
                  <w:r w:rsidRPr="008B63D4">
                    <w:rPr>
                      <w:noProof/>
                      <w:sz w:val="22"/>
                    </w:rPr>
                    <w:t> </w:t>
                  </w:r>
                  <w:r w:rsidRPr="008B63D4">
                    <w:rPr>
                      <w:noProof/>
                      <w:sz w:val="22"/>
                    </w:rPr>
                    <w:t> </w:t>
                  </w:r>
                  <w:r w:rsidRPr="008B63D4">
                    <w:rPr>
                      <w:sz w:val="22"/>
                    </w:rPr>
                    <w:fldChar w:fldCharType="end"/>
                  </w:r>
                </w:p>
              </w:tc>
              <w:tc>
                <w:tcPr>
                  <w:tcW w:w="2551" w:type="dxa"/>
                  <w:shd w:val="pct15" w:color="000000" w:fill="FFFFFF"/>
                  <w:vAlign w:val="center"/>
                </w:tcPr>
                <w:p w14:paraId="0CBC3D45" w14:textId="77777777" w:rsidR="008B63D4" w:rsidRPr="008B63D4" w:rsidRDefault="008B63D4" w:rsidP="00B22FE7">
                  <w:pPr>
                    <w:pStyle w:val="BodyText"/>
                    <w:rPr>
                      <w:sz w:val="22"/>
                      <w:szCs w:val="22"/>
                    </w:rPr>
                  </w:pPr>
                  <w:proofErr w:type="gramStart"/>
                  <w:r w:rsidRPr="008B63D4">
                    <w:rPr>
                      <w:sz w:val="22"/>
                      <w:szCs w:val="22"/>
                    </w:rPr>
                    <w:t>Date :</w:t>
                  </w:r>
                  <w:proofErr w:type="gramEnd"/>
                </w:p>
                <w:p w14:paraId="2C8746BA" w14:textId="77777777" w:rsidR="008B63D4" w:rsidRPr="008B63D4" w:rsidRDefault="008B63D4" w:rsidP="00B22FE7">
                  <w:pPr>
                    <w:pStyle w:val="BodyText"/>
                    <w:rPr>
                      <w:sz w:val="22"/>
                      <w:szCs w:val="22"/>
                    </w:rPr>
                  </w:pPr>
                </w:p>
                <w:p w14:paraId="5CB10C0F" w14:textId="77777777" w:rsidR="008B63D4" w:rsidRPr="008B63D4" w:rsidRDefault="008B63D4" w:rsidP="00B22FE7">
                  <w:pPr>
                    <w:pStyle w:val="BodyText"/>
                    <w:rPr>
                      <w:sz w:val="22"/>
                      <w:szCs w:val="22"/>
                    </w:rPr>
                  </w:pPr>
                </w:p>
              </w:tc>
              <w:tc>
                <w:tcPr>
                  <w:tcW w:w="5407" w:type="dxa"/>
                  <w:gridSpan w:val="2"/>
                  <w:shd w:val="clear" w:color="000000" w:fill="FFFFFF"/>
                  <w:vAlign w:val="center"/>
                </w:tcPr>
                <w:p w14:paraId="0F288806" w14:textId="77777777" w:rsidR="008B63D4" w:rsidRDefault="008B63D4" w:rsidP="00B22FE7">
                  <w:pPr>
                    <w:pStyle w:val="BodyText"/>
                    <w:rPr>
                      <w:sz w:val="22"/>
                    </w:rPr>
                  </w:pPr>
                </w:p>
              </w:tc>
            </w:tr>
          </w:tbl>
          <w:p w14:paraId="4029AEA4" w14:textId="77777777" w:rsidR="008B63D4" w:rsidRDefault="008B63D4" w:rsidP="0039596A">
            <w:pPr>
              <w:rPr>
                <w:rFonts w:ascii="Arial" w:hAnsi="Arial"/>
                <w:sz w:val="24"/>
              </w:rPr>
            </w:pPr>
          </w:p>
        </w:tc>
      </w:tr>
      <w:tr w:rsidR="00AF61CF" w14:paraId="521C391F" w14:textId="77777777" w:rsidTr="0004678D">
        <w:trPr>
          <w:gridAfter w:val="5"/>
          <w:wAfter w:w="355" w:type="pct"/>
          <w:cantSplit/>
          <w:trHeight w:hRule="exact" w:val="572"/>
        </w:trPr>
        <w:tc>
          <w:tcPr>
            <w:tcW w:w="4645" w:type="pct"/>
            <w:gridSpan w:val="29"/>
            <w:tcBorders>
              <w:top w:val="single" w:sz="4" w:space="0" w:color="auto"/>
              <w:left w:val="single" w:sz="4" w:space="0" w:color="auto"/>
              <w:bottom w:val="single" w:sz="4" w:space="0" w:color="auto"/>
              <w:right w:val="single" w:sz="4" w:space="0" w:color="auto"/>
            </w:tcBorders>
            <w:shd w:val="clear" w:color="auto" w:fill="auto"/>
            <w:vAlign w:val="center"/>
          </w:tcPr>
          <w:p w14:paraId="7EDF285B" w14:textId="77777777" w:rsidR="00AF61CF" w:rsidRPr="008B63D4" w:rsidRDefault="007F6F65" w:rsidP="007F6F65">
            <w:pPr>
              <w:rPr>
                <w:rFonts w:ascii="Arial" w:hAnsi="Arial"/>
                <w:b/>
                <w:sz w:val="22"/>
                <w:szCs w:val="22"/>
              </w:rPr>
            </w:pPr>
            <w:r>
              <w:rPr>
                <w:rFonts w:ascii="Arial" w:hAnsi="Arial"/>
                <w:b/>
                <w:sz w:val="22"/>
                <w:szCs w:val="22"/>
              </w:rPr>
              <w:t>Head of s</w:t>
            </w:r>
            <w:r w:rsidR="008B63D4" w:rsidRPr="008B63D4">
              <w:rPr>
                <w:rFonts w:ascii="Arial" w:hAnsi="Arial"/>
                <w:b/>
                <w:sz w:val="22"/>
                <w:szCs w:val="22"/>
              </w:rPr>
              <w:t xml:space="preserve">ervice </w:t>
            </w:r>
            <w:r>
              <w:rPr>
                <w:rFonts w:ascii="Arial" w:hAnsi="Arial"/>
                <w:b/>
                <w:sz w:val="22"/>
                <w:szCs w:val="22"/>
              </w:rPr>
              <w:t>c</w:t>
            </w:r>
            <w:r w:rsidR="008B63D4" w:rsidRPr="008B63D4">
              <w:rPr>
                <w:rFonts w:ascii="Arial" w:hAnsi="Arial"/>
                <w:b/>
                <w:sz w:val="22"/>
                <w:szCs w:val="22"/>
              </w:rPr>
              <w:t>omments</w:t>
            </w:r>
          </w:p>
        </w:tc>
      </w:tr>
      <w:tr w:rsidR="00AF61CF" w14:paraId="60C28140" w14:textId="77777777" w:rsidTr="0004678D">
        <w:trPr>
          <w:gridAfter w:val="5"/>
          <w:wAfter w:w="355" w:type="pct"/>
          <w:cantSplit/>
          <w:trHeight w:hRule="exact" w:val="320"/>
        </w:trPr>
        <w:tc>
          <w:tcPr>
            <w:tcW w:w="4645" w:type="pct"/>
            <w:gridSpan w:val="29"/>
            <w:tcBorders>
              <w:top w:val="single" w:sz="4" w:space="0" w:color="auto"/>
              <w:left w:val="single" w:sz="4" w:space="0" w:color="auto"/>
              <w:bottom w:val="nil"/>
              <w:right w:val="single" w:sz="4" w:space="0" w:color="auto"/>
            </w:tcBorders>
            <w:shd w:val="clear" w:color="auto" w:fill="auto"/>
            <w:vAlign w:val="center"/>
          </w:tcPr>
          <w:p w14:paraId="1FC84317" w14:textId="77777777" w:rsidR="00AF61CF" w:rsidRDefault="00AF61CF" w:rsidP="0039596A">
            <w:pPr>
              <w:rPr>
                <w:rFonts w:ascii="Arial" w:hAnsi="Arial"/>
                <w:sz w:val="24"/>
              </w:rPr>
            </w:pPr>
          </w:p>
        </w:tc>
      </w:tr>
      <w:tr w:rsidR="00AF61CF" w14:paraId="626D5DAD" w14:textId="77777777" w:rsidTr="0004678D">
        <w:trPr>
          <w:gridAfter w:val="5"/>
          <w:wAfter w:w="355" w:type="pct"/>
          <w:cantSplit/>
          <w:trHeight w:hRule="exact" w:val="320"/>
        </w:trPr>
        <w:tc>
          <w:tcPr>
            <w:tcW w:w="4645" w:type="pct"/>
            <w:gridSpan w:val="29"/>
            <w:tcBorders>
              <w:top w:val="nil"/>
              <w:left w:val="single" w:sz="4" w:space="0" w:color="auto"/>
              <w:bottom w:val="nil"/>
              <w:right w:val="single" w:sz="4" w:space="0" w:color="auto"/>
            </w:tcBorders>
            <w:shd w:val="clear" w:color="auto" w:fill="auto"/>
            <w:vAlign w:val="center"/>
          </w:tcPr>
          <w:p w14:paraId="20E5616C" w14:textId="77777777" w:rsidR="00AF61CF" w:rsidRDefault="00AF61CF" w:rsidP="0039596A">
            <w:pPr>
              <w:rPr>
                <w:rFonts w:ascii="Arial" w:hAnsi="Arial"/>
                <w:sz w:val="24"/>
              </w:rPr>
            </w:pPr>
          </w:p>
          <w:p w14:paraId="1AD738AA" w14:textId="77777777" w:rsidR="008B63D4" w:rsidRDefault="008B63D4" w:rsidP="0039596A">
            <w:pPr>
              <w:rPr>
                <w:rFonts w:ascii="Arial" w:hAnsi="Arial"/>
                <w:sz w:val="24"/>
              </w:rPr>
            </w:pPr>
          </w:p>
          <w:p w14:paraId="4DA58FB9" w14:textId="77777777" w:rsidR="008B63D4" w:rsidRDefault="008B63D4" w:rsidP="0039596A">
            <w:pPr>
              <w:rPr>
                <w:rFonts w:ascii="Arial" w:hAnsi="Arial"/>
                <w:sz w:val="24"/>
              </w:rPr>
            </w:pPr>
          </w:p>
          <w:p w14:paraId="63878E5C" w14:textId="77777777" w:rsidR="008B63D4" w:rsidRDefault="008B63D4" w:rsidP="0039596A">
            <w:pPr>
              <w:rPr>
                <w:rFonts w:ascii="Arial" w:hAnsi="Arial"/>
                <w:sz w:val="24"/>
              </w:rPr>
            </w:pPr>
          </w:p>
        </w:tc>
      </w:tr>
      <w:tr w:rsidR="00AF61CF" w14:paraId="14C2E0BB" w14:textId="77777777" w:rsidTr="0004678D">
        <w:trPr>
          <w:gridAfter w:val="5"/>
          <w:wAfter w:w="355" w:type="pct"/>
          <w:cantSplit/>
          <w:trHeight w:hRule="exact" w:val="1154"/>
        </w:trPr>
        <w:tc>
          <w:tcPr>
            <w:tcW w:w="4645" w:type="pct"/>
            <w:gridSpan w:val="29"/>
            <w:tcBorders>
              <w:top w:val="nil"/>
              <w:left w:val="single" w:sz="4" w:space="0" w:color="auto"/>
              <w:bottom w:val="nil"/>
              <w:right w:val="single" w:sz="4" w:space="0" w:color="auto"/>
            </w:tcBorders>
            <w:shd w:val="clear" w:color="auto" w:fill="auto"/>
            <w:vAlign w:val="center"/>
          </w:tcPr>
          <w:p w14:paraId="18AF9229" w14:textId="77777777" w:rsidR="00AF61CF" w:rsidRDefault="00AF61CF" w:rsidP="0039596A">
            <w:pPr>
              <w:rPr>
                <w:rFonts w:ascii="Arial" w:hAnsi="Arial"/>
                <w:sz w:val="24"/>
              </w:rPr>
            </w:pPr>
          </w:p>
          <w:p w14:paraId="22870058" w14:textId="77777777" w:rsidR="008B63D4" w:rsidRDefault="008B63D4" w:rsidP="0039596A">
            <w:pPr>
              <w:rPr>
                <w:rFonts w:ascii="Arial" w:hAnsi="Arial"/>
                <w:sz w:val="24"/>
              </w:rPr>
            </w:pPr>
          </w:p>
          <w:p w14:paraId="3024F474" w14:textId="77777777" w:rsidR="008B63D4" w:rsidRDefault="008B63D4" w:rsidP="0039596A">
            <w:pPr>
              <w:rPr>
                <w:rFonts w:ascii="Arial" w:hAnsi="Arial"/>
                <w:sz w:val="24"/>
              </w:rPr>
            </w:pPr>
          </w:p>
        </w:tc>
      </w:tr>
      <w:tr w:rsidR="00AA5ECF" w14:paraId="3E6E2D1E" w14:textId="77777777" w:rsidTr="0004678D">
        <w:trPr>
          <w:gridAfter w:val="5"/>
          <w:wAfter w:w="355" w:type="pct"/>
          <w:cantSplit/>
          <w:trHeight w:val="454"/>
        </w:trPr>
        <w:tc>
          <w:tcPr>
            <w:tcW w:w="538" w:type="pct"/>
            <w:gridSpan w:val="2"/>
            <w:tcBorders>
              <w:top w:val="nil"/>
              <w:left w:val="single" w:sz="4" w:space="0" w:color="auto"/>
              <w:bottom w:val="single" w:sz="4" w:space="0" w:color="auto"/>
              <w:right w:val="single" w:sz="4" w:space="0" w:color="999999"/>
            </w:tcBorders>
            <w:shd w:val="clear" w:color="auto" w:fill="auto"/>
            <w:vAlign w:val="center"/>
          </w:tcPr>
          <w:p w14:paraId="13343091" w14:textId="77777777" w:rsidR="00AF61CF" w:rsidRDefault="008B63D4" w:rsidP="0039596A">
            <w:pPr>
              <w:rPr>
                <w:rFonts w:ascii="Arial" w:hAnsi="Arial"/>
                <w:sz w:val="24"/>
              </w:rPr>
            </w:pPr>
            <w:r>
              <w:rPr>
                <w:rFonts w:ascii="Arial" w:hAnsi="Arial"/>
                <w:sz w:val="24"/>
              </w:rPr>
              <w:t>Signed:</w:t>
            </w:r>
          </w:p>
        </w:tc>
        <w:tc>
          <w:tcPr>
            <w:tcW w:w="1412" w:type="pct"/>
            <w:gridSpan w:val="11"/>
            <w:tcBorders>
              <w:top w:val="nil"/>
              <w:left w:val="single" w:sz="4" w:space="0" w:color="999999"/>
              <w:bottom w:val="single" w:sz="4" w:space="0" w:color="auto"/>
              <w:right w:val="single" w:sz="4" w:space="0" w:color="999999"/>
            </w:tcBorders>
            <w:shd w:val="clear" w:color="auto" w:fill="auto"/>
            <w:vAlign w:val="center"/>
          </w:tcPr>
          <w:p w14:paraId="5437DADB" w14:textId="77777777" w:rsidR="00AF61CF" w:rsidRDefault="00AF61CF" w:rsidP="0039596A">
            <w:pPr>
              <w:rPr>
                <w:rFonts w:ascii="Arial" w:hAnsi="Arial"/>
                <w:sz w:val="24"/>
              </w:rPr>
            </w:pPr>
          </w:p>
        </w:tc>
        <w:tc>
          <w:tcPr>
            <w:tcW w:w="1067" w:type="pct"/>
            <w:gridSpan w:val="6"/>
            <w:tcBorders>
              <w:top w:val="nil"/>
              <w:left w:val="single" w:sz="4" w:space="0" w:color="999999"/>
              <w:bottom w:val="single" w:sz="4" w:space="0" w:color="auto"/>
              <w:right w:val="single" w:sz="4" w:space="0" w:color="999999"/>
            </w:tcBorders>
            <w:shd w:val="clear" w:color="auto" w:fill="auto"/>
            <w:vAlign w:val="center"/>
          </w:tcPr>
          <w:p w14:paraId="7DD3D587" w14:textId="77777777" w:rsidR="00AF61CF" w:rsidRDefault="008B63D4" w:rsidP="0039596A">
            <w:pPr>
              <w:rPr>
                <w:rFonts w:ascii="Arial" w:hAnsi="Arial"/>
                <w:sz w:val="24"/>
              </w:rPr>
            </w:pPr>
            <w:r>
              <w:rPr>
                <w:rFonts w:ascii="Arial" w:hAnsi="Arial"/>
                <w:sz w:val="24"/>
              </w:rPr>
              <w:t>Date:</w:t>
            </w:r>
          </w:p>
        </w:tc>
        <w:tc>
          <w:tcPr>
            <w:tcW w:w="1628" w:type="pct"/>
            <w:gridSpan w:val="10"/>
            <w:tcBorders>
              <w:top w:val="nil"/>
              <w:left w:val="single" w:sz="4" w:space="0" w:color="999999"/>
              <w:bottom w:val="single" w:sz="4" w:space="0" w:color="auto"/>
              <w:right w:val="single" w:sz="4" w:space="0" w:color="auto"/>
            </w:tcBorders>
            <w:shd w:val="clear" w:color="auto" w:fill="auto"/>
            <w:vAlign w:val="center"/>
          </w:tcPr>
          <w:p w14:paraId="42B3914E" w14:textId="77777777" w:rsidR="00AF61CF" w:rsidRDefault="00AF61CF" w:rsidP="0039596A">
            <w:pPr>
              <w:rPr>
                <w:rFonts w:ascii="Arial" w:hAnsi="Arial"/>
                <w:sz w:val="24"/>
              </w:rPr>
            </w:pPr>
          </w:p>
          <w:p w14:paraId="7DDA4183" w14:textId="77777777" w:rsidR="00CF0BA1" w:rsidRDefault="00CF0BA1" w:rsidP="0039596A">
            <w:pPr>
              <w:rPr>
                <w:rFonts w:ascii="Arial" w:hAnsi="Arial"/>
                <w:sz w:val="24"/>
              </w:rPr>
            </w:pPr>
          </w:p>
          <w:p w14:paraId="3910392C" w14:textId="77777777" w:rsidR="008B63D4" w:rsidRDefault="008B63D4" w:rsidP="0039596A">
            <w:pPr>
              <w:rPr>
                <w:rFonts w:ascii="Arial" w:hAnsi="Arial"/>
                <w:sz w:val="24"/>
              </w:rPr>
            </w:pPr>
          </w:p>
        </w:tc>
      </w:tr>
      <w:tr w:rsidR="008B5F17" w14:paraId="45D0CE7C" w14:textId="77777777" w:rsidTr="0004678D">
        <w:trPr>
          <w:gridAfter w:val="5"/>
          <w:wAfter w:w="355" w:type="pct"/>
          <w:cantSplit/>
          <w:trHeight w:val="616"/>
        </w:trPr>
        <w:tc>
          <w:tcPr>
            <w:tcW w:w="778" w:type="pct"/>
            <w:gridSpan w:val="5"/>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23C5B376" w14:textId="77777777" w:rsidR="00871D52" w:rsidRPr="00F53584" w:rsidRDefault="007F6F65" w:rsidP="004739EA">
            <w:pPr>
              <w:pStyle w:val="BodyText"/>
              <w:rPr>
                <w:b/>
                <w:sz w:val="22"/>
              </w:rPr>
            </w:pPr>
            <w:r>
              <w:rPr>
                <w:b/>
                <w:sz w:val="22"/>
              </w:rPr>
              <w:t>Panel member s</w:t>
            </w:r>
            <w:r w:rsidR="00F53584" w:rsidRPr="00F53584">
              <w:rPr>
                <w:b/>
                <w:sz w:val="22"/>
              </w:rPr>
              <w:t>ignatures:</w:t>
            </w:r>
          </w:p>
        </w:tc>
        <w:tc>
          <w:tcPr>
            <w:tcW w:w="1172" w:type="pct"/>
            <w:gridSpan w:val="8"/>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72828E5B" w14:textId="77777777" w:rsidR="00871D52" w:rsidRDefault="00871D52" w:rsidP="004739EA">
            <w:pPr>
              <w:pStyle w:val="BodyText"/>
              <w:rPr>
                <w:sz w:val="22"/>
              </w:rPr>
            </w:pPr>
          </w:p>
        </w:tc>
        <w:tc>
          <w:tcPr>
            <w:tcW w:w="1067" w:type="pct"/>
            <w:gridSpan w:val="6"/>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159C26C2" w14:textId="77777777" w:rsidR="00871D52" w:rsidRPr="007B28B5" w:rsidRDefault="00871D52" w:rsidP="004739EA">
            <w:pPr>
              <w:pStyle w:val="BodyText"/>
              <w:rPr>
                <w:sz w:val="16"/>
                <w:szCs w:val="16"/>
              </w:rPr>
            </w:pPr>
          </w:p>
        </w:tc>
        <w:tc>
          <w:tcPr>
            <w:tcW w:w="1628" w:type="pct"/>
            <w:gridSpan w:val="10"/>
            <w:tcBorders>
              <w:top w:val="single" w:sz="4" w:space="0" w:color="auto"/>
              <w:left w:val="single" w:sz="4" w:space="0" w:color="C0C0C0"/>
              <w:bottom w:val="nil"/>
              <w:right w:val="single" w:sz="4" w:space="0" w:color="auto"/>
            </w:tcBorders>
            <w:shd w:val="clear" w:color="auto" w:fill="FFFFFF" w:themeFill="background1"/>
            <w:vAlign w:val="center"/>
          </w:tcPr>
          <w:p w14:paraId="228790F5" w14:textId="77777777" w:rsidR="00871D52" w:rsidRPr="007B28B5" w:rsidRDefault="00871D52" w:rsidP="004739EA">
            <w:pPr>
              <w:pStyle w:val="BodyText"/>
              <w:rPr>
                <w:sz w:val="22"/>
              </w:rPr>
            </w:pPr>
          </w:p>
        </w:tc>
      </w:tr>
      <w:bookmarkEnd w:id="3"/>
      <w:tr w:rsidR="001900DC" w14:paraId="2CE99E25" w14:textId="77777777" w:rsidTr="0004678D">
        <w:trPr>
          <w:gridAfter w:val="5"/>
          <w:wAfter w:w="355" w:type="pct"/>
          <w:cantSplit/>
          <w:trHeight w:hRule="exact" w:val="680"/>
        </w:trPr>
        <w:tc>
          <w:tcPr>
            <w:tcW w:w="778" w:type="pct"/>
            <w:gridSpan w:val="5"/>
            <w:vMerge w:val="restart"/>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768E4FD3" w14:textId="77777777" w:rsidR="00871D52" w:rsidRDefault="00871D52" w:rsidP="007F6F65">
            <w:pPr>
              <w:rPr>
                <w:rFonts w:ascii="Arial" w:hAnsi="Arial"/>
                <w:sz w:val="22"/>
              </w:rPr>
            </w:pPr>
            <w:r>
              <w:rPr>
                <w:rFonts w:ascii="Arial" w:hAnsi="Arial"/>
                <w:sz w:val="22"/>
              </w:rPr>
              <w:t xml:space="preserve">Panel </w:t>
            </w:r>
            <w:proofErr w:type="gramStart"/>
            <w:r w:rsidR="007F6F65">
              <w:rPr>
                <w:rFonts w:ascii="Arial" w:hAnsi="Arial"/>
                <w:sz w:val="22"/>
              </w:rPr>
              <w:t>m</w:t>
            </w:r>
            <w:r>
              <w:rPr>
                <w:rFonts w:ascii="Arial" w:hAnsi="Arial"/>
                <w:sz w:val="22"/>
              </w:rPr>
              <w:t>embers :</w:t>
            </w:r>
            <w:proofErr w:type="gramEnd"/>
          </w:p>
        </w:tc>
        <w:tc>
          <w:tcPr>
            <w:tcW w:w="3867" w:type="pct"/>
            <w:gridSpan w:val="24"/>
            <w:tcBorders>
              <w:top w:val="single" w:sz="4" w:space="0" w:color="C0C0C0"/>
              <w:left w:val="single" w:sz="4" w:space="0" w:color="C0C0C0"/>
              <w:bottom w:val="single" w:sz="4" w:space="0" w:color="C0C0C0"/>
              <w:right w:val="single" w:sz="4" w:space="0" w:color="C0C0C0"/>
            </w:tcBorders>
            <w:shd w:val="clear" w:color="auto" w:fill="FFFFFF" w:themeFill="background1"/>
            <w:vAlign w:val="bottom"/>
          </w:tcPr>
          <w:p w14:paraId="4C993741" w14:textId="77777777" w:rsidR="00871D52" w:rsidRDefault="00871D52">
            <w:pPr>
              <w:rPr>
                <w:rFonts w:ascii="Arial" w:hAnsi="Arial"/>
                <w:sz w:val="22"/>
              </w:rPr>
            </w:pPr>
            <w:r>
              <w:rPr>
                <w:rFonts w:ascii="Arial" w:hAnsi="Arial"/>
                <w:sz w:val="22"/>
              </w:rPr>
              <w:t>……………………………………………….                                        ……………………………………………………</w:t>
            </w:r>
          </w:p>
        </w:tc>
      </w:tr>
      <w:tr w:rsidR="001900DC" w14:paraId="5944977F" w14:textId="77777777" w:rsidTr="0004678D">
        <w:trPr>
          <w:gridAfter w:val="5"/>
          <w:wAfter w:w="355" w:type="pct"/>
          <w:cantSplit/>
          <w:trHeight w:hRule="exact" w:val="680"/>
        </w:trPr>
        <w:tc>
          <w:tcPr>
            <w:tcW w:w="778" w:type="pct"/>
            <w:gridSpan w:val="5"/>
            <w:vMerge/>
            <w:vAlign w:val="center"/>
          </w:tcPr>
          <w:p w14:paraId="1964A9A4" w14:textId="77777777" w:rsidR="00871D52" w:rsidRDefault="00871D52" w:rsidP="00CE5A22">
            <w:pPr>
              <w:rPr>
                <w:rFonts w:ascii="Arial" w:hAnsi="Arial"/>
                <w:sz w:val="22"/>
              </w:rPr>
            </w:pPr>
          </w:p>
        </w:tc>
        <w:tc>
          <w:tcPr>
            <w:tcW w:w="3867" w:type="pct"/>
            <w:gridSpan w:val="24"/>
            <w:tcBorders>
              <w:top w:val="single" w:sz="4" w:space="0" w:color="C0C0C0"/>
              <w:left w:val="single" w:sz="4" w:space="0" w:color="C0C0C0"/>
              <w:bottom w:val="single" w:sz="4" w:space="0" w:color="C0C0C0"/>
              <w:right w:val="single" w:sz="4" w:space="0" w:color="C0C0C0"/>
            </w:tcBorders>
            <w:shd w:val="clear" w:color="auto" w:fill="FFFFFF" w:themeFill="background1"/>
            <w:vAlign w:val="bottom"/>
          </w:tcPr>
          <w:p w14:paraId="45CCB4E5" w14:textId="77777777" w:rsidR="00871D52" w:rsidRDefault="00871D52" w:rsidP="00CE5A22">
            <w:pPr>
              <w:rPr>
                <w:rFonts w:ascii="Arial" w:hAnsi="Arial"/>
                <w:sz w:val="22"/>
              </w:rPr>
            </w:pPr>
            <w:r>
              <w:rPr>
                <w:rFonts w:ascii="Arial" w:hAnsi="Arial"/>
                <w:sz w:val="22"/>
              </w:rPr>
              <w:t>……………………………………………….                                        ……………………………………………………</w:t>
            </w:r>
          </w:p>
        </w:tc>
      </w:tr>
      <w:tr w:rsidR="001900DC" w14:paraId="5C89ADAB" w14:textId="77777777" w:rsidTr="0004678D">
        <w:trPr>
          <w:gridAfter w:val="5"/>
          <w:wAfter w:w="355" w:type="pct"/>
          <w:cantSplit/>
          <w:trHeight w:hRule="exact" w:val="340"/>
        </w:trPr>
        <w:tc>
          <w:tcPr>
            <w:tcW w:w="778" w:type="pct"/>
            <w:gridSpan w:val="5"/>
            <w:tcBorders>
              <w:top w:val="single" w:sz="4" w:space="0" w:color="C0C0C0"/>
              <w:left w:val="single" w:sz="4" w:space="0" w:color="C0C0C0"/>
              <w:bottom w:val="single" w:sz="4" w:space="0" w:color="auto"/>
              <w:right w:val="single" w:sz="4" w:space="0" w:color="C0C0C0"/>
            </w:tcBorders>
            <w:shd w:val="clear" w:color="auto" w:fill="FFFFFF" w:themeFill="background1"/>
            <w:vAlign w:val="center"/>
          </w:tcPr>
          <w:p w14:paraId="3774C8F7" w14:textId="77777777" w:rsidR="00871D52" w:rsidRPr="00EF0C42" w:rsidRDefault="00871D52" w:rsidP="007F6F65">
            <w:pPr>
              <w:rPr>
                <w:rFonts w:ascii="Arial" w:hAnsi="Arial"/>
                <w:sz w:val="22"/>
                <w:szCs w:val="22"/>
              </w:rPr>
            </w:pPr>
            <w:r>
              <w:rPr>
                <w:rFonts w:ascii="Arial" w:hAnsi="Arial"/>
                <w:sz w:val="22"/>
                <w:szCs w:val="22"/>
              </w:rPr>
              <w:t xml:space="preserve">Panel </w:t>
            </w:r>
            <w:r w:rsidR="007F6F65">
              <w:rPr>
                <w:rFonts w:ascii="Arial" w:hAnsi="Arial"/>
                <w:sz w:val="22"/>
                <w:szCs w:val="22"/>
              </w:rPr>
              <w:t>c</w:t>
            </w:r>
            <w:r>
              <w:rPr>
                <w:rFonts w:ascii="Arial" w:hAnsi="Arial"/>
                <w:sz w:val="22"/>
                <w:szCs w:val="22"/>
              </w:rPr>
              <w:t xml:space="preserve">hair </w:t>
            </w:r>
            <w:proofErr w:type="gramStart"/>
            <w:r>
              <w:rPr>
                <w:rFonts w:ascii="Arial" w:hAnsi="Arial"/>
                <w:sz w:val="22"/>
                <w:szCs w:val="22"/>
              </w:rPr>
              <w:t>comments :</w:t>
            </w:r>
            <w:proofErr w:type="gramEnd"/>
          </w:p>
        </w:tc>
        <w:tc>
          <w:tcPr>
            <w:tcW w:w="3867" w:type="pct"/>
            <w:gridSpan w:val="24"/>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164E7FCE" w14:textId="77777777" w:rsidR="00871D52" w:rsidRDefault="00871D52" w:rsidP="00C44B90">
            <w:pPr>
              <w:rPr>
                <w:rFonts w:ascii="Arial" w:hAnsi="Arial"/>
                <w:sz w:val="24"/>
              </w:rPr>
            </w:pPr>
          </w:p>
        </w:tc>
      </w:tr>
      <w:tr w:rsidR="001900DC" w14:paraId="7FF0D6CF" w14:textId="77777777" w:rsidTr="0004678D">
        <w:trPr>
          <w:gridAfter w:val="5"/>
          <w:wAfter w:w="355" w:type="pct"/>
          <w:cantSplit/>
          <w:trHeight w:val="459"/>
        </w:trPr>
        <w:tc>
          <w:tcPr>
            <w:tcW w:w="4645" w:type="pct"/>
            <w:gridSpan w:val="29"/>
            <w:tcBorders>
              <w:top w:val="single" w:sz="4" w:space="0" w:color="auto"/>
              <w:left w:val="single" w:sz="4" w:space="0" w:color="auto"/>
              <w:bottom w:val="single" w:sz="4" w:space="0" w:color="auto"/>
              <w:right w:val="single" w:sz="4" w:space="0" w:color="auto"/>
            </w:tcBorders>
            <w:shd w:val="clear" w:color="auto" w:fill="auto"/>
            <w:vAlign w:val="center"/>
          </w:tcPr>
          <w:p w14:paraId="28D85CED" w14:textId="77777777" w:rsidR="00871D52" w:rsidRDefault="00871D52" w:rsidP="00C44B90">
            <w:pPr>
              <w:rPr>
                <w:rFonts w:ascii="Arial" w:hAnsi="Arial"/>
                <w:sz w:val="24"/>
              </w:rPr>
            </w:pPr>
          </w:p>
          <w:p w14:paraId="0F71C7D8" w14:textId="77777777" w:rsidR="008B63D4" w:rsidRDefault="008B63D4" w:rsidP="00C44B90">
            <w:pPr>
              <w:rPr>
                <w:rFonts w:ascii="Arial" w:hAnsi="Arial"/>
                <w:sz w:val="24"/>
              </w:rPr>
            </w:pPr>
          </w:p>
          <w:p w14:paraId="1B0C517C" w14:textId="77777777" w:rsidR="008B63D4" w:rsidRDefault="008B63D4" w:rsidP="00C44B90">
            <w:pPr>
              <w:rPr>
                <w:rFonts w:ascii="Arial" w:hAnsi="Arial"/>
                <w:sz w:val="24"/>
              </w:rPr>
            </w:pPr>
          </w:p>
          <w:p w14:paraId="429EB55F" w14:textId="77777777" w:rsidR="008B63D4" w:rsidRDefault="008B63D4" w:rsidP="00C44B90">
            <w:pPr>
              <w:rPr>
                <w:rFonts w:ascii="Arial" w:hAnsi="Arial"/>
                <w:sz w:val="24"/>
              </w:rPr>
            </w:pPr>
          </w:p>
          <w:p w14:paraId="5DA0E79C" w14:textId="77777777" w:rsidR="008B63D4" w:rsidRDefault="008B63D4" w:rsidP="00C44B90">
            <w:pPr>
              <w:rPr>
                <w:rFonts w:ascii="Arial" w:hAnsi="Arial"/>
                <w:sz w:val="24"/>
              </w:rPr>
            </w:pPr>
          </w:p>
          <w:p w14:paraId="00E22D4F" w14:textId="77777777" w:rsidR="008B63D4" w:rsidRDefault="008B63D4" w:rsidP="00C44B90">
            <w:pPr>
              <w:rPr>
                <w:rFonts w:ascii="Arial" w:hAnsi="Arial"/>
                <w:sz w:val="24"/>
              </w:rPr>
            </w:pPr>
          </w:p>
        </w:tc>
      </w:tr>
      <w:tr w:rsidR="008B5F17" w14:paraId="611A8145" w14:textId="77777777" w:rsidTr="0004678D">
        <w:trPr>
          <w:gridAfter w:val="5"/>
          <w:wAfter w:w="355" w:type="pct"/>
          <w:cantSplit/>
          <w:trHeight w:hRule="exact" w:val="570"/>
        </w:trPr>
        <w:tc>
          <w:tcPr>
            <w:tcW w:w="778" w:type="pct"/>
            <w:gridSpan w:val="5"/>
            <w:tcBorders>
              <w:top w:val="single" w:sz="4" w:space="0" w:color="auto"/>
              <w:left w:val="single" w:sz="4" w:space="0" w:color="C0C0C0"/>
              <w:bottom w:val="single" w:sz="4" w:space="0" w:color="C0C0C0"/>
              <w:right w:val="single" w:sz="4" w:space="0" w:color="auto"/>
            </w:tcBorders>
            <w:shd w:val="clear" w:color="auto" w:fill="FFFFFF" w:themeFill="background1"/>
            <w:vAlign w:val="center"/>
          </w:tcPr>
          <w:p w14:paraId="556DBC5C" w14:textId="77777777" w:rsidR="00871D52" w:rsidRPr="00EF0C42" w:rsidRDefault="00871D52" w:rsidP="007F6F65">
            <w:pPr>
              <w:rPr>
                <w:rFonts w:ascii="Arial" w:hAnsi="Arial"/>
                <w:sz w:val="22"/>
                <w:szCs w:val="22"/>
              </w:rPr>
            </w:pPr>
            <w:r>
              <w:rPr>
                <w:rFonts w:ascii="Arial" w:hAnsi="Arial"/>
                <w:sz w:val="22"/>
                <w:szCs w:val="22"/>
              </w:rPr>
              <w:t xml:space="preserve">Panel </w:t>
            </w:r>
            <w:proofErr w:type="gramStart"/>
            <w:r w:rsidR="007F6F65">
              <w:rPr>
                <w:rFonts w:ascii="Arial" w:hAnsi="Arial"/>
                <w:sz w:val="22"/>
                <w:szCs w:val="22"/>
              </w:rPr>
              <w:t>c</w:t>
            </w:r>
            <w:r>
              <w:rPr>
                <w:rFonts w:ascii="Arial" w:hAnsi="Arial"/>
                <w:sz w:val="22"/>
                <w:szCs w:val="22"/>
              </w:rPr>
              <w:t>hair  :</w:t>
            </w:r>
            <w:proofErr w:type="gramEnd"/>
          </w:p>
        </w:tc>
        <w:tc>
          <w:tcPr>
            <w:tcW w:w="1041"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DFEFDC" w14:textId="77777777" w:rsidR="00871D52" w:rsidRDefault="00871D52" w:rsidP="00CE5A22">
            <w:pPr>
              <w:rPr>
                <w:rFonts w:ascii="Arial" w:hAnsi="Arial"/>
                <w:sz w:val="24"/>
              </w:rPr>
            </w:pPr>
          </w:p>
        </w:tc>
        <w:tc>
          <w:tcPr>
            <w:tcW w:w="935" w:type="pct"/>
            <w:gridSpan w:val="5"/>
            <w:tcBorders>
              <w:top w:val="single" w:sz="4" w:space="0" w:color="auto"/>
              <w:left w:val="single" w:sz="4" w:space="0" w:color="auto"/>
              <w:bottom w:val="single" w:sz="4" w:space="0" w:color="C0C0C0"/>
              <w:right w:val="single" w:sz="4" w:space="0" w:color="C0C0C0"/>
            </w:tcBorders>
            <w:shd w:val="clear" w:color="auto" w:fill="FFFFFF" w:themeFill="background1"/>
            <w:vAlign w:val="center"/>
          </w:tcPr>
          <w:p w14:paraId="4301ADFA" w14:textId="77777777" w:rsidR="00871D52" w:rsidRPr="00076206" w:rsidRDefault="00871D52" w:rsidP="007F6F65">
            <w:pPr>
              <w:rPr>
                <w:rFonts w:ascii="Arial" w:hAnsi="Arial"/>
                <w:sz w:val="22"/>
                <w:szCs w:val="22"/>
              </w:rPr>
            </w:pPr>
            <w:r w:rsidRPr="00076206">
              <w:rPr>
                <w:rFonts w:ascii="Arial" w:hAnsi="Arial"/>
                <w:sz w:val="22"/>
                <w:szCs w:val="22"/>
              </w:rPr>
              <w:t>Date</w:t>
            </w:r>
            <w:r>
              <w:rPr>
                <w:rFonts w:ascii="Arial" w:hAnsi="Arial"/>
                <w:sz w:val="22"/>
                <w:szCs w:val="22"/>
              </w:rPr>
              <w:t xml:space="preserve"> of </w:t>
            </w:r>
            <w:proofErr w:type="gramStart"/>
            <w:r w:rsidR="007F6F65">
              <w:rPr>
                <w:rFonts w:ascii="Arial" w:hAnsi="Arial"/>
                <w:sz w:val="22"/>
                <w:szCs w:val="22"/>
              </w:rPr>
              <w:t>p</w:t>
            </w:r>
            <w:r>
              <w:rPr>
                <w:rFonts w:ascii="Arial" w:hAnsi="Arial"/>
                <w:sz w:val="22"/>
                <w:szCs w:val="22"/>
              </w:rPr>
              <w:t>anel</w:t>
            </w:r>
            <w:r w:rsidRPr="00076206">
              <w:rPr>
                <w:rFonts w:ascii="Arial" w:hAnsi="Arial"/>
                <w:sz w:val="22"/>
                <w:szCs w:val="22"/>
              </w:rPr>
              <w:t xml:space="preserve"> :</w:t>
            </w:r>
            <w:proofErr w:type="gramEnd"/>
          </w:p>
        </w:tc>
        <w:tc>
          <w:tcPr>
            <w:tcW w:w="1890" w:type="pct"/>
            <w:gridSpan w:val="12"/>
            <w:tcBorders>
              <w:top w:val="single" w:sz="4" w:space="0" w:color="auto"/>
              <w:left w:val="single" w:sz="4" w:space="0" w:color="C0C0C0"/>
              <w:bottom w:val="single" w:sz="4" w:space="0" w:color="auto"/>
              <w:right w:val="single" w:sz="4" w:space="0" w:color="auto"/>
            </w:tcBorders>
            <w:shd w:val="clear" w:color="auto" w:fill="FFFFFF" w:themeFill="background1"/>
            <w:vAlign w:val="bottom"/>
          </w:tcPr>
          <w:p w14:paraId="327C2EC1" w14:textId="77777777" w:rsidR="00871D52" w:rsidRDefault="00871D52" w:rsidP="00CE5A22">
            <w:pPr>
              <w:rPr>
                <w:rFonts w:ascii="Arial" w:hAnsi="Arial"/>
                <w:sz w:val="24"/>
              </w:rPr>
            </w:pPr>
          </w:p>
        </w:tc>
      </w:tr>
    </w:tbl>
    <w:p w14:paraId="50DE2821" w14:textId="77777777" w:rsidR="00F616EA" w:rsidRDefault="00F616EA">
      <w:pPr>
        <w:rPr>
          <w:rFonts w:ascii="Arial" w:hAnsi="Arial"/>
          <w:sz w:val="10"/>
        </w:rPr>
      </w:pPr>
    </w:p>
    <w:sectPr w:rsidR="00F616EA" w:rsidSect="004A55E8">
      <w:headerReference w:type="first" r:id="rId12"/>
      <w:pgSz w:w="16838" w:h="11906" w:orient="landscape"/>
      <w:pgMar w:top="431" w:right="907" w:bottom="431" w:left="37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1451" w14:textId="77777777" w:rsidR="004A55E8" w:rsidRDefault="004A55E8">
      <w:r>
        <w:separator/>
      </w:r>
    </w:p>
  </w:endnote>
  <w:endnote w:type="continuationSeparator" w:id="0">
    <w:p w14:paraId="3459DD66" w14:textId="77777777" w:rsidR="004A55E8" w:rsidRDefault="004A55E8">
      <w:r>
        <w:continuationSeparator/>
      </w:r>
    </w:p>
  </w:endnote>
  <w:endnote w:type="continuationNotice" w:id="1">
    <w:p w14:paraId="739EAABA" w14:textId="77777777" w:rsidR="004A55E8" w:rsidRDefault="004A5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025D" w14:textId="77777777" w:rsidR="004A55E8" w:rsidRDefault="004A55E8">
      <w:r>
        <w:separator/>
      </w:r>
    </w:p>
  </w:footnote>
  <w:footnote w:type="continuationSeparator" w:id="0">
    <w:p w14:paraId="73BE4E4A" w14:textId="77777777" w:rsidR="004A55E8" w:rsidRDefault="004A55E8">
      <w:r>
        <w:continuationSeparator/>
      </w:r>
    </w:p>
  </w:footnote>
  <w:footnote w:type="continuationNotice" w:id="1">
    <w:p w14:paraId="17C01C3A" w14:textId="77777777" w:rsidR="004A55E8" w:rsidRDefault="004A55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5376" w14:textId="77777777" w:rsidR="002D24E7" w:rsidRPr="002D24E7" w:rsidRDefault="002D24E7" w:rsidP="002D24E7">
    <w:pPr>
      <w:pStyle w:val="Heading1"/>
    </w:pPr>
    <w:r w:rsidRPr="002D24E7">
      <w:rPr>
        <w:noProof/>
      </w:rPr>
      <w:drawing>
        <wp:anchor distT="0" distB="0" distL="114300" distR="114300" simplePos="0" relativeHeight="251658240" behindDoc="1" locked="0" layoutInCell="1" allowOverlap="1" wp14:anchorId="3A84337F" wp14:editId="7CB86560">
          <wp:simplePos x="0" y="0"/>
          <wp:positionH relativeFrom="column">
            <wp:posOffset>0</wp:posOffset>
          </wp:positionH>
          <wp:positionV relativeFrom="paragraph">
            <wp:posOffset>0</wp:posOffset>
          </wp:positionV>
          <wp:extent cx="1835150" cy="787400"/>
          <wp:effectExtent l="0" t="0" r="0" b="0"/>
          <wp:wrapTight wrapText="bothSides">
            <wp:wrapPolygon edited="0">
              <wp:start x="0" y="0"/>
              <wp:lineTo x="0" y="20903"/>
              <wp:lineTo x="21301" y="20903"/>
              <wp:lineTo x="21301" y="0"/>
              <wp:lineTo x="0" y="0"/>
            </wp:wrapPolygon>
          </wp:wrapTight>
          <wp:docPr id="3" name="Picture 3" descr="U:\HRPay\HR Comms\Images &amp; Logos\New logo\Dorset council logo MON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HRPay\HR Comms\Images &amp; Logos\New logo\Dorset council logo MON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4E7">
      <w:t xml:space="preserve">JE13 – Post factor matching </w:t>
    </w:r>
    <w:proofErr w:type="gramStart"/>
    <w:r w:rsidRPr="002D24E7">
      <w:t>form</w:t>
    </w:r>
    <w:proofErr w:type="gramEnd"/>
    <w:r w:rsidRPr="002D24E7">
      <w:t xml:space="preserve"> </w:t>
    </w:r>
  </w:p>
  <w:p w14:paraId="35B8BA46" w14:textId="77777777" w:rsidR="002D24E7" w:rsidRPr="002D24E7" w:rsidRDefault="002D24E7" w:rsidP="002D24E7">
    <w:pPr>
      <w:pStyle w:val="Header"/>
      <w:jc w:val="right"/>
      <w:rPr>
        <w:rFonts w:ascii="Arial" w:hAnsi="Arial" w:cs="Arial"/>
        <w:b/>
        <w:sz w:val="24"/>
        <w:szCs w:val="24"/>
      </w:rPr>
    </w:pPr>
    <w:r w:rsidRPr="002D24E7">
      <w:rPr>
        <w:rFonts w:ascii="Arial" w:hAnsi="Arial" w:cs="Arial"/>
        <w:b/>
        <w:sz w:val="24"/>
        <w:szCs w:val="24"/>
      </w:rPr>
      <w:t>to be completed by the manager</w:t>
    </w:r>
  </w:p>
  <w:p w14:paraId="0ACED232" w14:textId="77777777" w:rsidR="002D24E7" w:rsidRDefault="002D2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5508"/>
    <w:multiLevelType w:val="singleLevel"/>
    <w:tmpl w:val="C70C9B54"/>
    <w:lvl w:ilvl="0">
      <w:start w:val="6"/>
      <w:numFmt w:val="decimal"/>
      <w:lvlText w:val="%1."/>
      <w:lvlJc w:val="left"/>
      <w:pPr>
        <w:tabs>
          <w:tab w:val="num" w:pos="360"/>
        </w:tabs>
        <w:ind w:left="360" w:hanging="360"/>
      </w:pPr>
    </w:lvl>
  </w:abstractNum>
  <w:abstractNum w:abstractNumId="1" w15:restartNumberingAfterBreak="0">
    <w:nsid w:val="0A260D22"/>
    <w:multiLevelType w:val="singleLevel"/>
    <w:tmpl w:val="E6D65128"/>
    <w:lvl w:ilvl="0">
      <w:start w:val="1"/>
      <w:numFmt w:val="decimal"/>
      <w:lvlText w:val="%1."/>
      <w:lvlJc w:val="left"/>
      <w:pPr>
        <w:tabs>
          <w:tab w:val="num" w:pos="735"/>
        </w:tabs>
        <w:ind w:left="735" w:hanging="735"/>
      </w:pPr>
      <w:rPr>
        <w:rFonts w:hint="default"/>
      </w:rPr>
    </w:lvl>
  </w:abstractNum>
  <w:abstractNum w:abstractNumId="2" w15:restartNumberingAfterBreak="0">
    <w:nsid w:val="17D3400B"/>
    <w:multiLevelType w:val="hybridMultilevel"/>
    <w:tmpl w:val="6F8E2CB4"/>
    <w:lvl w:ilvl="0" w:tplc="016C045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352AF"/>
    <w:multiLevelType w:val="singleLevel"/>
    <w:tmpl w:val="9CD2BE9E"/>
    <w:lvl w:ilvl="0">
      <w:start w:val="1"/>
      <w:numFmt w:val="bullet"/>
      <w:lvlText w:val=""/>
      <w:lvlJc w:val="left"/>
      <w:pPr>
        <w:tabs>
          <w:tab w:val="num" w:pos="360"/>
        </w:tabs>
        <w:ind w:left="360" w:hanging="360"/>
      </w:pPr>
      <w:rPr>
        <w:rFonts w:ascii="Symbol" w:hAnsi="Symbol" w:hint="default"/>
        <w:spacing w:val="0"/>
        <w:kern w:val="16"/>
        <w:position w:val="0"/>
        <w:effect w:val="none"/>
      </w:rPr>
    </w:lvl>
  </w:abstractNum>
  <w:abstractNum w:abstractNumId="4" w15:restartNumberingAfterBreak="0">
    <w:nsid w:val="413E21B2"/>
    <w:multiLevelType w:val="singleLevel"/>
    <w:tmpl w:val="C554BE54"/>
    <w:lvl w:ilvl="0">
      <w:start w:val="1"/>
      <w:numFmt w:val="lowerRoman"/>
      <w:lvlText w:val="(%1)"/>
      <w:lvlJc w:val="left"/>
      <w:pPr>
        <w:tabs>
          <w:tab w:val="num" w:pos="735"/>
        </w:tabs>
        <w:ind w:left="735" w:hanging="735"/>
      </w:pPr>
      <w:rPr>
        <w:rFonts w:hint="default"/>
      </w:rPr>
    </w:lvl>
  </w:abstractNum>
  <w:abstractNum w:abstractNumId="5" w15:restartNumberingAfterBreak="0">
    <w:nsid w:val="47E14F99"/>
    <w:multiLevelType w:val="singleLevel"/>
    <w:tmpl w:val="E18AE8A4"/>
    <w:lvl w:ilvl="0">
      <w:start w:val="1"/>
      <w:numFmt w:val="decimal"/>
      <w:lvlText w:val="%1."/>
      <w:lvlJc w:val="left"/>
      <w:pPr>
        <w:tabs>
          <w:tab w:val="num" w:pos="720"/>
        </w:tabs>
        <w:ind w:left="720" w:hanging="720"/>
      </w:pPr>
      <w:rPr>
        <w:rFonts w:hint="default"/>
      </w:rPr>
    </w:lvl>
  </w:abstractNum>
  <w:abstractNum w:abstractNumId="6" w15:restartNumberingAfterBreak="0">
    <w:nsid w:val="562353D1"/>
    <w:multiLevelType w:val="singleLevel"/>
    <w:tmpl w:val="A1222E18"/>
    <w:lvl w:ilvl="0">
      <w:start w:val="1"/>
      <w:numFmt w:val="lowerRoman"/>
      <w:lvlText w:val="(%1)"/>
      <w:lvlJc w:val="left"/>
      <w:pPr>
        <w:tabs>
          <w:tab w:val="num" w:pos="720"/>
        </w:tabs>
        <w:ind w:left="720" w:hanging="720"/>
      </w:pPr>
      <w:rPr>
        <w:rFonts w:hint="default"/>
      </w:rPr>
    </w:lvl>
  </w:abstractNum>
  <w:abstractNum w:abstractNumId="7" w15:restartNumberingAfterBreak="0">
    <w:nsid w:val="60C81976"/>
    <w:multiLevelType w:val="singleLevel"/>
    <w:tmpl w:val="0EEE10E8"/>
    <w:lvl w:ilvl="0">
      <w:start w:val="5"/>
      <w:numFmt w:val="decimal"/>
      <w:lvlText w:val="%1"/>
      <w:lvlJc w:val="left"/>
      <w:pPr>
        <w:tabs>
          <w:tab w:val="num" w:pos="720"/>
        </w:tabs>
        <w:ind w:left="720" w:hanging="720"/>
      </w:pPr>
      <w:rPr>
        <w:rFonts w:hint="default"/>
      </w:rPr>
    </w:lvl>
  </w:abstractNum>
  <w:abstractNum w:abstractNumId="8" w15:restartNumberingAfterBreak="0">
    <w:nsid w:val="65D72886"/>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7C1D3B02"/>
    <w:multiLevelType w:val="singleLevel"/>
    <w:tmpl w:val="733C5C70"/>
    <w:lvl w:ilvl="0">
      <w:start w:val="4"/>
      <w:numFmt w:val="decimal"/>
      <w:lvlText w:val="%1."/>
      <w:lvlJc w:val="left"/>
      <w:pPr>
        <w:tabs>
          <w:tab w:val="num" w:pos="360"/>
        </w:tabs>
        <w:ind w:left="360" w:hanging="360"/>
      </w:pPr>
    </w:lvl>
  </w:abstractNum>
  <w:num w:numId="1" w16cid:durableId="573516955">
    <w:abstractNumId w:val="3"/>
  </w:num>
  <w:num w:numId="2" w16cid:durableId="1447384691">
    <w:abstractNumId w:val="5"/>
  </w:num>
  <w:num w:numId="3" w16cid:durableId="1320689832">
    <w:abstractNumId w:val="9"/>
  </w:num>
  <w:num w:numId="4" w16cid:durableId="218783901">
    <w:abstractNumId w:val="0"/>
  </w:num>
  <w:num w:numId="5" w16cid:durableId="139426190">
    <w:abstractNumId w:val="7"/>
  </w:num>
  <w:num w:numId="6" w16cid:durableId="989476397">
    <w:abstractNumId w:val="8"/>
  </w:num>
  <w:num w:numId="7" w16cid:durableId="221136881">
    <w:abstractNumId w:val="6"/>
  </w:num>
  <w:num w:numId="8" w16cid:durableId="1026372739">
    <w:abstractNumId w:val="4"/>
  </w:num>
  <w:num w:numId="9" w16cid:durableId="363553631">
    <w:abstractNumId w:val="1"/>
  </w:num>
  <w:num w:numId="10" w16cid:durableId="474421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A4"/>
    <w:rsid w:val="00002647"/>
    <w:rsid w:val="00004442"/>
    <w:rsid w:val="00005996"/>
    <w:rsid w:val="00006C12"/>
    <w:rsid w:val="000122FB"/>
    <w:rsid w:val="00014576"/>
    <w:rsid w:val="00014D76"/>
    <w:rsid w:val="00024DE4"/>
    <w:rsid w:val="00026B66"/>
    <w:rsid w:val="00031133"/>
    <w:rsid w:val="0003243D"/>
    <w:rsid w:val="00034286"/>
    <w:rsid w:val="00034DA1"/>
    <w:rsid w:val="00035659"/>
    <w:rsid w:val="00035EC1"/>
    <w:rsid w:val="0004531F"/>
    <w:rsid w:val="0004678D"/>
    <w:rsid w:val="00046BDA"/>
    <w:rsid w:val="000638BE"/>
    <w:rsid w:val="00072159"/>
    <w:rsid w:val="00076206"/>
    <w:rsid w:val="00077270"/>
    <w:rsid w:val="00087BCB"/>
    <w:rsid w:val="00087EF5"/>
    <w:rsid w:val="00090C26"/>
    <w:rsid w:val="00091F90"/>
    <w:rsid w:val="00095B12"/>
    <w:rsid w:val="0009730B"/>
    <w:rsid w:val="000A0DA4"/>
    <w:rsid w:val="000A55E6"/>
    <w:rsid w:val="000A5602"/>
    <w:rsid w:val="000B0B50"/>
    <w:rsid w:val="000B3F33"/>
    <w:rsid w:val="000C0B48"/>
    <w:rsid w:val="000C310C"/>
    <w:rsid w:val="000C6232"/>
    <w:rsid w:val="000D25FF"/>
    <w:rsid w:val="000D28C3"/>
    <w:rsid w:val="000D6064"/>
    <w:rsid w:val="000E241D"/>
    <w:rsid w:val="0010033E"/>
    <w:rsid w:val="001009B6"/>
    <w:rsid w:val="00101CF7"/>
    <w:rsid w:val="001031F2"/>
    <w:rsid w:val="0012670E"/>
    <w:rsid w:val="00136F1B"/>
    <w:rsid w:val="001418F7"/>
    <w:rsid w:val="00146C27"/>
    <w:rsid w:val="00153731"/>
    <w:rsid w:val="00155740"/>
    <w:rsid w:val="00167586"/>
    <w:rsid w:val="0017537C"/>
    <w:rsid w:val="001756B3"/>
    <w:rsid w:val="00180213"/>
    <w:rsid w:val="00180AA8"/>
    <w:rsid w:val="001900DC"/>
    <w:rsid w:val="00190A2A"/>
    <w:rsid w:val="00194B92"/>
    <w:rsid w:val="001A4B76"/>
    <w:rsid w:val="001A7FBD"/>
    <w:rsid w:val="001C186D"/>
    <w:rsid w:val="001D0794"/>
    <w:rsid w:val="001D501D"/>
    <w:rsid w:val="001E4DB5"/>
    <w:rsid w:val="001F033F"/>
    <w:rsid w:val="001F1DCE"/>
    <w:rsid w:val="00200C07"/>
    <w:rsid w:val="002077FA"/>
    <w:rsid w:val="0021485F"/>
    <w:rsid w:val="0021579D"/>
    <w:rsid w:val="00217763"/>
    <w:rsid w:val="0022280E"/>
    <w:rsid w:val="00224B6F"/>
    <w:rsid w:val="00224C74"/>
    <w:rsid w:val="002270F9"/>
    <w:rsid w:val="00230E89"/>
    <w:rsid w:val="00234232"/>
    <w:rsid w:val="00237BC9"/>
    <w:rsid w:val="00240E13"/>
    <w:rsid w:val="00250C1A"/>
    <w:rsid w:val="00254278"/>
    <w:rsid w:val="00254433"/>
    <w:rsid w:val="002550AA"/>
    <w:rsid w:val="00257ADF"/>
    <w:rsid w:val="002626F7"/>
    <w:rsid w:val="002669D8"/>
    <w:rsid w:val="00276CC1"/>
    <w:rsid w:val="002817D0"/>
    <w:rsid w:val="002876E7"/>
    <w:rsid w:val="0028788E"/>
    <w:rsid w:val="002906F4"/>
    <w:rsid w:val="00297F9C"/>
    <w:rsid w:val="002B09E0"/>
    <w:rsid w:val="002C5C0F"/>
    <w:rsid w:val="002D24E7"/>
    <w:rsid w:val="002D49DA"/>
    <w:rsid w:val="002E7B0F"/>
    <w:rsid w:val="002E7D91"/>
    <w:rsid w:val="002F75AA"/>
    <w:rsid w:val="003035A4"/>
    <w:rsid w:val="003047C8"/>
    <w:rsid w:val="00304BBF"/>
    <w:rsid w:val="00305C07"/>
    <w:rsid w:val="00306E72"/>
    <w:rsid w:val="00316DA9"/>
    <w:rsid w:val="00317B43"/>
    <w:rsid w:val="00320116"/>
    <w:rsid w:val="00326BCE"/>
    <w:rsid w:val="00327048"/>
    <w:rsid w:val="003273E1"/>
    <w:rsid w:val="0035135E"/>
    <w:rsid w:val="003516A2"/>
    <w:rsid w:val="00360FF1"/>
    <w:rsid w:val="00363F0E"/>
    <w:rsid w:val="00366A21"/>
    <w:rsid w:val="00377526"/>
    <w:rsid w:val="003877C8"/>
    <w:rsid w:val="00392BA4"/>
    <w:rsid w:val="0039596A"/>
    <w:rsid w:val="003A1296"/>
    <w:rsid w:val="003A2E03"/>
    <w:rsid w:val="003A5EEF"/>
    <w:rsid w:val="003B3913"/>
    <w:rsid w:val="003B515D"/>
    <w:rsid w:val="003C27BD"/>
    <w:rsid w:val="003C5FDD"/>
    <w:rsid w:val="003D019A"/>
    <w:rsid w:val="003E37EC"/>
    <w:rsid w:val="003E4639"/>
    <w:rsid w:val="003F2C82"/>
    <w:rsid w:val="00401860"/>
    <w:rsid w:val="00421D53"/>
    <w:rsid w:val="004220CC"/>
    <w:rsid w:val="0043160B"/>
    <w:rsid w:val="00432442"/>
    <w:rsid w:val="004328F1"/>
    <w:rsid w:val="004335AF"/>
    <w:rsid w:val="00435916"/>
    <w:rsid w:val="00435D10"/>
    <w:rsid w:val="00436568"/>
    <w:rsid w:val="004406A0"/>
    <w:rsid w:val="004411A9"/>
    <w:rsid w:val="004411CF"/>
    <w:rsid w:val="00443959"/>
    <w:rsid w:val="0044506D"/>
    <w:rsid w:val="004477C1"/>
    <w:rsid w:val="00454D43"/>
    <w:rsid w:val="00455F4A"/>
    <w:rsid w:val="0045752B"/>
    <w:rsid w:val="004643B7"/>
    <w:rsid w:val="00467D3C"/>
    <w:rsid w:val="00472E50"/>
    <w:rsid w:val="004739EA"/>
    <w:rsid w:val="0047549D"/>
    <w:rsid w:val="00491D4C"/>
    <w:rsid w:val="004927CB"/>
    <w:rsid w:val="00497247"/>
    <w:rsid w:val="004A40BB"/>
    <w:rsid w:val="004A4E42"/>
    <w:rsid w:val="004A4E43"/>
    <w:rsid w:val="004A55E8"/>
    <w:rsid w:val="004A6F88"/>
    <w:rsid w:val="004B07E1"/>
    <w:rsid w:val="004C16C8"/>
    <w:rsid w:val="004C2F6A"/>
    <w:rsid w:val="004C386C"/>
    <w:rsid w:val="004C522E"/>
    <w:rsid w:val="004D4AA1"/>
    <w:rsid w:val="004D5CB2"/>
    <w:rsid w:val="004E54AE"/>
    <w:rsid w:val="004F15D5"/>
    <w:rsid w:val="004F4E55"/>
    <w:rsid w:val="00503004"/>
    <w:rsid w:val="0050332C"/>
    <w:rsid w:val="005055A3"/>
    <w:rsid w:val="00506A42"/>
    <w:rsid w:val="00512B64"/>
    <w:rsid w:val="00513DFD"/>
    <w:rsid w:val="005201B4"/>
    <w:rsid w:val="00527013"/>
    <w:rsid w:val="005275D5"/>
    <w:rsid w:val="00532169"/>
    <w:rsid w:val="005358C2"/>
    <w:rsid w:val="00543BCD"/>
    <w:rsid w:val="00550492"/>
    <w:rsid w:val="0055099B"/>
    <w:rsid w:val="0055189A"/>
    <w:rsid w:val="0056133C"/>
    <w:rsid w:val="00565FAD"/>
    <w:rsid w:val="00575097"/>
    <w:rsid w:val="005776AD"/>
    <w:rsid w:val="005827B2"/>
    <w:rsid w:val="00584173"/>
    <w:rsid w:val="0058443B"/>
    <w:rsid w:val="00587614"/>
    <w:rsid w:val="005975EE"/>
    <w:rsid w:val="005A0D95"/>
    <w:rsid w:val="005B0B27"/>
    <w:rsid w:val="005B1FA3"/>
    <w:rsid w:val="005B26BD"/>
    <w:rsid w:val="005B6E84"/>
    <w:rsid w:val="005B7268"/>
    <w:rsid w:val="005C6A26"/>
    <w:rsid w:val="005C7DE8"/>
    <w:rsid w:val="005D1F03"/>
    <w:rsid w:val="005D4375"/>
    <w:rsid w:val="005D69E1"/>
    <w:rsid w:val="005E5CC4"/>
    <w:rsid w:val="005E7E3D"/>
    <w:rsid w:val="005F66DE"/>
    <w:rsid w:val="0060159B"/>
    <w:rsid w:val="00601F75"/>
    <w:rsid w:val="00610CB3"/>
    <w:rsid w:val="00616E1F"/>
    <w:rsid w:val="00621D2E"/>
    <w:rsid w:val="00622E07"/>
    <w:rsid w:val="0062639C"/>
    <w:rsid w:val="00626D89"/>
    <w:rsid w:val="00631242"/>
    <w:rsid w:val="00635EE5"/>
    <w:rsid w:val="0063686C"/>
    <w:rsid w:val="006416FC"/>
    <w:rsid w:val="00641AC2"/>
    <w:rsid w:val="00650630"/>
    <w:rsid w:val="00666397"/>
    <w:rsid w:val="00666EB4"/>
    <w:rsid w:val="00666FA8"/>
    <w:rsid w:val="00667E59"/>
    <w:rsid w:val="006733D1"/>
    <w:rsid w:val="00673BC8"/>
    <w:rsid w:val="0068040F"/>
    <w:rsid w:val="006915F0"/>
    <w:rsid w:val="00691825"/>
    <w:rsid w:val="00693D78"/>
    <w:rsid w:val="006953B9"/>
    <w:rsid w:val="006A011C"/>
    <w:rsid w:val="006A0749"/>
    <w:rsid w:val="006B1B57"/>
    <w:rsid w:val="006B1F5D"/>
    <w:rsid w:val="006B3741"/>
    <w:rsid w:val="006C04AF"/>
    <w:rsid w:val="006C0CE0"/>
    <w:rsid w:val="006C3797"/>
    <w:rsid w:val="006E1A64"/>
    <w:rsid w:val="006E4690"/>
    <w:rsid w:val="006E63C2"/>
    <w:rsid w:val="006E74E2"/>
    <w:rsid w:val="0070211F"/>
    <w:rsid w:val="007104B6"/>
    <w:rsid w:val="00710713"/>
    <w:rsid w:val="0072091B"/>
    <w:rsid w:val="0072247E"/>
    <w:rsid w:val="00727E04"/>
    <w:rsid w:val="00730423"/>
    <w:rsid w:val="0075782B"/>
    <w:rsid w:val="007633CE"/>
    <w:rsid w:val="00765CFE"/>
    <w:rsid w:val="007675DC"/>
    <w:rsid w:val="007726A7"/>
    <w:rsid w:val="00781277"/>
    <w:rsid w:val="00781F31"/>
    <w:rsid w:val="00784680"/>
    <w:rsid w:val="00786823"/>
    <w:rsid w:val="00791E0F"/>
    <w:rsid w:val="007A1744"/>
    <w:rsid w:val="007A376E"/>
    <w:rsid w:val="007A48B0"/>
    <w:rsid w:val="007A5A35"/>
    <w:rsid w:val="007A70B0"/>
    <w:rsid w:val="007A7618"/>
    <w:rsid w:val="007B28B5"/>
    <w:rsid w:val="007B5C70"/>
    <w:rsid w:val="007C383D"/>
    <w:rsid w:val="007C3A89"/>
    <w:rsid w:val="007E0005"/>
    <w:rsid w:val="007E4624"/>
    <w:rsid w:val="007F427D"/>
    <w:rsid w:val="007F5566"/>
    <w:rsid w:val="007F6F65"/>
    <w:rsid w:val="007F7A3F"/>
    <w:rsid w:val="00802AB0"/>
    <w:rsid w:val="00805EC0"/>
    <w:rsid w:val="00806257"/>
    <w:rsid w:val="008122CF"/>
    <w:rsid w:val="00821B56"/>
    <w:rsid w:val="0082467C"/>
    <w:rsid w:val="00825222"/>
    <w:rsid w:val="00834D31"/>
    <w:rsid w:val="00836888"/>
    <w:rsid w:val="008401E5"/>
    <w:rsid w:val="00840638"/>
    <w:rsid w:val="00842F17"/>
    <w:rsid w:val="00843522"/>
    <w:rsid w:val="00844BB3"/>
    <w:rsid w:val="00846CDB"/>
    <w:rsid w:val="00852E87"/>
    <w:rsid w:val="008578BB"/>
    <w:rsid w:val="00863C06"/>
    <w:rsid w:val="00864B2C"/>
    <w:rsid w:val="0087032B"/>
    <w:rsid w:val="00871D52"/>
    <w:rsid w:val="0087491D"/>
    <w:rsid w:val="008749A5"/>
    <w:rsid w:val="008817E7"/>
    <w:rsid w:val="008908A0"/>
    <w:rsid w:val="00892BBA"/>
    <w:rsid w:val="008932F4"/>
    <w:rsid w:val="008B1125"/>
    <w:rsid w:val="008B351D"/>
    <w:rsid w:val="008B5F17"/>
    <w:rsid w:val="008B63D4"/>
    <w:rsid w:val="008B6937"/>
    <w:rsid w:val="008B6F9E"/>
    <w:rsid w:val="008C5F72"/>
    <w:rsid w:val="008D4052"/>
    <w:rsid w:val="008E06A0"/>
    <w:rsid w:val="008E1696"/>
    <w:rsid w:val="008E2C30"/>
    <w:rsid w:val="008F26E4"/>
    <w:rsid w:val="008F4F1F"/>
    <w:rsid w:val="008F702A"/>
    <w:rsid w:val="00900EB2"/>
    <w:rsid w:val="009104D6"/>
    <w:rsid w:val="00912F94"/>
    <w:rsid w:val="0091447F"/>
    <w:rsid w:val="00915E30"/>
    <w:rsid w:val="00927215"/>
    <w:rsid w:val="00930D98"/>
    <w:rsid w:val="00933147"/>
    <w:rsid w:val="00942D31"/>
    <w:rsid w:val="00947B8C"/>
    <w:rsid w:val="009502B2"/>
    <w:rsid w:val="00953A57"/>
    <w:rsid w:val="009609DE"/>
    <w:rsid w:val="009623E2"/>
    <w:rsid w:val="00964D96"/>
    <w:rsid w:val="009655C8"/>
    <w:rsid w:val="00966860"/>
    <w:rsid w:val="00966C81"/>
    <w:rsid w:val="00967DEF"/>
    <w:rsid w:val="00980F7C"/>
    <w:rsid w:val="009814C8"/>
    <w:rsid w:val="00984FFD"/>
    <w:rsid w:val="0098755F"/>
    <w:rsid w:val="00994837"/>
    <w:rsid w:val="009975F4"/>
    <w:rsid w:val="00997F25"/>
    <w:rsid w:val="009A1D4F"/>
    <w:rsid w:val="009A2BB4"/>
    <w:rsid w:val="009A3FEB"/>
    <w:rsid w:val="009A5D4F"/>
    <w:rsid w:val="009A61C1"/>
    <w:rsid w:val="009C39B8"/>
    <w:rsid w:val="009C63A9"/>
    <w:rsid w:val="009C72D6"/>
    <w:rsid w:val="009C7E1D"/>
    <w:rsid w:val="009D459E"/>
    <w:rsid w:val="009E37FD"/>
    <w:rsid w:val="009F5DC2"/>
    <w:rsid w:val="00A000D0"/>
    <w:rsid w:val="00A0328E"/>
    <w:rsid w:val="00A057EF"/>
    <w:rsid w:val="00A064F8"/>
    <w:rsid w:val="00A07708"/>
    <w:rsid w:val="00A154D9"/>
    <w:rsid w:val="00A16409"/>
    <w:rsid w:val="00A16F6B"/>
    <w:rsid w:val="00A17B06"/>
    <w:rsid w:val="00A2140D"/>
    <w:rsid w:val="00A23F06"/>
    <w:rsid w:val="00A243B0"/>
    <w:rsid w:val="00A26854"/>
    <w:rsid w:val="00A30775"/>
    <w:rsid w:val="00A36750"/>
    <w:rsid w:val="00A41B0A"/>
    <w:rsid w:val="00A45935"/>
    <w:rsid w:val="00A45A8B"/>
    <w:rsid w:val="00A47179"/>
    <w:rsid w:val="00A555D4"/>
    <w:rsid w:val="00A567E4"/>
    <w:rsid w:val="00A65E4E"/>
    <w:rsid w:val="00A66911"/>
    <w:rsid w:val="00A671EC"/>
    <w:rsid w:val="00A67AFE"/>
    <w:rsid w:val="00A70EE2"/>
    <w:rsid w:val="00A814CF"/>
    <w:rsid w:val="00A82DDA"/>
    <w:rsid w:val="00A87735"/>
    <w:rsid w:val="00A904B9"/>
    <w:rsid w:val="00A910BF"/>
    <w:rsid w:val="00A92D93"/>
    <w:rsid w:val="00AA340E"/>
    <w:rsid w:val="00AA59FF"/>
    <w:rsid w:val="00AA5ECF"/>
    <w:rsid w:val="00AB0270"/>
    <w:rsid w:val="00AB04BE"/>
    <w:rsid w:val="00AB0996"/>
    <w:rsid w:val="00AB3F89"/>
    <w:rsid w:val="00AB4344"/>
    <w:rsid w:val="00AC7CA0"/>
    <w:rsid w:val="00AF1E12"/>
    <w:rsid w:val="00AF61CF"/>
    <w:rsid w:val="00AF7207"/>
    <w:rsid w:val="00B00948"/>
    <w:rsid w:val="00B02AD1"/>
    <w:rsid w:val="00B07ABF"/>
    <w:rsid w:val="00B10DAA"/>
    <w:rsid w:val="00B14D8D"/>
    <w:rsid w:val="00B22FE7"/>
    <w:rsid w:val="00B23289"/>
    <w:rsid w:val="00B310D9"/>
    <w:rsid w:val="00B42529"/>
    <w:rsid w:val="00B44AE0"/>
    <w:rsid w:val="00B45344"/>
    <w:rsid w:val="00B45773"/>
    <w:rsid w:val="00B503D1"/>
    <w:rsid w:val="00B50742"/>
    <w:rsid w:val="00B56D31"/>
    <w:rsid w:val="00B62540"/>
    <w:rsid w:val="00B70262"/>
    <w:rsid w:val="00B7628B"/>
    <w:rsid w:val="00B76906"/>
    <w:rsid w:val="00B80D0F"/>
    <w:rsid w:val="00B81966"/>
    <w:rsid w:val="00B81A12"/>
    <w:rsid w:val="00B842EB"/>
    <w:rsid w:val="00B84657"/>
    <w:rsid w:val="00B900B5"/>
    <w:rsid w:val="00BA561B"/>
    <w:rsid w:val="00BA69A5"/>
    <w:rsid w:val="00BB69D6"/>
    <w:rsid w:val="00BC0C8B"/>
    <w:rsid w:val="00BC1CAE"/>
    <w:rsid w:val="00BC5147"/>
    <w:rsid w:val="00BD1C2F"/>
    <w:rsid w:val="00BF1B5F"/>
    <w:rsid w:val="00BF3238"/>
    <w:rsid w:val="00BF394B"/>
    <w:rsid w:val="00BF731D"/>
    <w:rsid w:val="00C01014"/>
    <w:rsid w:val="00C05EF4"/>
    <w:rsid w:val="00C10F20"/>
    <w:rsid w:val="00C120BA"/>
    <w:rsid w:val="00C1492A"/>
    <w:rsid w:val="00C16FC4"/>
    <w:rsid w:val="00C204F0"/>
    <w:rsid w:val="00C21527"/>
    <w:rsid w:val="00C22656"/>
    <w:rsid w:val="00C30CF1"/>
    <w:rsid w:val="00C32772"/>
    <w:rsid w:val="00C327F4"/>
    <w:rsid w:val="00C3307D"/>
    <w:rsid w:val="00C35B49"/>
    <w:rsid w:val="00C44B90"/>
    <w:rsid w:val="00C55EB6"/>
    <w:rsid w:val="00C6424F"/>
    <w:rsid w:val="00C66005"/>
    <w:rsid w:val="00C67CE2"/>
    <w:rsid w:val="00C700B1"/>
    <w:rsid w:val="00C70FA4"/>
    <w:rsid w:val="00C75C2B"/>
    <w:rsid w:val="00C7604B"/>
    <w:rsid w:val="00C76BB1"/>
    <w:rsid w:val="00C80C42"/>
    <w:rsid w:val="00C90FD3"/>
    <w:rsid w:val="00C91406"/>
    <w:rsid w:val="00C93FA7"/>
    <w:rsid w:val="00C96164"/>
    <w:rsid w:val="00CA55CF"/>
    <w:rsid w:val="00CB3461"/>
    <w:rsid w:val="00CC1E95"/>
    <w:rsid w:val="00CC338C"/>
    <w:rsid w:val="00CE201F"/>
    <w:rsid w:val="00CE21C1"/>
    <w:rsid w:val="00CE4AEE"/>
    <w:rsid w:val="00CE5A22"/>
    <w:rsid w:val="00CF07A5"/>
    <w:rsid w:val="00CF0BA1"/>
    <w:rsid w:val="00CF1FD1"/>
    <w:rsid w:val="00CF58ED"/>
    <w:rsid w:val="00CF7B98"/>
    <w:rsid w:val="00D018FC"/>
    <w:rsid w:val="00D03C59"/>
    <w:rsid w:val="00D03D65"/>
    <w:rsid w:val="00D13163"/>
    <w:rsid w:val="00D13BAC"/>
    <w:rsid w:val="00D142B2"/>
    <w:rsid w:val="00D21B6B"/>
    <w:rsid w:val="00D27CA6"/>
    <w:rsid w:val="00D30942"/>
    <w:rsid w:val="00D445F7"/>
    <w:rsid w:val="00D562D6"/>
    <w:rsid w:val="00D62E7F"/>
    <w:rsid w:val="00D73527"/>
    <w:rsid w:val="00D73910"/>
    <w:rsid w:val="00D75FC8"/>
    <w:rsid w:val="00D83543"/>
    <w:rsid w:val="00D85F1F"/>
    <w:rsid w:val="00D8679D"/>
    <w:rsid w:val="00D934B2"/>
    <w:rsid w:val="00D96D92"/>
    <w:rsid w:val="00DA1EB2"/>
    <w:rsid w:val="00DA3858"/>
    <w:rsid w:val="00DA3F2F"/>
    <w:rsid w:val="00DA4BD1"/>
    <w:rsid w:val="00DB01F0"/>
    <w:rsid w:val="00DB07A9"/>
    <w:rsid w:val="00DB29F7"/>
    <w:rsid w:val="00DB5C8E"/>
    <w:rsid w:val="00DB65A3"/>
    <w:rsid w:val="00DC0003"/>
    <w:rsid w:val="00DC2607"/>
    <w:rsid w:val="00DC4985"/>
    <w:rsid w:val="00DC4B88"/>
    <w:rsid w:val="00DD40AB"/>
    <w:rsid w:val="00DD4B27"/>
    <w:rsid w:val="00DD4E73"/>
    <w:rsid w:val="00DD6728"/>
    <w:rsid w:val="00DE1919"/>
    <w:rsid w:val="00DE4191"/>
    <w:rsid w:val="00DF12F6"/>
    <w:rsid w:val="00DF1628"/>
    <w:rsid w:val="00DF3D69"/>
    <w:rsid w:val="00E05181"/>
    <w:rsid w:val="00E05A5D"/>
    <w:rsid w:val="00E07914"/>
    <w:rsid w:val="00E113BA"/>
    <w:rsid w:val="00E34BBE"/>
    <w:rsid w:val="00E37657"/>
    <w:rsid w:val="00E56B70"/>
    <w:rsid w:val="00E56DB8"/>
    <w:rsid w:val="00E57666"/>
    <w:rsid w:val="00E606B1"/>
    <w:rsid w:val="00E62D96"/>
    <w:rsid w:val="00E6466B"/>
    <w:rsid w:val="00E64D0C"/>
    <w:rsid w:val="00E67406"/>
    <w:rsid w:val="00E67C25"/>
    <w:rsid w:val="00E74387"/>
    <w:rsid w:val="00E82E36"/>
    <w:rsid w:val="00E948EB"/>
    <w:rsid w:val="00E95413"/>
    <w:rsid w:val="00EA0068"/>
    <w:rsid w:val="00EA61FE"/>
    <w:rsid w:val="00EB0E69"/>
    <w:rsid w:val="00EB6819"/>
    <w:rsid w:val="00EB725C"/>
    <w:rsid w:val="00EC4725"/>
    <w:rsid w:val="00EC48F7"/>
    <w:rsid w:val="00EC4E48"/>
    <w:rsid w:val="00EC54E9"/>
    <w:rsid w:val="00ED5957"/>
    <w:rsid w:val="00EE3CFF"/>
    <w:rsid w:val="00EF0C42"/>
    <w:rsid w:val="00EF11D1"/>
    <w:rsid w:val="00EF3DAF"/>
    <w:rsid w:val="00EF4D1E"/>
    <w:rsid w:val="00F02D1B"/>
    <w:rsid w:val="00F06271"/>
    <w:rsid w:val="00F06DCC"/>
    <w:rsid w:val="00F07E33"/>
    <w:rsid w:val="00F13E5F"/>
    <w:rsid w:val="00F20E40"/>
    <w:rsid w:val="00F21573"/>
    <w:rsid w:val="00F33739"/>
    <w:rsid w:val="00F47A51"/>
    <w:rsid w:val="00F51082"/>
    <w:rsid w:val="00F5357C"/>
    <w:rsid w:val="00F53584"/>
    <w:rsid w:val="00F616EA"/>
    <w:rsid w:val="00F61D8D"/>
    <w:rsid w:val="00F6351C"/>
    <w:rsid w:val="00F6706E"/>
    <w:rsid w:val="00F710E0"/>
    <w:rsid w:val="00F8124C"/>
    <w:rsid w:val="00F9556E"/>
    <w:rsid w:val="00FA0CE8"/>
    <w:rsid w:val="00FB0A7D"/>
    <w:rsid w:val="00FB4532"/>
    <w:rsid w:val="00FB68A4"/>
    <w:rsid w:val="00FC3232"/>
    <w:rsid w:val="00FD3298"/>
    <w:rsid w:val="00FD670B"/>
    <w:rsid w:val="00FE5972"/>
    <w:rsid w:val="00FE6D44"/>
    <w:rsid w:val="00FF15C3"/>
    <w:rsid w:val="042FA3E3"/>
    <w:rsid w:val="05C92BCC"/>
    <w:rsid w:val="0764FC2D"/>
    <w:rsid w:val="09B1C519"/>
    <w:rsid w:val="0E009C0F"/>
    <w:rsid w:val="0E6A36EB"/>
    <w:rsid w:val="0F1B60CF"/>
    <w:rsid w:val="111BAB00"/>
    <w:rsid w:val="155BCDAA"/>
    <w:rsid w:val="1761F79A"/>
    <w:rsid w:val="178E7739"/>
    <w:rsid w:val="18E27F8A"/>
    <w:rsid w:val="19666E20"/>
    <w:rsid w:val="1CE1D6E1"/>
    <w:rsid w:val="1CFB63E5"/>
    <w:rsid w:val="1D67B020"/>
    <w:rsid w:val="20D833A1"/>
    <w:rsid w:val="24B9727D"/>
    <w:rsid w:val="2788B281"/>
    <w:rsid w:val="28431009"/>
    <w:rsid w:val="2A136481"/>
    <w:rsid w:val="31C0EA7F"/>
    <w:rsid w:val="345B63C9"/>
    <w:rsid w:val="34F8464E"/>
    <w:rsid w:val="367AE0B0"/>
    <w:rsid w:val="3799CF5F"/>
    <w:rsid w:val="38ADE3B1"/>
    <w:rsid w:val="3F68B3C2"/>
    <w:rsid w:val="4562BC1F"/>
    <w:rsid w:val="480B8884"/>
    <w:rsid w:val="4A5EE05B"/>
    <w:rsid w:val="4B3AD6B6"/>
    <w:rsid w:val="4B48E5BF"/>
    <w:rsid w:val="4CDCAF00"/>
    <w:rsid w:val="508372AC"/>
    <w:rsid w:val="52D3C12E"/>
    <w:rsid w:val="53C1B4F6"/>
    <w:rsid w:val="53CBA1E0"/>
    <w:rsid w:val="53FA5BE8"/>
    <w:rsid w:val="57152D66"/>
    <w:rsid w:val="5894E8FC"/>
    <w:rsid w:val="5B1379D5"/>
    <w:rsid w:val="5CAF4A36"/>
    <w:rsid w:val="5D9FB20B"/>
    <w:rsid w:val="62A0DE83"/>
    <w:rsid w:val="65805743"/>
    <w:rsid w:val="68B32FAB"/>
    <w:rsid w:val="6A58F4B4"/>
    <w:rsid w:val="700A264C"/>
    <w:rsid w:val="7313CEBC"/>
    <w:rsid w:val="77DAD2DC"/>
    <w:rsid w:val="7FD92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A912B"/>
  <w15:chartTrackingRefBased/>
  <w15:docId w15:val="{E8AF4102-DFD8-475A-8E5F-9EC0F7B8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18FC"/>
  </w:style>
  <w:style w:type="paragraph" w:styleId="Heading1">
    <w:name w:val="heading 1"/>
    <w:basedOn w:val="Normal"/>
    <w:next w:val="Normal"/>
    <w:qFormat/>
    <w:rsid w:val="002D24E7"/>
    <w:pPr>
      <w:keepNext/>
      <w:jc w:val="right"/>
      <w:outlineLvl w:val="0"/>
    </w:pPr>
    <w:rPr>
      <w:rFonts w:ascii="Arial" w:hAnsi="Arial"/>
      <w:b/>
      <w:sz w:val="32"/>
    </w:rPr>
  </w:style>
  <w:style w:type="paragraph" w:styleId="Heading2">
    <w:name w:val="heading 2"/>
    <w:basedOn w:val="Normal"/>
    <w:next w:val="Normal"/>
    <w:qFormat/>
    <w:pPr>
      <w:keepNext/>
      <w:ind w:left="-108"/>
      <w:outlineLvl w:val="1"/>
    </w:pPr>
    <w:rPr>
      <w:rFonts w:ascii="Arial" w:hAnsi="Arial"/>
      <w:b/>
      <w:sz w:val="28"/>
    </w:rPr>
  </w:style>
  <w:style w:type="paragraph" w:styleId="Heading3">
    <w:name w:val="heading 3"/>
    <w:basedOn w:val="Normal"/>
    <w:next w:val="Normal"/>
    <w:qFormat/>
    <w:pPr>
      <w:keepNext/>
      <w:ind w:left="2019"/>
      <w:outlineLvl w:val="2"/>
    </w:pPr>
    <w:rPr>
      <w:rFonts w:ascii="Arial" w:hAnsi="Arial"/>
      <w:b/>
      <w:sz w:val="28"/>
    </w:rPr>
  </w:style>
  <w:style w:type="paragraph" w:styleId="Heading4">
    <w:name w:val="heading 4"/>
    <w:basedOn w:val="Normal"/>
    <w:next w:val="Normal"/>
    <w:qFormat/>
    <w:pPr>
      <w:keepNext/>
      <w:ind w:left="720"/>
      <w:outlineLvl w:val="3"/>
    </w:pPr>
    <w:rPr>
      <w:rFonts w:ascii="Arial" w:hAnsi="Arial"/>
      <w:sz w:val="24"/>
    </w:rPr>
  </w:style>
  <w:style w:type="paragraph" w:styleId="Heading5">
    <w:name w:val="heading 5"/>
    <w:basedOn w:val="Normal"/>
    <w:next w:val="Normal"/>
    <w:qFormat/>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rPr>
  </w:style>
  <w:style w:type="paragraph" w:styleId="BodyTextIndent">
    <w:name w:val="Body Text Indent"/>
    <w:basedOn w:val="Normal"/>
    <w:pPr>
      <w:ind w:left="720"/>
    </w:pPr>
    <w:rPr>
      <w:rFonts w:ascii="Arial" w:hAnsi="Arial"/>
      <w:sz w:val="24"/>
    </w:rPr>
  </w:style>
  <w:style w:type="paragraph" w:styleId="BodyText2">
    <w:name w:val="Body Text 2"/>
    <w:basedOn w:val="Normal"/>
    <w:rPr>
      <w:rFonts w:ascii="Arial" w:hAnsi="Arial"/>
      <w:b/>
      <w:sz w:val="28"/>
    </w:rPr>
  </w:style>
  <w:style w:type="paragraph" w:styleId="BodyText3">
    <w:name w:val="Body Text 3"/>
    <w:basedOn w:val="Normal"/>
    <w:rPr>
      <w:rFonts w:ascii="Arial" w:hAnsi="Arial"/>
      <w:sz w:val="22"/>
    </w:rPr>
  </w:style>
  <w:style w:type="paragraph" w:styleId="Header">
    <w:name w:val="header"/>
    <w:basedOn w:val="Normal"/>
    <w:link w:val="HeaderChar"/>
    <w:uiPriority w:val="99"/>
    <w:rsid w:val="00C22656"/>
    <w:pPr>
      <w:tabs>
        <w:tab w:val="center" w:pos="4153"/>
        <w:tab w:val="right" w:pos="8306"/>
      </w:tabs>
    </w:pPr>
  </w:style>
  <w:style w:type="paragraph" w:styleId="Footer">
    <w:name w:val="footer"/>
    <w:basedOn w:val="Normal"/>
    <w:rsid w:val="00C22656"/>
    <w:pPr>
      <w:tabs>
        <w:tab w:val="center" w:pos="4153"/>
        <w:tab w:val="right" w:pos="8306"/>
      </w:tabs>
    </w:pPr>
  </w:style>
  <w:style w:type="character" w:customStyle="1" w:styleId="HeaderChar">
    <w:name w:val="Header Char"/>
    <w:link w:val="Header"/>
    <w:uiPriority w:val="99"/>
    <w:rsid w:val="007F6F65"/>
  </w:style>
  <w:style w:type="paragraph" w:styleId="BalloonText">
    <w:name w:val="Balloon Text"/>
    <w:basedOn w:val="Normal"/>
    <w:link w:val="BalloonTextChar"/>
    <w:rsid w:val="007F6F65"/>
    <w:rPr>
      <w:rFonts w:ascii="Tahoma" w:hAnsi="Tahoma" w:cs="Tahoma"/>
      <w:sz w:val="16"/>
      <w:szCs w:val="16"/>
    </w:rPr>
  </w:style>
  <w:style w:type="character" w:customStyle="1" w:styleId="BalloonTextChar">
    <w:name w:val="Balloon Text Char"/>
    <w:link w:val="BalloonText"/>
    <w:rsid w:val="007F6F65"/>
    <w:rPr>
      <w:rFonts w:ascii="Tahoma" w:hAnsi="Tahoma" w:cs="Tahoma"/>
      <w:sz w:val="16"/>
      <w:szCs w:val="16"/>
    </w:rPr>
  </w:style>
  <w:style w:type="paragraph" w:customStyle="1" w:styleId="paragraph">
    <w:name w:val="paragraph"/>
    <w:basedOn w:val="Normal"/>
    <w:rsid w:val="00DB29F7"/>
    <w:pPr>
      <w:spacing w:before="100" w:beforeAutospacing="1" w:after="100" w:afterAutospacing="1"/>
    </w:pPr>
    <w:rPr>
      <w:sz w:val="24"/>
      <w:szCs w:val="24"/>
    </w:rPr>
  </w:style>
  <w:style w:type="character" w:customStyle="1" w:styleId="normaltextrun">
    <w:name w:val="normaltextrun"/>
    <w:basedOn w:val="DefaultParagraphFont"/>
    <w:rsid w:val="00DB29F7"/>
  </w:style>
  <w:style w:type="character" w:customStyle="1" w:styleId="eop">
    <w:name w:val="eop"/>
    <w:basedOn w:val="DefaultParagraphFont"/>
    <w:rsid w:val="00DB29F7"/>
  </w:style>
  <w:style w:type="character" w:customStyle="1" w:styleId="BodyTextChar">
    <w:name w:val="Body Text Char"/>
    <w:basedOn w:val="DefaultParagraphFont"/>
    <w:link w:val="BodyText"/>
    <w:rsid w:val="00967DEF"/>
    <w:rPr>
      <w:rFonts w:ascii="Arial" w:hAnsi="Arial"/>
      <w:sz w:val="24"/>
    </w:rPr>
  </w:style>
  <w:style w:type="character" w:styleId="CommentReference">
    <w:name w:val="annotation reference"/>
    <w:basedOn w:val="DefaultParagraphFont"/>
    <w:rsid w:val="00D934B2"/>
    <w:rPr>
      <w:sz w:val="16"/>
      <w:szCs w:val="16"/>
    </w:rPr>
  </w:style>
  <w:style w:type="paragraph" w:styleId="CommentText">
    <w:name w:val="annotation text"/>
    <w:basedOn w:val="Normal"/>
    <w:link w:val="CommentTextChar"/>
    <w:rsid w:val="00D934B2"/>
  </w:style>
  <w:style w:type="character" w:customStyle="1" w:styleId="CommentTextChar">
    <w:name w:val="Comment Text Char"/>
    <w:basedOn w:val="DefaultParagraphFont"/>
    <w:link w:val="CommentText"/>
    <w:rsid w:val="00D934B2"/>
  </w:style>
  <w:style w:type="paragraph" w:styleId="CommentSubject">
    <w:name w:val="annotation subject"/>
    <w:basedOn w:val="CommentText"/>
    <w:next w:val="CommentText"/>
    <w:link w:val="CommentSubjectChar"/>
    <w:rsid w:val="00D934B2"/>
    <w:rPr>
      <w:b/>
      <w:bCs/>
    </w:rPr>
  </w:style>
  <w:style w:type="character" w:customStyle="1" w:styleId="CommentSubjectChar">
    <w:name w:val="Comment Subject Char"/>
    <w:basedOn w:val="CommentTextChar"/>
    <w:link w:val="CommentSubject"/>
    <w:rsid w:val="00D934B2"/>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4835">
      <w:bodyDiv w:val="1"/>
      <w:marLeft w:val="0"/>
      <w:marRight w:val="0"/>
      <w:marTop w:val="0"/>
      <w:marBottom w:val="0"/>
      <w:divBdr>
        <w:top w:val="none" w:sz="0" w:space="0" w:color="auto"/>
        <w:left w:val="none" w:sz="0" w:space="0" w:color="auto"/>
        <w:bottom w:val="none" w:sz="0" w:space="0" w:color="auto"/>
        <w:right w:val="none" w:sz="0" w:space="0" w:color="auto"/>
      </w:divBdr>
    </w:div>
    <w:div w:id="169027432">
      <w:bodyDiv w:val="1"/>
      <w:marLeft w:val="0"/>
      <w:marRight w:val="0"/>
      <w:marTop w:val="0"/>
      <w:marBottom w:val="0"/>
      <w:divBdr>
        <w:top w:val="none" w:sz="0" w:space="0" w:color="auto"/>
        <w:left w:val="none" w:sz="0" w:space="0" w:color="auto"/>
        <w:bottom w:val="none" w:sz="0" w:space="0" w:color="auto"/>
        <w:right w:val="none" w:sz="0" w:space="0" w:color="auto"/>
      </w:divBdr>
    </w:div>
    <w:div w:id="360859287">
      <w:bodyDiv w:val="1"/>
      <w:marLeft w:val="0"/>
      <w:marRight w:val="0"/>
      <w:marTop w:val="0"/>
      <w:marBottom w:val="0"/>
      <w:divBdr>
        <w:top w:val="none" w:sz="0" w:space="0" w:color="auto"/>
        <w:left w:val="none" w:sz="0" w:space="0" w:color="auto"/>
        <w:bottom w:val="none" w:sz="0" w:space="0" w:color="auto"/>
        <w:right w:val="none" w:sz="0" w:space="0" w:color="auto"/>
      </w:divBdr>
      <w:divsChild>
        <w:div w:id="1302350045">
          <w:marLeft w:val="0"/>
          <w:marRight w:val="0"/>
          <w:marTop w:val="0"/>
          <w:marBottom w:val="0"/>
          <w:divBdr>
            <w:top w:val="none" w:sz="0" w:space="0" w:color="auto"/>
            <w:left w:val="none" w:sz="0" w:space="0" w:color="auto"/>
            <w:bottom w:val="none" w:sz="0" w:space="0" w:color="auto"/>
            <w:right w:val="none" w:sz="0" w:space="0" w:color="auto"/>
          </w:divBdr>
        </w:div>
        <w:div w:id="1797794589">
          <w:marLeft w:val="0"/>
          <w:marRight w:val="0"/>
          <w:marTop w:val="0"/>
          <w:marBottom w:val="0"/>
          <w:divBdr>
            <w:top w:val="none" w:sz="0" w:space="0" w:color="auto"/>
            <w:left w:val="none" w:sz="0" w:space="0" w:color="auto"/>
            <w:bottom w:val="none" w:sz="0" w:space="0" w:color="auto"/>
            <w:right w:val="none" w:sz="0" w:space="0" w:color="auto"/>
          </w:divBdr>
        </w:div>
        <w:div w:id="512692114">
          <w:marLeft w:val="0"/>
          <w:marRight w:val="0"/>
          <w:marTop w:val="0"/>
          <w:marBottom w:val="0"/>
          <w:divBdr>
            <w:top w:val="none" w:sz="0" w:space="0" w:color="auto"/>
            <w:left w:val="none" w:sz="0" w:space="0" w:color="auto"/>
            <w:bottom w:val="none" w:sz="0" w:space="0" w:color="auto"/>
            <w:right w:val="none" w:sz="0" w:space="0" w:color="auto"/>
          </w:divBdr>
        </w:div>
        <w:div w:id="1684742873">
          <w:marLeft w:val="0"/>
          <w:marRight w:val="0"/>
          <w:marTop w:val="0"/>
          <w:marBottom w:val="0"/>
          <w:divBdr>
            <w:top w:val="none" w:sz="0" w:space="0" w:color="auto"/>
            <w:left w:val="none" w:sz="0" w:space="0" w:color="auto"/>
            <w:bottom w:val="none" w:sz="0" w:space="0" w:color="auto"/>
            <w:right w:val="none" w:sz="0" w:space="0" w:color="auto"/>
          </w:divBdr>
        </w:div>
        <w:div w:id="1787891686">
          <w:marLeft w:val="0"/>
          <w:marRight w:val="0"/>
          <w:marTop w:val="0"/>
          <w:marBottom w:val="0"/>
          <w:divBdr>
            <w:top w:val="none" w:sz="0" w:space="0" w:color="auto"/>
            <w:left w:val="none" w:sz="0" w:space="0" w:color="auto"/>
            <w:bottom w:val="none" w:sz="0" w:space="0" w:color="auto"/>
            <w:right w:val="none" w:sz="0" w:space="0" w:color="auto"/>
          </w:divBdr>
        </w:div>
        <w:div w:id="70396301">
          <w:marLeft w:val="0"/>
          <w:marRight w:val="0"/>
          <w:marTop w:val="0"/>
          <w:marBottom w:val="0"/>
          <w:divBdr>
            <w:top w:val="none" w:sz="0" w:space="0" w:color="auto"/>
            <w:left w:val="none" w:sz="0" w:space="0" w:color="auto"/>
            <w:bottom w:val="none" w:sz="0" w:space="0" w:color="auto"/>
            <w:right w:val="none" w:sz="0" w:space="0" w:color="auto"/>
          </w:divBdr>
        </w:div>
        <w:div w:id="186454979">
          <w:marLeft w:val="0"/>
          <w:marRight w:val="0"/>
          <w:marTop w:val="0"/>
          <w:marBottom w:val="0"/>
          <w:divBdr>
            <w:top w:val="none" w:sz="0" w:space="0" w:color="auto"/>
            <w:left w:val="none" w:sz="0" w:space="0" w:color="auto"/>
            <w:bottom w:val="none" w:sz="0" w:space="0" w:color="auto"/>
            <w:right w:val="none" w:sz="0" w:space="0" w:color="auto"/>
          </w:divBdr>
        </w:div>
        <w:div w:id="628709165">
          <w:marLeft w:val="0"/>
          <w:marRight w:val="0"/>
          <w:marTop w:val="0"/>
          <w:marBottom w:val="0"/>
          <w:divBdr>
            <w:top w:val="none" w:sz="0" w:space="0" w:color="auto"/>
            <w:left w:val="none" w:sz="0" w:space="0" w:color="auto"/>
            <w:bottom w:val="none" w:sz="0" w:space="0" w:color="auto"/>
            <w:right w:val="none" w:sz="0" w:space="0" w:color="auto"/>
          </w:divBdr>
        </w:div>
        <w:div w:id="360592856">
          <w:marLeft w:val="0"/>
          <w:marRight w:val="0"/>
          <w:marTop w:val="0"/>
          <w:marBottom w:val="0"/>
          <w:divBdr>
            <w:top w:val="none" w:sz="0" w:space="0" w:color="auto"/>
            <w:left w:val="none" w:sz="0" w:space="0" w:color="auto"/>
            <w:bottom w:val="none" w:sz="0" w:space="0" w:color="auto"/>
            <w:right w:val="none" w:sz="0" w:space="0" w:color="auto"/>
          </w:divBdr>
        </w:div>
        <w:div w:id="1130783764">
          <w:marLeft w:val="0"/>
          <w:marRight w:val="0"/>
          <w:marTop w:val="0"/>
          <w:marBottom w:val="0"/>
          <w:divBdr>
            <w:top w:val="none" w:sz="0" w:space="0" w:color="auto"/>
            <w:left w:val="none" w:sz="0" w:space="0" w:color="auto"/>
            <w:bottom w:val="none" w:sz="0" w:space="0" w:color="auto"/>
            <w:right w:val="none" w:sz="0" w:space="0" w:color="auto"/>
          </w:divBdr>
        </w:div>
        <w:div w:id="1984038131">
          <w:marLeft w:val="0"/>
          <w:marRight w:val="0"/>
          <w:marTop w:val="0"/>
          <w:marBottom w:val="0"/>
          <w:divBdr>
            <w:top w:val="none" w:sz="0" w:space="0" w:color="auto"/>
            <w:left w:val="none" w:sz="0" w:space="0" w:color="auto"/>
            <w:bottom w:val="none" w:sz="0" w:space="0" w:color="auto"/>
            <w:right w:val="none" w:sz="0" w:space="0" w:color="auto"/>
          </w:divBdr>
        </w:div>
        <w:div w:id="1548561837">
          <w:marLeft w:val="0"/>
          <w:marRight w:val="0"/>
          <w:marTop w:val="0"/>
          <w:marBottom w:val="0"/>
          <w:divBdr>
            <w:top w:val="none" w:sz="0" w:space="0" w:color="auto"/>
            <w:left w:val="none" w:sz="0" w:space="0" w:color="auto"/>
            <w:bottom w:val="none" w:sz="0" w:space="0" w:color="auto"/>
            <w:right w:val="none" w:sz="0" w:space="0" w:color="auto"/>
          </w:divBdr>
        </w:div>
        <w:div w:id="1751081412">
          <w:marLeft w:val="0"/>
          <w:marRight w:val="0"/>
          <w:marTop w:val="0"/>
          <w:marBottom w:val="0"/>
          <w:divBdr>
            <w:top w:val="none" w:sz="0" w:space="0" w:color="auto"/>
            <w:left w:val="none" w:sz="0" w:space="0" w:color="auto"/>
            <w:bottom w:val="none" w:sz="0" w:space="0" w:color="auto"/>
            <w:right w:val="none" w:sz="0" w:space="0" w:color="auto"/>
          </w:divBdr>
        </w:div>
        <w:div w:id="1284340045">
          <w:marLeft w:val="0"/>
          <w:marRight w:val="0"/>
          <w:marTop w:val="0"/>
          <w:marBottom w:val="0"/>
          <w:divBdr>
            <w:top w:val="none" w:sz="0" w:space="0" w:color="auto"/>
            <w:left w:val="none" w:sz="0" w:space="0" w:color="auto"/>
            <w:bottom w:val="none" w:sz="0" w:space="0" w:color="auto"/>
            <w:right w:val="none" w:sz="0" w:space="0" w:color="auto"/>
          </w:divBdr>
        </w:div>
        <w:div w:id="758673098">
          <w:marLeft w:val="0"/>
          <w:marRight w:val="0"/>
          <w:marTop w:val="0"/>
          <w:marBottom w:val="0"/>
          <w:divBdr>
            <w:top w:val="none" w:sz="0" w:space="0" w:color="auto"/>
            <w:left w:val="none" w:sz="0" w:space="0" w:color="auto"/>
            <w:bottom w:val="none" w:sz="0" w:space="0" w:color="auto"/>
            <w:right w:val="none" w:sz="0" w:space="0" w:color="auto"/>
          </w:divBdr>
        </w:div>
        <w:div w:id="1652522489">
          <w:marLeft w:val="0"/>
          <w:marRight w:val="0"/>
          <w:marTop w:val="0"/>
          <w:marBottom w:val="0"/>
          <w:divBdr>
            <w:top w:val="none" w:sz="0" w:space="0" w:color="auto"/>
            <w:left w:val="none" w:sz="0" w:space="0" w:color="auto"/>
            <w:bottom w:val="none" w:sz="0" w:space="0" w:color="auto"/>
            <w:right w:val="none" w:sz="0" w:space="0" w:color="auto"/>
          </w:divBdr>
        </w:div>
        <w:div w:id="1546213255">
          <w:marLeft w:val="0"/>
          <w:marRight w:val="0"/>
          <w:marTop w:val="0"/>
          <w:marBottom w:val="0"/>
          <w:divBdr>
            <w:top w:val="none" w:sz="0" w:space="0" w:color="auto"/>
            <w:left w:val="none" w:sz="0" w:space="0" w:color="auto"/>
            <w:bottom w:val="none" w:sz="0" w:space="0" w:color="auto"/>
            <w:right w:val="none" w:sz="0" w:space="0" w:color="auto"/>
          </w:divBdr>
        </w:div>
        <w:div w:id="105662625">
          <w:marLeft w:val="0"/>
          <w:marRight w:val="0"/>
          <w:marTop w:val="0"/>
          <w:marBottom w:val="0"/>
          <w:divBdr>
            <w:top w:val="none" w:sz="0" w:space="0" w:color="auto"/>
            <w:left w:val="none" w:sz="0" w:space="0" w:color="auto"/>
            <w:bottom w:val="none" w:sz="0" w:space="0" w:color="auto"/>
            <w:right w:val="none" w:sz="0" w:space="0" w:color="auto"/>
          </w:divBdr>
        </w:div>
        <w:div w:id="1848136459">
          <w:marLeft w:val="0"/>
          <w:marRight w:val="0"/>
          <w:marTop w:val="0"/>
          <w:marBottom w:val="0"/>
          <w:divBdr>
            <w:top w:val="none" w:sz="0" w:space="0" w:color="auto"/>
            <w:left w:val="none" w:sz="0" w:space="0" w:color="auto"/>
            <w:bottom w:val="none" w:sz="0" w:space="0" w:color="auto"/>
            <w:right w:val="none" w:sz="0" w:space="0" w:color="auto"/>
          </w:divBdr>
        </w:div>
        <w:div w:id="1550848207">
          <w:marLeft w:val="0"/>
          <w:marRight w:val="0"/>
          <w:marTop w:val="0"/>
          <w:marBottom w:val="0"/>
          <w:divBdr>
            <w:top w:val="none" w:sz="0" w:space="0" w:color="auto"/>
            <w:left w:val="none" w:sz="0" w:space="0" w:color="auto"/>
            <w:bottom w:val="none" w:sz="0" w:space="0" w:color="auto"/>
            <w:right w:val="none" w:sz="0" w:space="0" w:color="auto"/>
          </w:divBdr>
        </w:div>
        <w:div w:id="1460680778">
          <w:marLeft w:val="0"/>
          <w:marRight w:val="0"/>
          <w:marTop w:val="0"/>
          <w:marBottom w:val="0"/>
          <w:divBdr>
            <w:top w:val="none" w:sz="0" w:space="0" w:color="auto"/>
            <w:left w:val="none" w:sz="0" w:space="0" w:color="auto"/>
            <w:bottom w:val="none" w:sz="0" w:space="0" w:color="auto"/>
            <w:right w:val="none" w:sz="0" w:space="0" w:color="auto"/>
          </w:divBdr>
        </w:div>
      </w:divsChild>
    </w:div>
    <w:div w:id="902330633">
      <w:bodyDiv w:val="1"/>
      <w:marLeft w:val="0"/>
      <w:marRight w:val="0"/>
      <w:marTop w:val="0"/>
      <w:marBottom w:val="0"/>
      <w:divBdr>
        <w:top w:val="none" w:sz="0" w:space="0" w:color="auto"/>
        <w:left w:val="none" w:sz="0" w:space="0" w:color="auto"/>
        <w:bottom w:val="none" w:sz="0" w:space="0" w:color="auto"/>
        <w:right w:val="none" w:sz="0" w:space="0" w:color="auto"/>
      </w:divBdr>
    </w:div>
    <w:div w:id="944265904">
      <w:bodyDiv w:val="1"/>
      <w:marLeft w:val="0"/>
      <w:marRight w:val="0"/>
      <w:marTop w:val="0"/>
      <w:marBottom w:val="0"/>
      <w:divBdr>
        <w:top w:val="none" w:sz="0" w:space="0" w:color="auto"/>
        <w:left w:val="none" w:sz="0" w:space="0" w:color="auto"/>
        <w:bottom w:val="none" w:sz="0" w:space="0" w:color="auto"/>
        <w:right w:val="none" w:sz="0" w:space="0" w:color="auto"/>
      </w:divBdr>
      <w:divsChild>
        <w:div w:id="727189534">
          <w:marLeft w:val="0"/>
          <w:marRight w:val="0"/>
          <w:marTop w:val="0"/>
          <w:marBottom w:val="0"/>
          <w:divBdr>
            <w:top w:val="none" w:sz="0" w:space="0" w:color="auto"/>
            <w:left w:val="none" w:sz="0" w:space="0" w:color="auto"/>
            <w:bottom w:val="none" w:sz="0" w:space="0" w:color="auto"/>
            <w:right w:val="none" w:sz="0" w:space="0" w:color="auto"/>
          </w:divBdr>
        </w:div>
        <w:div w:id="1938053308">
          <w:marLeft w:val="0"/>
          <w:marRight w:val="0"/>
          <w:marTop w:val="0"/>
          <w:marBottom w:val="0"/>
          <w:divBdr>
            <w:top w:val="none" w:sz="0" w:space="0" w:color="auto"/>
            <w:left w:val="none" w:sz="0" w:space="0" w:color="auto"/>
            <w:bottom w:val="none" w:sz="0" w:space="0" w:color="auto"/>
            <w:right w:val="none" w:sz="0" w:space="0" w:color="auto"/>
          </w:divBdr>
        </w:div>
        <w:div w:id="1344671174">
          <w:marLeft w:val="0"/>
          <w:marRight w:val="0"/>
          <w:marTop w:val="0"/>
          <w:marBottom w:val="0"/>
          <w:divBdr>
            <w:top w:val="none" w:sz="0" w:space="0" w:color="auto"/>
            <w:left w:val="none" w:sz="0" w:space="0" w:color="auto"/>
            <w:bottom w:val="none" w:sz="0" w:space="0" w:color="auto"/>
            <w:right w:val="none" w:sz="0" w:space="0" w:color="auto"/>
          </w:divBdr>
        </w:div>
        <w:div w:id="2086686070">
          <w:marLeft w:val="0"/>
          <w:marRight w:val="0"/>
          <w:marTop w:val="0"/>
          <w:marBottom w:val="0"/>
          <w:divBdr>
            <w:top w:val="none" w:sz="0" w:space="0" w:color="auto"/>
            <w:left w:val="none" w:sz="0" w:space="0" w:color="auto"/>
            <w:bottom w:val="none" w:sz="0" w:space="0" w:color="auto"/>
            <w:right w:val="none" w:sz="0" w:space="0" w:color="auto"/>
          </w:divBdr>
        </w:div>
        <w:div w:id="1391659559">
          <w:marLeft w:val="0"/>
          <w:marRight w:val="0"/>
          <w:marTop w:val="0"/>
          <w:marBottom w:val="0"/>
          <w:divBdr>
            <w:top w:val="none" w:sz="0" w:space="0" w:color="auto"/>
            <w:left w:val="none" w:sz="0" w:space="0" w:color="auto"/>
            <w:bottom w:val="none" w:sz="0" w:space="0" w:color="auto"/>
            <w:right w:val="none" w:sz="0" w:space="0" w:color="auto"/>
          </w:divBdr>
        </w:div>
        <w:div w:id="344064226">
          <w:marLeft w:val="0"/>
          <w:marRight w:val="0"/>
          <w:marTop w:val="0"/>
          <w:marBottom w:val="0"/>
          <w:divBdr>
            <w:top w:val="none" w:sz="0" w:space="0" w:color="auto"/>
            <w:left w:val="none" w:sz="0" w:space="0" w:color="auto"/>
            <w:bottom w:val="none" w:sz="0" w:space="0" w:color="auto"/>
            <w:right w:val="none" w:sz="0" w:space="0" w:color="auto"/>
          </w:divBdr>
        </w:div>
        <w:div w:id="1554534698">
          <w:marLeft w:val="0"/>
          <w:marRight w:val="0"/>
          <w:marTop w:val="0"/>
          <w:marBottom w:val="0"/>
          <w:divBdr>
            <w:top w:val="none" w:sz="0" w:space="0" w:color="auto"/>
            <w:left w:val="none" w:sz="0" w:space="0" w:color="auto"/>
            <w:bottom w:val="none" w:sz="0" w:space="0" w:color="auto"/>
            <w:right w:val="none" w:sz="0" w:space="0" w:color="auto"/>
          </w:divBdr>
        </w:div>
        <w:div w:id="1680965612">
          <w:marLeft w:val="0"/>
          <w:marRight w:val="0"/>
          <w:marTop w:val="0"/>
          <w:marBottom w:val="0"/>
          <w:divBdr>
            <w:top w:val="none" w:sz="0" w:space="0" w:color="auto"/>
            <w:left w:val="none" w:sz="0" w:space="0" w:color="auto"/>
            <w:bottom w:val="none" w:sz="0" w:space="0" w:color="auto"/>
            <w:right w:val="none" w:sz="0" w:space="0" w:color="auto"/>
          </w:divBdr>
        </w:div>
        <w:div w:id="1043555201">
          <w:marLeft w:val="0"/>
          <w:marRight w:val="0"/>
          <w:marTop w:val="0"/>
          <w:marBottom w:val="0"/>
          <w:divBdr>
            <w:top w:val="none" w:sz="0" w:space="0" w:color="auto"/>
            <w:left w:val="none" w:sz="0" w:space="0" w:color="auto"/>
            <w:bottom w:val="none" w:sz="0" w:space="0" w:color="auto"/>
            <w:right w:val="none" w:sz="0" w:space="0" w:color="auto"/>
          </w:divBdr>
        </w:div>
        <w:div w:id="2078703046">
          <w:marLeft w:val="0"/>
          <w:marRight w:val="0"/>
          <w:marTop w:val="0"/>
          <w:marBottom w:val="0"/>
          <w:divBdr>
            <w:top w:val="none" w:sz="0" w:space="0" w:color="auto"/>
            <w:left w:val="none" w:sz="0" w:space="0" w:color="auto"/>
            <w:bottom w:val="none" w:sz="0" w:space="0" w:color="auto"/>
            <w:right w:val="none" w:sz="0" w:space="0" w:color="auto"/>
          </w:divBdr>
        </w:div>
        <w:div w:id="955527644">
          <w:marLeft w:val="0"/>
          <w:marRight w:val="0"/>
          <w:marTop w:val="0"/>
          <w:marBottom w:val="0"/>
          <w:divBdr>
            <w:top w:val="none" w:sz="0" w:space="0" w:color="auto"/>
            <w:left w:val="none" w:sz="0" w:space="0" w:color="auto"/>
            <w:bottom w:val="none" w:sz="0" w:space="0" w:color="auto"/>
            <w:right w:val="none" w:sz="0" w:space="0" w:color="auto"/>
          </w:divBdr>
        </w:div>
        <w:div w:id="1561676557">
          <w:marLeft w:val="0"/>
          <w:marRight w:val="0"/>
          <w:marTop w:val="0"/>
          <w:marBottom w:val="0"/>
          <w:divBdr>
            <w:top w:val="none" w:sz="0" w:space="0" w:color="auto"/>
            <w:left w:val="none" w:sz="0" w:space="0" w:color="auto"/>
            <w:bottom w:val="none" w:sz="0" w:space="0" w:color="auto"/>
            <w:right w:val="none" w:sz="0" w:space="0" w:color="auto"/>
          </w:divBdr>
        </w:div>
        <w:div w:id="1309437510">
          <w:marLeft w:val="0"/>
          <w:marRight w:val="0"/>
          <w:marTop w:val="0"/>
          <w:marBottom w:val="0"/>
          <w:divBdr>
            <w:top w:val="none" w:sz="0" w:space="0" w:color="auto"/>
            <w:left w:val="none" w:sz="0" w:space="0" w:color="auto"/>
            <w:bottom w:val="none" w:sz="0" w:space="0" w:color="auto"/>
            <w:right w:val="none" w:sz="0" w:space="0" w:color="auto"/>
          </w:divBdr>
        </w:div>
        <w:div w:id="638656131">
          <w:marLeft w:val="0"/>
          <w:marRight w:val="0"/>
          <w:marTop w:val="0"/>
          <w:marBottom w:val="0"/>
          <w:divBdr>
            <w:top w:val="none" w:sz="0" w:space="0" w:color="auto"/>
            <w:left w:val="none" w:sz="0" w:space="0" w:color="auto"/>
            <w:bottom w:val="none" w:sz="0" w:space="0" w:color="auto"/>
            <w:right w:val="none" w:sz="0" w:space="0" w:color="auto"/>
          </w:divBdr>
        </w:div>
        <w:div w:id="466163591">
          <w:marLeft w:val="0"/>
          <w:marRight w:val="0"/>
          <w:marTop w:val="0"/>
          <w:marBottom w:val="0"/>
          <w:divBdr>
            <w:top w:val="none" w:sz="0" w:space="0" w:color="auto"/>
            <w:left w:val="none" w:sz="0" w:space="0" w:color="auto"/>
            <w:bottom w:val="none" w:sz="0" w:space="0" w:color="auto"/>
            <w:right w:val="none" w:sz="0" w:space="0" w:color="auto"/>
          </w:divBdr>
        </w:div>
        <w:div w:id="314796575">
          <w:marLeft w:val="0"/>
          <w:marRight w:val="0"/>
          <w:marTop w:val="0"/>
          <w:marBottom w:val="0"/>
          <w:divBdr>
            <w:top w:val="none" w:sz="0" w:space="0" w:color="auto"/>
            <w:left w:val="none" w:sz="0" w:space="0" w:color="auto"/>
            <w:bottom w:val="none" w:sz="0" w:space="0" w:color="auto"/>
            <w:right w:val="none" w:sz="0" w:space="0" w:color="auto"/>
          </w:divBdr>
        </w:div>
        <w:div w:id="1299917267">
          <w:marLeft w:val="0"/>
          <w:marRight w:val="0"/>
          <w:marTop w:val="0"/>
          <w:marBottom w:val="0"/>
          <w:divBdr>
            <w:top w:val="none" w:sz="0" w:space="0" w:color="auto"/>
            <w:left w:val="none" w:sz="0" w:space="0" w:color="auto"/>
            <w:bottom w:val="none" w:sz="0" w:space="0" w:color="auto"/>
            <w:right w:val="none" w:sz="0" w:space="0" w:color="auto"/>
          </w:divBdr>
        </w:div>
        <w:div w:id="424110535">
          <w:marLeft w:val="0"/>
          <w:marRight w:val="0"/>
          <w:marTop w:val="0"/>
          <w:marBottom w:val="0"/>
          <w:divBdr>
            <w:top w:val="none" w:sz="0" w:space="0" w:color="auto"/>
            <w:left w:val="none" w:sz="0" w:space="0" w:color="auto"/>
            <w:bottom w:val="none" w:sz="0" w:space="0" w:color="auto"/>
            <w:right w:val="none" w:sz="0" w:space="0" w:color="auto"/>
          </w:divBdr>
        </w:div>
        <w:div w:id="570625117">
          <w:marLeft w:val="0"/>
          <w:marRight w:val="0"/>
          <w:marTop w:val="0"/>
          <w:marBottom w:val="0"/>
          <w:divBdr>
            <w:top w:val="none" w:sz="0" w:space="0" w:color="auto"/>
            <w:left w:val="none" w:sz="0" w:space="0" w:color="auto"/>
            <w:bottom w:val="none" w:sz="0" w:space="0" w:color="auto"/>
            <w:right w:val="none" w:sz="0" w:space="0" w:color="auto"/>
          </w:divBdr>
        </w:div>
        <w:div w:id="1172453333">
          <w:marLeft w:val="0"/>
          <w:marRight w:val="0"/>
          <w:marTop w:val="0"/>
          <w:marBottom w:val="0"/>
          <w:divBdr>
            <w:top w:val="none" w:sz="0" w:space="0" w:color="auto"/>
            <w:left w:val="none" w:sz="0" w:space="0" w:color="auto"/>
            <w:bottom w:val="none" w:sz="0" w:space="0" w:color="auto"/>
            <w:right w:val="none" w:sz="0" w:space="0" w:color="auto"/>
          </w:divBdr>
        </w:div>
        <w:div w:id="2125810548">
          <w:marLeft w:val="0"/>
          <w:marRight w:val="0"/>
          <w:marTop w:val="0"/>
          <w:marBottom w:val="0"/>
          <w:divBdr>
            <w:top w:val="none" w:sz="0" w:space="0" w:color="auto"/>
            <w:left w:val="none" w:sz="0" w:space="0" w:color="auto"/>
            <w:bottom w:val="none" w:sz="0" w:space="0" w:color="auto"/>
            <w:right w:val="none" w:sz="0" w:space="0" w:color="auto"/>
          </w:divBdr>
        </w:div>
      </w:divsChild>
    </w:div>
    <w:div w:id="1463844096">
      <w:bodyDiv w:val="1"/>
      <w:marLeft w:val="0"/>
      <w:marRight w:val="0"/>
      <w:marTop w:val="0"/>
      <w:marBottom w:val="0"/>
      <w:divBdr>
        <w:top w:val="none" w:sz="0" w:space="0" w:color="auto"/>
        <w:left w:val="none" w:sz="0" w:space="0" w:color="auto"/>
        <w:bottom w:val="none" w:sz="0" w:space="0" w:color="auto"/>
        <w:right w:val="none" w:sz="0" w:space="0" w:color="auto"/>
      </w:divBdr>
      <w:divsChild>
        <w:div w:id="1089232313">
          <w:marLeft w:val="0"/>
          <w:marRight w:val="0"/>
          <w:marTop w:val="0"/>
          <w:marBottom w:val="0"/>
          <w:divBdr>
            <w:top w:val="none" w:sz="0" w:space="0" w:color="auto"/>
            <w:left w:val="none" w:sz="0" w:space="0" w:color="auto"/>
            <w:bottom w:val="none" w:sz="0" w:space="0" w:color="auto"/>
            <w:right w:val="none" w:sz="0" w:space="0" w:color="auto"/>
          </w:divBdr>
        </w:div>
        <w:div w:id="490827556">
          <w:marLeft w:val="0"/>
          <w:marRight w:val="0"/>
          <w:marTop w:val="0"/>
          <w:marBottom w:val="0"/>
          <w:divBdr>
            <w:top w:val="none" w:sz="0" w:space="0" w:color="auto"/>
            <w:left w:val="none" w:sz="0" w:space="0" w:color="auto"/>
            <w:bottom w:val="none" w:sz="0" w:space="0" w:color="auto"/>
            <w:right w:val="none" w:sz="0" w:space="0" w:color="auto"/>
          </w:divBdr>
        </w:div>
      </w:divsChild>
    </w:div>
    <w:div w:id="1528446085">
      <w:bodyDiv w:val="1"/>
      <w:marLeft w:val="0"/>
      <w:marRight w:val="0"/>
      <w:marTop w:val="0"/>
      <w:marBottom w:val="0"/>
      <w:divBdr>
        <w:top w:val="none" w:sz="0" w:space="0" w:color="auto"/>
        <w:left w:val="none" w:sz="0" w:space="0" w:color="auto"/>
        <w:bottom w:val="none" w:sz="0" w:space="0" w:color="auto"/>
        <w:right w:val="none" w:sz="0" w:space="0" w:color="auto"/>
      </w:divBdr>
    </w:div>
    <w:div w:id="1710061161">
      <w:bodyDiv w:val="1"/>
      <w:marLeft w:val="0"/>
      <w:marRight w:val="0"/>
      <w:marTop w:val="0"/>
      <w:marBottom w:val="0"/>
      <w:divBdr>
        <w:top w:val="none" w:sz="0" w:space="0" w:color="auto"/>
        <w:left w:val="none" w:sz="0" w:space="0" w:color="auto"/>
        <w:bottom w:val="none" w:sz="0" w:space="0" w:color="auto"/>
        <w:right w:val="none" w:sz="0" w:space="0" w:color="auto"/>
      </w:divBdr>
    </w:div>
    <w:div w:id="20428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7baaf8-113b-46f1-aa19-532f8e5cdacf">
      <UserInfo>
        <DisplayName>Nilima Ali</DisplayName>
        <AccountId>20</AccountId>
        <AccountType/>
      </UserInfo>
      <UserInfo>
        <DisplayName>Bryan Lavelle</DisplayName>
        <AccountId>31</AccountId>
        <AccountType/>
      </UserInfo>
      <UserInfo>
        <DisplayName>Emily Garnham</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6C07FCCA2B4D40BFACBA14E1C7D75B" ma:contentTypeVersion="6" ma:contentTypeDescription="Create a new document." ma:contentTypeScope="" ma:versionID="efba2f251415f58546d0eba1445b87aa">
  <xsd:schema xmlns:xsd="http://www.w3.org/2001/XMLSchema" xmlns:xs="http://www.w3.org/2001/XMLSchema" xmlns:p="http://schemas.microsoft.com/office/2006/metadata/properties" xmlns:ns2="58675df3-51d3-4829-afba-951a68b683ef" xmlns:ns3="b47baaf8-113b-46f1-aa19-532f8e5cdacf" targetNamespace="http://schemas.microsoft.com/office/2006/metadata/properties" ma:root="true" ma:fieldsID="94979df1bb2d7bcc83fe25054506ffbe" ns2:_="" ns3:_="">
    <xsd:import namespace="58675df3-51d3-4829-afba-951a68b683ef"/>
    <xsd:import namespace="b47baaf8-113b-46f1-aa19-532f8e5cda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75df3-51d3-4829-afba-951a68b68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7baaf8-113b-46f1-aa19-532f8e5cda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D9640-6620-4FBA-B80D-B5120EF96467}">
  <ds:schemaRefs>
    <ds:schemaRef ds:uri="http://schemas.microsoft.com/office/2006/metadata/longProperties"/>
  </ds:schemaRefs>
</ds:datastoreItem>
</file>

<file path=customXml/itemProps2.xml><?xml version="1.0" encoding="utf-8"?>
<ds:datastoreItem xmlns:ds="http://schemas.openxmlformats.org/officeDocument/2006/customXml" ds:itemID="{1BCD7F36-697C-40CC-A6ED-3A5370DEF08E}">
  <ds:schemaRefs>
    <ds:schemaRef ds:uri="http://schemas.microsoft.com/sharepoint/v3/contenttype/forms"/>
  </ds:schemaRefs>
</ds:datastoreItem>
</file>

<file path=customXml/itemProps3.xml><?xml version="1.0" encoding="utf-8"?>
<ds:datastoreItem xmlns:ds="http://schemas.openxmlformats.org/officeDocument/2006/customXml" ds:itemID="{D2239387-3BA1-49C7-8096-D4F3D0FC18AA}">
  <ds:schemaRefs>
    <ds:schemaRef ds:uri="http://schemas.microsoft.com/office/2006/metadata/properties"/>
    <ds:schemaRef ds:uri="http://schemas.microsoft.com/office/infopath/2007/PartnerControls"/>
    <ds:schemaRef ds:uri="b47baaf8-113b-46f1-aa19-532f8e5cdacf"/>
  </ds:schemaRefs>
</ds:datastoreItem>
</file>

<file path=customXml/itemProps4.xml><?xml version="1.0" encoding="utf-8"?>
<ds:datastoreItem xmlns:ds="http://schemas.openxmlformats.org/officeDocument/2006/customXml" ds:itemID="{A848369F-9A09-44A0-8927-A375C0AB9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75df3-51d3-4829-afba-951a68b683ef"/>
    <ds:schemaRef ds:uri="b47baaf8-113b-46f1-aa19-532f8e5cd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0DF040-BE63-4F75-ABA4-FC276CDC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3993</Words>
  <Characters>22765</Characters>
  <Application>Microsoft Office Word</Application>
  <DocSecurity>0</DocSecurity>
  <Lines>189</Lines>
  <Paragraphs>53</Paragraphs>
  <ScaleCrop>false</ScaleCrop>
  <Company>Dorset County Council</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JE13 Factor matching form</dc:title>
  <dc:subject/>
  <dc:creator>SSHQRDW</dc:creator>
  <cp:keywords/>
  <cp:lastModifiedBy>Nilima Ali</cp:lastModifiedBy>
  <cp:revision>13</cp:revision>
  <cp:lastPrinted>2009-04-22T13:47:00Z</cp:lastPrinted>
  <dcterms:created xsi:type="dcterms:W3CDTF">2024-03-24T14:57:00Z</dcterms:created>
  <dcterms:modified xsi:type="dcterms:W3CDTF">2024-04-02T10:46:00Z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c100c2ef-212f-4a5e-9bef-d2ac2d76573c</vt:lpwstr>
  </property>
  <property fmtid="{D5CDD505-2E9C-101B-9397-08002B2CF9AE}" pid="3" name="mba72bb559d04608b0711d6012e3b7ce">
    <vt:lpwstr/>
  </property>
  <property fmtid="{D5CDD505-2E9C-101B-9397-08002B2CF9AE}" pid="4" name="Audience1">
    <vt:lpwstr>1;#Whole authority|e144f9e6-fff3-45fa-8ec9-358a95e82be7</vt:lpwstr>
  </property>
  <property fmtid="{D5CDD505-2E9C-101B-9397-08002B2CF9AE}" pid="5" name="Function">
    <vt:lpwstr>156;#People and performance management|8aa49698-0866-4ecb-b80b-6dacd5e9ef30</vt:lpwstr>
  </property>
  <property fmtid="{D5CDD505-2E9C-101B-9397-08002B2CF9AE}" pid="6" name="Project">
    <vt:lpwstr/>
  </property>
  <property fmtid="{D5CDD505-2E9C-101B-9397-08002B2CF9AE}" pid="7" name="Directorate">
    <vt:lpwstr/>
  </property>
  <property fmtid="{D5CDD505-2E9C-101B-9397-08002B2CF9AE}" pid="8" name="Protective Marking">
    <vt:lpwstr/>
  </property>
  <property fmtid="{D5CDD505-2E9C-101B-9397-08002B2CF9AE}" pid="9" name="display_urn:schemas-microsoft-com:office:office#SharedWithUsers">
    <vt:lpwstr>Ian Burke</vt:lpwstr>
  </property>
  <property fmtid="{D5CDD505-2E9C-101B-9397-08002B2CF9AE}" pid="10" name="SharedWithUsers">
    <vt:lpwstr>1715;#Ian Burke</vt:lpwstr>
  </property>
  <property fmtid="{D5CDD505-2E9C-101B-9397-08002B2CF9AE}" pid="11" name="ContentTypeId">
    <vt:lpwstr>0x010100B06C07FCCA2B4D40BFACBA14E1C7D75B</vt:lpwstr>
  </property>
</Properties>
</file>