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5D64" w14:textId="69388199" w:rsidR="007D412E" w:rsidRPr="007D412E" w:rsidRDefault="007D412E" w:rsidP="007D412E"/>
    <w:p w14:paraId="4672864A" w14:textId="77777777" w:rsidR="007D412E" w:rsidRPr="007D412E" w:rsidRDefault="007D412E" w:rsidP="007D412E">
      <w:pPr>
        <w:rPr>
          <w:b/>
          <w:bCs/>
        </w:rPr>
      </w:pPr>
      <w:r w:rsidRPr="007D412E">
        <w:rPr>
          <w:b/>
          <w:bCs/>
        </w:rPr>
        <w:t>Context Statement – Principal Advisory Teacher (Vision Support Service)</w:t>
      </w:r>
    </w:p>
    <w:p w14:paraId="3296B13B" w14:textId="77777777" w:rsidR="007D412E" w:rsidRPr="007D412E" w:rsidRDefault="007D412E" w:rsidP="007D412E">
      <w:r w:rsidRPr="007D412E">
        <w:t xml:space="preserve">The Principal Advisory Teacher provides </w:t>
      </w:r>
      <w:r w:rsidRPr="007D412E">
        <w:rPr>
          <w:b/>
          <w:bCs/>
        </w:rPr>
        <w:t>strategic, operational, and professional leadership</w:t>
      </w:r>
      <w:r w:rsidRPr="007D412E">
        <w:t xml:space="preserve"> for the Vision Support Service, ensuring high</w:t>
      </w:r>
      <w:r w:rsidRPr="007D412E">
        <w:noBreakHyphen/>
        <w:t xml:space="preserve">quality provision for children and young people with vision impairment across mainstream and specialist settings. The role combines senior leadership responsibilities with a </w:t>
      </w:r>
      <w:r w:rsidRPr="007D412E">
        <w:rPr>
          <w:b/>
          <w:bCs/>
        </w:rPr>
        <w:t>specialist teaching caseload</w:t>
      </w:r>
      <w:r w:rsidRPr="007D412E">
        <w:t>, enabling the postholder to model best practice, respond to emerging needs, and support consistent service delivery.</w:t>
      </w:r>
    </w:p>
    <w:p w14:paraId="5A19F0EF" w14:textId="77777777" w:rsidR="007D412E" w:rsidRPr="007D412E" w:rsidRDefault="007D412E" w:rsidP="007D412E">
      <w:r w:rsidRPr="007D412E">
        <w:t xml:space="preserve">Working as part of the wider Education and Learning leadership team within Children’s Services, the Principal Advisory Teacher promotes the Council’s values, vision, and inclusive SEND strategy. The postholder leads a multidisciplinary team of Specialist Advisory Teachers and specialist support staff, overseeing </w:t>
      </w:r>
      <w:r w:rsidRPr="007D412E">
        <w:rPr>
          <w:b/>
          <w:bCs/>
        </w:rPr>
        <w:t>performance management, service development, resource deployment, and budget responsibilities</w:t>
      </w:r>
      <w:r w:rsidRPr="007D412E">
        <w:t>.</w:t>
      </w:r>
    </w:p>
    <w:p w14:paraId="303CEC1F" w14:textId="77777777" w:rsidR="007D412E" w:rsidRPr="007D412E" w:rsidRDefault="007D412E" w:rsidP="007D412E">
      <w:r w:rsidRPr="007D412E">
        <w:t xml:space="preserve">A key element of the role is providing </w:t>
      </w:r>
      <w:r w:rsidRPr="007D412E">
        <w:rPr>
          <w:b/>
          <w:bCs/>
        </w:rPr>
        <w:t>expert advice and training</w:t>
      </w:r>
      <w:r w:rsidRPr="007D412E">
        <w:t xml:space="preserve"> to schools, families, and professionals, ensuring the educational, social, and emotional needs of children with vision impairment are effectively met. The role requires maintaining up</w:t>
      </w:r>
      <w:r w:rsidRPr="007D412E">
        <w:noBreakHyphen/>
        <w:t>to</w:t>
      </w:r>
      <w:r w:rsidRPr="007D412E">
        <w:noBreakHyphen/>
        <w:t>date knowledge of curriculum demands, SEN legislation, and specialist approaches, alongside strong skills in partnership working with colleagues in education, health, and voluntary sectors.</w:t>
      </w:r>
    </w:p>
    <w:p w14:paraId="2C3B3F4C" w14:textId="77777777" w:rsidR="007D412E" w:rsidRPr="007D412E" w:rsidRDefault="007D412E" w:rsidP="007D412E">
      <w:r w:rsidRPr="007D412E">
        <w:t xml:space="preserve">The Principal Advisory Teacher plays a central role in </w:t>
      </w:r>
      <w:r w:rsidRPr="007D412E">
        <w:rPr>
          <w:b/>
          <w:bCs/>
        </w:rPr>
        <w:t>assessment, planning, monitoring, and reviewing</w:t>
      </w:r>
      <w:r w:rsidRPr="007D412E">
        <w:t xml:space="preserve"> provision for children and young people with vision impairment, ensuring that specialist resources are allocated appropriately and that outcomes are tracked rigorously. Through comparison of service performance data, identification of emerging needs, and contribution to strategic planning, the postholder ensures the Vision Support Service remains responsive, high</w:t>
      </w:r>
      <w:r w:rsidRPr="007D412E">
        <w:noBreakHyphen/>
        <w:t>quality, and aligned to local and national priorities.</w:t>
      </w:r>
    </w:p>
    <w:p w14:paraId="57B3C79B" w14:textId="77777777" w:rsidR="00280645" w:rsidRDefault="00280645"/>
    <w:sectPr w:rsidR="00280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2E"/>
    <w:rsid w:val="00035C57"/>
    <w:rsid w:val="00280645"/>
    <w:rsid w:val="007D412E"/>
    <w:rsid w:val="00D96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52B2"/>
  <w15:chartTrackingRefBased/>
  <w15:docId w15:val="{42A72C45-1159-4AD7-A371-D1901910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12E"/>
    <w:rPr>
      <w:rFonts w:eastAsiaTheme="majorEastAsia" w:cstheme="majorBidi"/>
      <w:color w:val="272727" w:themeColor="text1" w:themeTint="D8"/>
    </w:rPr>
  </w:style>
  <w:style w:type="paragraph" w:styleId="Title">
    <w:name w:val="Title"/>
    <w:basedOn w:val="Normal"/>
    <w:next w:val="Normal"/>
    <w:link w:val="TitleChar"/>
    <w:uiPriority w:val="10"/>
    <w:qFormat/>
    <w:rsid w:val="007D4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12E"/>
    <w:pPr>
      <w:spacing w:before="160"/>
      <w:jc w:val="center"/>
    </w:pPr>
    <w:rPr>
      <w:i/>
      <w:iCs/>
      <w:color w:val="404040" w:themeColor="text1" w:themeTint="BF"/>
    </w:rPr>
  </w:style>
  <w:style w:type="character" w:customStyle="1" w:styleId="QuoteChar">
    <w:name w:val="Quote Char"/>
    <w:basedOn w:val="DefaultParagraphFont"/>
    <w:link w:val="Quote"/>
    <w:uiPriority w:val="29"/>
    <w:rsid w:val="007D412E"/>
    <w:rPr>
      <w:i/>
      <w:iCs/>
      <w:color w:val="404040" w:themeColor="text1" w:themeTint="BF"/>
    </w:rPr>
  </w:style>
  <w:style w:type="paragraph" w:styleId="ListParagraph">
    <w:name w:val="List Paragraph"/>
    <w:basedOn w:val="Normal"/>
    <w:uiPriority w:val="34"/>
    <w:qFormat/>
    <w:rsid w:val="007D412E"/>
    <w:pPr>
      <w:ind w:left="720"/>
      <w:contextualSpacing/>
    </w:pPr>
  </w:style>
  <w:style w:type="character" w:styleId="IntenseEmphasis">
    <w:name w:val="Intense Emphasis"/>
    <w:basedOn w:val="DefaultParagraphFont"/>
    <w:uiPriority w:val="21"/>
    <w:qFormat/>
    <w:rsid w:val="007D412E"/>
    <w:rPr>
      <w:i/>
      <w:iCs/>
      <w:color w:val="0F4761" w:themeColor="accent1" w:themeShade="BF"/>
    </w:rPr>
  </w:style>
  <w:style w:type="paragraph" w:styleId="IntenseQuote">
    <w:name w:val="Intense Quote"/>
    <w:basedOn w:val="Normal"/>
    <w:next w:val="Normal"/>
    <w:link w:val="IntenseQuoteChar"/>
    <w:uiPriority w:val="30"/>
    <w:qFormat/>
    <w:rsid w:val="007D4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12E"/>
    <w:rPr>
      <w:i/>
      <w:iCs/>
      <w:color w:val="0F4761" w:themeColor="accent1" w:themeShade="BF"/>
    </w:rPr>
  </w:style>
  <w:style w:type="character" w:styleId="IntenseReference">
    <w:name w:val="Intense Reference"/>
    <w:basedOn w:val="DefaultParagraphFont"/>
    <w:uiPriority w:val="32"/>
    <w:qFormat/>
    <w:rsid w:val="007D41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1660</Characters>
  <Application>Microsoft Office Word</Application>
  <DocSecurity>0</DocSecurity>
  <Lines>26</Lines>
  <Paragraphs>5</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Marshall</dc:creator>
  <cp:keywords/>
  <dc:description/>
  <cp:lastModifiedBy>Christopher Marshall</cp:lastModifiedBy>
  <cp:revision>2</cp:revision>
  <dcterms:created xsi:type="dcterms:W3CDTF">2026-03-23T12:11:00Z</dcterms:created>
  <dcterms:modified xsi:type="dcterms:W3CDTF">2026-03-23T12:11:00Z</dcterms:modified>
</cp:coreProperties>
</file>