
<file path=[Content_Types].xml><?xml version="1.0" encoding="utf-8"?>
<Types xmlns="http://schemas.openxmlformats.org/package/2006/content-types">
  <Default Extension="gif" ContentType="image/gi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2C9910" w14:textId="7C9C6709" w:rsidR="00991F44" w:rsidRPr="00132E6A" w:rsidRDefault="001A0366" w:rsidP="00BF0500">
      <w:pPr>
        <w:pStyle w:val="Heading1"/>
        <w:rPr>
          <w:rFonts w:cs="Arial"/>
        </w:rPr>
      </w:pPr>
      <w:r w:rsidRPr="00132E6A">
        <w:rPr>
          <w:rFonts w:cs="Arial"/>
        </w:rPr>
        <w:t>Context statement</w:t>
      </w:r>
    </w:p>
    <w:p w14:paraId="312B6E09" w14:textId="77777777" w:rsidR="00040EB8" w:rsidRPr="00132E6A" w:rsidRDefault="00040EB8" w:rsidP="00554A3C">
      <w:pPr>
        <w:spacing w:after="0"/>
        <w:rPr>
          <w:rFonts w:ascii="Arial" w:hAnsi="Arial" w:cs="Arial"/>
        </w:rPr>
      </w:pPr>
    </w:p>
    <w:p w14:paraId="1CB942BB" w14:textId="4064D30C" w:rsidR="00132E6A" w:rsidRDefault="00132E6A" w:rsidP="00132E6A">
      <w:pPr>
        <w:spacing w:after="0" w:line="240" w:lineRule="auto"/>
        <w:rPr>
          <w:rFonts w:ascii="Arial" w:hAnsi="Arial" w:cs="Arial"/>
        </w:rPr>
      </w:pPr>
      <w:r w:rsidRPr="0078288A">
        <w:rPr>
          <w:rFonts w:ascii="Arial" w:hAnsi="Arial" w:cs="Arial"/>
          <w:b/>
          <w:bCs/>
        </w:rPr>
        <w:t>Job title:</w:t>
      </w:r>
      <w:r w:rsidR="00D86BCA">
        <w:rPr>
          <w:rFonts w:ascii="Arial" w:hAnsi="Arial" w:cs="Arial"/>
        </w:rPr>
        <w:tab/>
      </w:r>
      <w:r w:rsidR="739FB729" w:rsidRPr="1E6F7F66">
        <w:rPr>
          <w:rFonts w:ascii="Arial" w:hAnsi="Arial" w:cs="Arial"/>
        </w:rPr>
        <w:t xml:space="preserve">Children’s </w:t>
      </w:r>
      <w:r w:rsidR="001110FC">
        <w:rPr>
          <w:rFonts w:ascii="Arial" w:hAnsi="Arial" w:cs="Arial"/>
        </w:rPr>
        <w:t xml:space="preserve">Commissioning Lead </w:t>
      </w:r>
    </w:p>
    <w:p w14:paraId="362165AC" w14:textId="77014E65" w:rsidR="00D86BCA" w:rsidRDefault="00D86BCA" w:rsidP="00132E6A">
      <w:pPr>
        <w:spacing w:after="0" w:line="240" w:lineRule="auto"/>
        <w:rPr>
          <w:rFonts w:ascii="Arial" w:hAnsi="Arial" w:cs="Arial"/>
        </w:rPr>
      </w:pPr>
      <w:r w:rsidRPr="0078288A">
        <w:rPr>
          <w:rFonts w:ascii="Arial" w:hAnsi="Arial" w:cs="Arial"/>
          <w:b/>
          <w:bCs/>
        </w:rPr>
        <w:t>Grade:</w:t>
      </w:r>
      <w:r>
        <w:rPr>
          <w:rFonts w:ascii="Arial" w:hAnsi="Arial" w:cs="Arial"/>
        </w:rPr>
        <w:t xml:space="preserve"> </w:t>
      </w:r>
      <w:r>
        <w:rPr>
          <w:rFonts w:ascii="Arial" w:hAnsi="Arial" w:cs="Arial"/>
        </w:rPr>
        <w:tab/>
        <w:t>Level 1: Grade 12</w:t>
      </w:r>
    </w:p>
    <w:p w14:paraId="384C6F51" w14:textId="412564EF" w:rsidR="00D86BCA" w:rsidRDefault="00D86BCA" w:rsidP="00132E6A">
      <w:pPr>
        <w:spacing w:after="0" w:line="240" w:lineRule="auto"/>
        <w:rPr>
          <w:rFonts w:ascii="Arial" w:hAnsi="Arial" w:cs="Arial"/>
        </w:rPr>
      </w:pPr>
      <w:r>
        <w:rPr>
          <w:rFonts w:ascii="Arial" w:hAnsi="Arial" w:cs="Arial"/>
        </w:rPr>
        <w:tab/>
      </w:r>
      <w:r>
        <w:rPr>
          <w:rFonts w:ascii="Arial" w:hAnsi="Arial" w:cs="Arial"/>
        </w:rPr>
        <w:tab/>
      </w:r>
    </w:p>
    <w:p w14:paraId="0A41C911" w14:textId="6B085CC7" w:rsidR="00132E6A" w:rsidRPr="00132E6A" w:rsidRDefault="00132E6A" w:rsidP="00132E6A">
      <w:pPr>
        <w:spacing w:after="0" w:line="240" w:lineRule="auto"/>
        <w:rPr>
          <w:rFonts w:ascii="Arial" w:hAnsi="Arial" w:cs="Arial"/>
        </w:rPr>
      </w:pPr>
      <w:r w:rsidRPr="0078288A">
        <w:rPr>
          <w:rFonts w:ascii="Arial" w:hAnsi="Arial" w:cs="Arial"/>
          <w:b/>
          <w:bCs/>
        </w:rPr>
        <w:t>Directorate/Service/Team:</w:t>
      </w:r>
      <w:r w:rsidR="00804397">
        <w:rPr>
          <w:rFonts w:ascii="Arial" w:hAnsi="Arial" w:cs="Arial"/>
        </w:rPr>
        <w:t xml:space="preserve"> </w:t>
      </w:r>
      <w:r w:rsidR="0040402D">
        <w:rPr>
          <w:rFonts w:ascii="Arial" w:hAnsi="Arial" w:cs="Arial"/>
        </w:rPr>
        <w:t xml:space="preserve">Housing, Communities and </w:t>
      </w:r>
      <w:r w:rsidR="00957CCA">
        <w:rPr>
          <w:rFonts w:ascii="Arial" w:hAnsi="Arial" w:cs="Arial"/>
        </w:rPr>
        <w:t xml:space="preserve">Prevention / </w:t>
      </w:r>
      <w:r w:rsidR="001110FC">
        <w:rPr>
          <w:rFonts w:ascii="Arial" w:hAnsi="Arial" w:cs="Arial"/>
        </w:rPr>
        <w:t xml:space="preserve">All-Age Commissioning </w:t>
      </w:r>
    </w:p>
    <w:p w14:paraId="6443EBC8" w14:textId="77777777" w:rsidR="00132E6A" w:rsidRDefault="00132E6A" w:rsidP="00554A3C">
      <w:pPr>
        <w:spacing w:after="0"/>
        <w:rPr>
          <w:rFonts w:ascii="Arial" w:hAnsi="Arial" w:cs="Arial"/>
        </w:rPr>
      </w:pPr>
    </w:p>
    <w:p w14:paraId="37AAE563" w14:textId="7EE5BBC9" w:rsidR="002E18EB" w:rsidRPr="002E18EB" w:rsidRDefault="002E18EB" w:rsidP="00554A3C">
      <w:pPr>
        <w:spacing w:after="0"/>
        <w:rPr>
          <w:rFonts w:ascii="Arial" w:hAnsi="Arial" w:cs="Arial"/>
          <w:b/>
          <w:bCs/>
          <w:sz w:val="24"/>
          <w:szCs w:val="24"/>
        </w:rPr>
      </w:pPr>
      <w:r w:rsidRPr="002E18EB">
        <w:rPr>
          <w:rFonts w:ascii="Arial" w:hAnsi="Arial" w:cs="Arial"/>
          <w:b/>
          <w:bCs/>
          <w:sz w:val="24"/>
          <w:szCs w:val="24"/>
        </w:rPr>
        <w:t>Organisation structure</w:t>
      </w:r>
    </w:p>
    <w:p w14:paraId="65B9F2B4" w14:textId="15F995DC" w:rsidR="00132E6A" w:rsidRPr="00132E6A" w:rsidRDefault="00132E6A" w:rsidP="00132E6A">
      <w:pPr>
        <w:spacing w:after="0" w:line="240" w:lineRule="auto"/>
        <w:rPr>
          <w:rFonts w:ascii="Arial" w:hAnsi="Arial" w:cs="Arial"/>
        </w:rPr>
      </w:pPr>
      <w:r w:rsidRPr="0078288A">
        <w:rPr>
          <w:rFonts w:ascii="Arial" w:hAnsi="Arial" w:cs="Arial"/>
          <w:b/>
          <w:bCs/>
        </w:rPr>
        <w:t>Reporting to:</w:t>
      </w:r>
      <w:r w:rsidR="00A202C9">
        <w:rPr>
          <w:rFonts w:ascii="Arial" w:hAnsi="Arial" w:cs="Arial"/>
        </w:rPr>
        <w:t xml:space="preserve"> </w:t>
      </w:r>
      <w:r w:rsidR="008258FB">
        <w:rPr>
          <w:rFonts w:ascii="Arial" w:hAnsi="Arial" w:cs="Arial"/>
        </w:rPr>
        <w:t>Strategic Commissioner</w:t>
      </w:r>
    </w:p>
    <w:p w14:paraId="6C1C9C7E" w14:textId="6EAAFF2F" w:rsidR="0012203E" w:rsidRPr="0012203E" w:rsidRDefault="00132E6A" w:rsidP="0012203E">
      <w:pPr>
        <w:spacing w:after="0" w:line="240" w:lineRule="auto"/>
        <w:rPr>
          <w:rFonts w:ascii="Arial" w:hAnsi="Arial" w:cs="Arial"/>
        </w:rPr>
      </w:pPr>
      <w:r w:rsidRPr="0078288A">
        <w:rPr>
          <w:rFonts w:ascii="Arial" w:hAnsi="Arial" w:cs="Arial"/>
          <w:b/>
          <w:bCs/>
        </w:rPr>
        <w:t>Responsibility for:</w:t>
      </w:r>
      <w:r w:rsidR="00957CCA">
        <w:rPr>
          <w:rFonts w:ascii="Arial" w:hAnsi="Arial" w:cs="Arial"/>
          <w:b/>
          <w:bCs/>
        </w:rPr>
        <w:t xml:space="preserve"> </w:t>
      </w:r>
      <w:r w:rsidR="0012203E" w:rsidRPr="0012203E">
        <w:rPr>
          <w:rFonts w:ascii="Arial" w:hAnsi="Arial" w:cs="Arial"/>
        </w:rPr>
        <w:t>Level 1: No management responsibility</w:t>
      </w:r>
    </w:p>
    <w:p w14:paraId="41F79436" w14:textId="77777777" w:rsidR="009C577E" w:rsidRPr="00132E6A" w:rsidRDefault="009C577E" w:rsidP="00132E6A">
      <w:pPr>
        <w:spacing w:after="0" w:line="240" w:lineRule="auto"/>
        <w:rPr>
          <w:rFonts w:ascii="Arial" w:hAnsi="Arial" w:cs="Arial"/>
        </w:rPr>
      </w:pPr>
    </w:p>
    <w:p w14:paraId="40C02266" w14:textId="7C30AE13" w:rsidR="009C577E" w:rsidRPr="008A6C01" w:rsidRDefault="00312D0F" w:rsidP="007E1212">
      <w:pPr>
        <w:spacing w:line="240" w:lineRule="auto"/>
        <w:rPr>
          <w:rFonts w:ascii="Arial" w:hAnsi="Arial" w:cs="Arial"/>
          <w:b/>
          <w:bCs/>
        </w:rPr>
      </w:pPr>
      <w:r w:rsidRPr="008A6C01">
        <w:rPr>
          <w:rFonts w:ascii="Arial" w:hAnsi="Arial" w:cs="Arial"/>
          <w:b/>
          <w:bCs/>
        </w:rPr>
        <w:t>Role purpose and scope</w:t>
      </w:r>
    </w:p>
    <w:p w14:paraId="7200A7DA" w14:textId="21A0ACB1" w:rsidR="00027F8D" w:rsidRPr="00EF09FB" w:rsidRDefault="00027F8D" w:rsidP="00027F8D">
      <w:pPr>
        <w:rPr>
          <w:rFonts w:ascii="Arial" w:hAnsi="Arial" w:cs="Arial"/>
          <w:bCs/>
        </w:rPr>
      </w:pPr>
      <w:r w:rsidRPr="00EF09FB">
        <w:rPr>
          <w:rFonts w:ascii="Arial" w:hAnsi="Arial" w:cs="Arial"/>
          <w:bCs/>
        </w:rPr>
        <w:t xml:space="preserve">Children's Commissioning Leads provide specialist commissioning, </w:t>
      </w:r>
      <w:r w:rsidR="002054BF">
        <w:rPr>
          <w:rFonts w:ascii="Arial" w:hAnsi="Arial" w:cs="Arial"/>
          <w:bCs/>
        </w:rPr>
        <w:t xml:space="preserve">and the associated </w:t>
      </w:r>
      <w:r w:rsidRPr="00EF09FB">
        <w:rPr>
          <w:rFonts w:ascii="Arial" w:hAnsi="Arial" w:cs="Arial"/>
          <w:bCs/>
        </w:rPr>
        <w:t xml:space="preserve">transformation and reform capacity across Children's Services. The roles support the council to respond to national policy changes, increasing </w:t>
      </w:r>
      <w:r w:rsidR="002054BF">
        <w:rPr>
          <w:rFonts w:ascii="Arial" w:hAnsi="Arial" w:cs="Arial"/>
          <w:bCs/>
        </w:rPr>
        <w:t>need</w:t>
      </w:r>
      <w:r w:rsidRPr="00EF09FB">
        <w:rPr>
          <w:rFonts w:ascii="Arial" w:hAnsi="Arial" w:cs="Arial"/>
          <w:bCs/>
        </w:rPr>
        <w:t>, sufficiency challenges and financial pressures, ensuring services are planned, commissioned and reviewed in a way that improves outcomes for children, young people and families.</w:t>
      </w:r>
    </w:p>
    <w:p w14:paraId="48C52022" w14:textId="45032A9C" w:rsidR="00102E6A" w:rsidRDefault="00027F8D" w:rsidP="00027F8D">
      <w:pPr>
        <w:rPr>
          <w:rFonts w:ascii="Arial" w:hAnsi="Arial" w:cs="Arial"/>
          <w:b/>
        </w:rPr>
      </w:pPr>
      <w:r w:rsidRPr="00EF09FB">
        <w:rPr>
          <w:rFonts w:ascii="Arial" w:hAnsi="Arial" w:cs="Arial"/>
          <w:bCs/>
        </w:rPr>
        <w:t>Working across education, health, social care and provider partnerships, postholders will lead complex programmes of commissioning and service redesign, using evidence, market intelligence, co-production and performance information to inform decision-making and strategic investment. Particular portfolio responsibilities will vary according to service priorities and may include SEND reform, sufficiency, inclusion, alternative provision, externally funded programmes and wider transformation initiatives.</w:t>
      </w:r>
    </w:p>
    <w:p w14:paraId="41906EEC" w14:textId="3314B8DE" w:rsidR="002E18EB" w:rsidRDefault="003305D3" w:rsidP="008A6C01">
      <w:pPr>
        <w:spacing w:line="240" w:lineRule="auto"/>
        <w:rPr>
          <w:rFonts w:ascii="Arial" w:hAnsi="Arial" w:cs="Arial"/>
          <w:b/>
        </w:rPr>
      </w:pPr>
      <w:r>
        <w:rPr>
          <w:rFonts w:ascii="Arial" w:hAnsi="Arial" w:cs="Arial"/>
          <w:b/>
        </w:rPr>
        <w:t>Strategic context of the role</w:t>
      </w:r>
    </w:p>
    <w:p w14:paraId="53477BB4" w14:textId="1C1A0634" w:rsidR="004E3510" w:rsidRDefault="58170E3F" w:rsidP="00962B81">
      <w:pPr>
        <w:shd w:val="clear" w:color="auto" w:fill="FFFFFF" w:themeFill="background1"/>
        <w:spacing w:after="0" w:line="240" w:lineRule="auto"/>
        <w:rPr>
          <w:rFonts w:ascii="Arial" w:hAnsi="Arial" w:cs="Arial"/>
        </w:rPr>
      </w:pPr>
      <w:r w:rsidRPr="00386B2E">
        <w:rPr>
          <w:rFonts w:ascii="Arial" w:hAnsi="Arial" w:cs="Arial"/>
        </w:rPr>
        <w:t xml:space="preserve">Children's Services operates within a complex and evolving national and local policy environment, with increasing expectations around service reform, sufficiency, inclusion, partnership working and the delivery of improved outcomes for children, young people and families. The service must respond to changing patterns of need, statutory requirements, financial pressures and emerging government reforms, while ensuring resources are targeted effectively and sustainably. </w:t>
      </w:r>
    </w:p>
    <w:p w14:paraId="71E647F2" w14:textId="77777777" w:rsidR="00CE08D4" w:rsidRDefault="00CE08D4" w:rsidP="00962B81">
      <w:pPr>
        <w:shd w:val="clear" w:color="auto" w:fill="FFFFFF" w:themeFill="background1"/>
        <w:spacing w:after="0" w:line="240" w:lineRule="auto"/>
        <w:rPr>
          <w:rFonts w:ascii="Arial" w:hAnsi="Arial" w:cs="Arial"/>
        </w:rPr>
      </w:pPr>
    </w:p>
    <w:p w14:paraId="2EE04C25" w14:textId="35259EC4" w:rsidR="004E3510" w:rsidRDefault="00CE08D4" w:rsidP="00962B81">
      <w:pPr>
        <w:shd w:val="clear" w:color="auto" w:fill="FFFFFF" w:themeFill="background1"/>
        <w:spacing w:after="0" w:line="240" w:lineRule="auto"/>
        <w:rPr>
          <w:rFonts w:ascii="Arial" w:hAnsi="Arial" w:cs="Arial"/>
        </w:rPr>
      </w:pPr>
      <w:r>
        <w:rPr>
          <w:rFonts w:ascii="Arial" w:hAnsi="Arial" w:cs="Arial"/>
        </w:rPr>
        <w:t xml:space="preserve">Working across </w:t>
      </w:r>
      <w:r w:rsidR="58170E3F" w:rsidRPr="00386B2E">
        <w:rPr>
          <w:rFonts w:ascii="Arial" w:hAnsi="Arial" w:cs="Arial"/>
        </w:rPr>
        <w:t xml:space="preserve">organisational and agency boundaries, </w:t>
      </w:r>
      <w:r>
        <w:rPr>
          <w:rFonts w:ascii="Arial" w:hAnsi="Arial" w:cs="Arial"/>
        </w:rPr>
        <w:t xml:space="preserve">the role brings </w:t>
      </w:r>
      <w:r w:rsidR="58170E3F" w:rsidRPr="00386B2E">
        <w:rPr>
          <w:rFonts w:ascii="Arial" w:hAnsi="Arial" w:cs="Arial"/>
        </w:rPr>
        <w:t>together stakeholders from education, health, care, communities and the provider market to support the delivery of strategic priorities and sustainable service models.</w:t>
      </w:r>
    </w:p>
    <w:p w14:paraId="3E07D08F" w14:textId="77777777" w:rsidR="00571528" w:rsidRDefault="00571528" w:rsidP="00571528">
      <w:pPr>
        <w:shd w:val="clear" w:color="auto" w:fill="FFFFFF" w:themeFill="background1"/>
        <w:spacing w:after="0" w:line="240" w:lineRule="auto"/>
        <w:rPr>
          <w:rFonts w:ascii="Arial" w:hAnsi="Arial" w:cs="Arial"/>
        </w:rPr>
      </w:pPr>
    </w:p>
    <w:p w14:paraId="26229F4F" w14:textId="27E74274" w:rsidR="00571528" w:rsidRPr="00571528" w:rsidRDefault="00571528" w:rsidP="00571528">
      <w:pPr>
        <w:shd w:val="clear" w:color="auto" w:fill="FFFFFF" w:themeFill="background1"/>
        <w:spacing w:after="0" w:line="240" w:lineRule="auto"/>
        <w:rPr>
          <w:rFonts w:ascii="Arial" w:hAnsi="Arial" w:cs="Arial"/>
        </w:rPr>
      </w:pPr>
      <w:r w:rsidRPr="00571528">
        <w:rPr>
          <w:rFonts w:ascii="Arial" w:hAnsi="Arial" w:cs="Arial"/>
        </w:rPr>
        <w:t xml:space="preserve">The post holder will operate within a matrix environment, influencing service design, commissioning intentions and transformation programmes </w:t>
      </w:r>
      <w:r w:rsidR="0047434F" w:rsidRPr="00571528">
        <w:rPr>
          <w:rFonts w:ascii="Arial" w:hAnsi="Arial" w:cs="Arial"/>
        </w:rPr>
        <w:t>using</w:t>
      </w:r>
      <w:r w:rsidRPr="00571528">
        <w:rPr>
          <w:rFonts w:ascii="Arial" w:hAnsi="Arial" w:cs="Arial"/>
        </w:rPr>
        <w:t xml:space="preserve"> data, </w:t>
      </w:r>
      <w:r w:rsidR="0047434F">
        <w:rPr>
          <w:rFonts w:ascii="Arial" w:hAnsi="Arial" w:cs="Arial"/>
        </w:rPr>
        <w:t xml:space="preserve">performance </w:t>
      </w:r>
      <w:r w:rsidRPr="00571528">
        <w:rPr>
          <w:rFonts w:ascii="Arial" w:hAnsi="Arial" w:cs="Arial"/>
        </w:rPr>
        <w:t>evidence,</w:t>
      </w:r>
      <w:r w:rsidR="00727D46">
        <w:rPr>
          <w:rFonts w:ascii="Arial" w:hAnsi="Arial" w:cs="Arial"/>
        </w:rPr>
        <w:t xml:space="preserve"> needs analysis,</w:t>
      </w:r>
      <w:r w:rsidRPr="00571528">
        <w:rPr>
          <w:rFonts w:ascii="Arial" w:hAnsi="Arial" w:cs="Arial"/>
        </w:rPr>
        <w:t xml:space="preserve"> market intelligence</w:t>
      </w:r>
      <w:r w:rsidR="00727D46">
        <w:rPr>
          <w:rFonts w:ascii="Arial" w:hAnsi="Arial" w:cs="Arial"/>
        </w:rPr>
        <w:t>, co-production</w:t>
      </w:r>
      <w:r w:rsidRPr="00571528">
        <w:rPr>
          <w:rFonts w:ascii="Arial" w:hAnsi="Arial" w:cs="Arial"/>
        </w:rPr>
        <w:t xml:space="preserve"> and</w:t>
      </w:r>
      <w:r w:rsidR="00727D46">
        <w:rPr>
          <w:rFonts w:ascii="Arial" w:hAnsi="Arial" w:cs="Arial"/>
        </w:rPr>
        <w:t xml:space="preserve"> </w:t>
      </w:r>
      <w:r w:rsidRPr="00571528">
        <w:rPr>
          <w:rFonts w:ascii="Arial" w:hAnsi="Arial" w:cs="Arial"/>
        </w:rPr>
        <w:t>stakeholder engagement. Working collaboratively with operational services, education, health partners, providers, schools and families, they will support the development and delivery of commissioning strategies</w:t>
      </w:r>
      <w:r w:rsidR="00EC3001">
        <w:rPr>
          <w:rFonts w:ascii="Arial" w:hAnsi="Arial" w:cs="Arial"/>
        </w:rPr>
        <w:t xml:space="preserve">, </w:t>
      </w:r>
      <w:r w:rsidRPr="00571528">
        <w:rPr>
          <w:rFonts w:ascii="Arial" w:hAnsi="Arial" w:cs="Arial"/>
        </w:rPr>
        <w:t>and service improvement initiatives that contribute to improved outcomes, value for money and long-term sustainability.</w:t>
      </w:r>
      <w:r w:rsidR="00B04D25">
        <w:rPr>
          <w:rFonts w:ascii="Arial" w:hAnsi="Arial" w:cs="Arial"/>
        </w:rPr>
        <w:t xml:space="preserve">  </w:t>
      </w:r>
    </w:p>
    <w:p w14:paraId="142B902D" w14:textId="77777777" w:rsidR="00571528" w:rsidRDefault="00571528" w:rsidP="00962B81">
      <w:pPr>
        <w:shd w:val="clear" w:color="auto" w:fill="FFFFFF" w:themeFill="background1"/>
        <w:spacing w:after="0" w:line="240" w:lineRule="auto"/>
        <w:rPr>
          <w:rFonts w:ascii="Arial" w:hAnsi="Arial" w:cs="Arial"/>
        </w:rPr>
      </w:pPr>
    </w:p>
    <w:p w14:paraId="1F807E95" w14:textId="141D63A6" w:rsidR="004E3510" w:rsidRDefault="004E3510" w:rsidP="00962B81">
      <w:pPr>
        <w:spacing w:after="0" w:line="240" w:lineRule="auto"/>
        <w:rPr>
          <w:rFonts w:ascii="Arial" w:hAnsi="Arial" w:cs="Arial"/>
        </w:rPr>
      </w:pPr>
      <w:r w:rsidRPr="004E3510">
        <w:rPr>
          <w:rFonts w:ascii="Arial" w:hAnsi="Arial" w:cs="Arial"/>
        </w:rPr>
        <w:t xml:space="preserve">The role will provide dedicated leadership and capacity to manage complex commissioning projects through the full commissioning cycle, from needs assessment and strategic planning through to procurement, implementation, contract management, evaluation and benefits realisation. The post holder will support the development of sustainable provision </w:t>
      </w:r>
      <w:r w:rsidRPr="004E3510">
        <w:rPr>
          <w:rFonts w:ascii="Arial" w:hAnsi="Arial" w:cs="Arial"/>
        </w:rPr>
        <w:lastRenderedPageBreak/>
        <w:t xml:space="preserve">and sufficiency solutions that enable children and young people to access the right support at the right time, as close to home as possible, whilst securing value for money and improving outcomes. This reflects the increasing emphasis on local capacity building, inclusion, sufficiency and system-wide transformation within Children's Services. </w:t>
      </w:r>
    </w:p>
    <w:p w14:paraId="000C3BD4" w14:textId="77777777" w:rsidR="004E3510" w:rsidRPr="004E3510" w:rsidRDefault="004E3510" w:rsidP="00962B81">
      <w:pPr>
        <w:spacing w:after="0" w:line="240" w:lineRule="auto"/>
        <w:rPr>
          <w:rFonts w:ascii="Arial" w:hAnsi="Arial" w:cs="Arial"/>
        </w:rPr>
      </w:pPr>
    </w:p>
    <w:p w14:paraId="1F84DF5D" w14:textId="77777777" w:rsidR="004E3510" w:rsidRDefault="004E3510" w:rsidP="00962B81">
      <w:pPr>
        <w:spacing w:after="0" w:line="240" w:lineRule="auto"/>
        <w:rPr>
          <w:rFonts w:ascii="Arial" w:hAnsi="Arial" w:cs="Arial"/>
        </w:rPr>
      </w:pPr>
      <w:r w:rsidRPr="004E3510">
        <w:rPr>
          <w:rFonts w:ascii="Arial" w:hAnsi="Arial" w:cs="Arial"/>
        </w:rPr>
        <w:t>The role requires the ability to work across organisational boundaries, influence senior stakeholders, lead multi-agency workstreams and manage competing priorities within a changing environment. The post holder will be expected to translate complex information, data, intelligence, research and stakeholder feedback into clear commissioning recommendations, transformation plans and strategic priorities that support service improvement and long-term sustainability.</w:t>
      </w:r>
    </w:p>
    <w:p w14:paraId="37943FBD" w14:textId="77777777" w:rsidR="004E3510" w:rsidRPr="004E3510" w:rsidRDefault="004E3510" w:rsidP="00962B81">
      <w:pPr>
        <w:spacing w:after="0" w:line="240" w:lineRule="auto"/>
        <w:rPr>
          <w:rFonts w:ascii="Arial" w:hAnsi="Arial" w:cs="Arial"/>
        </w:rPr>
      </w:pPr>
    </w:p>
    <w:p w14:paraId="0A350309" w14:textId="0167C99B" w:rsidR="004E3510" w:rsidRDefault="004E3510" w:rsidP="00962B81">
      <w:pPr>
        <w:spacing w:after="0" w:line="240" w:lineRule="auto"/>
        <w:rPr>
          <w:rFonts w:ascii="Arial" w:hAnsi="Arial" w:cs="Arial"/>
        </w:rPr>
      </w:pPr>
      <w:r w:rsidRPr="004E3510">
        <w:rPr>
          <w:rFonts w:ascii="Arial" w:hAnsi="Arial" w:cs="Arial"/>
        </w:rPr>
        <w:t>Through effective partnership working, and commissioning expertise, the Commissioning Lead</w:t>
      </w:r>
      <w:r w:rsidR="0005148F">
        <w:rPr>
          <w:rFonts w:ascii="Arial" w:hAnsi="Arial" w:cs="Arial"/>
        </w:rPr>
        <w:t>s</w:t>
      </w:r>
      <w:r w:rsidRPr="004E3510">
        <w:rPr>
          <w:rFonts w:ascii="Arial" w:hAnsi="Arial" w:cs="Arial"/>
        </w:rPr>
        <w:t xml:space="preserve"> will help ensure that Children's Services remains well positioned to respond to current and future reform agendas, deliver statutory duties, strengthen local provision and achieve improved outcomes for children, young people and families. </w:t>
      </w:r>
    </w:p>
    <w:p w14:paraId="76125D24" w14:textId="77777777" w:rsidR="00132E6A" w:rsidRDefault="00132E6A" w:rsidP="00132E6A">
      <w:pPr>
        <w:spacing w:after="0" w:line="240" w:lineRule="auto"/>
        <w:rPr>
          <w:rFonts w:ascii="Arial" w:hAnsi="Arial" w:cs="Arial"/>
        </w:rPr>
      </w:pPr>
    </w:p>
    <w:p w14:paraId="673B34F6" w14:textId="5EED98D8" w:rsidR="002E18EB" w:rsidRPr="002E18EB" w:rsidRDefault="002E18EB" w:rsidP="009635A8">
      <w:pPr>
        <w:spacing w:line="240" w:lineRule="auto"/>
        <w:rPr>
          <w:rFonts w:ascii="Arial" w:hAnsi="Arial" w:cs="Arial"/>
          <w:b/>
          <w:bCs/>
          <w:sz w:val="24"/>
          <w:szCs w:val="24"/>
        </w:rPr>
      </w:pPr>
      <w:r w:rsidRPr="002E18EB">
        <w:rPr>
          <w:rFonts w:ascii="Arial" w:hAnsi="Arial" w:cs="Arial"/>
          <w:b/>
          <w:bCs/>
          <w:sz w:val="24"/>
          <w:szCs w:val="24"/>
        </w:rPr>
        <w:t>Travel requirement</w:t>
      </w:r>
    </w:p>
    <w:p w14:paraId="5A0DB99F" w14:textId="7B15298B" w:rsidR="00132E6A" w:rsidRDefault="00260C7A" w:rsidP="00132E6A">
      <w:pPr>
        <w:spacing w:after="0" w:line="240" w:lineRule="auto"/>
        <w:rPr>
          <w:rFonts w:ascii="Arial" w:hAnsi="Arial" w:cs="Arial"/>
        </w:rPr>
      </w:pPr>
      <w:r w:rsidRPr="00260C7A">
        <w:rPr>
          <w:rFonts w:ascii="Arial" w:hAnsi="Arial" w:cs="Arial"/>
        </w:rPr>
        <w:t>This position has a significant travel requirement. This means that there is a requirement for a vehicle (or transport deemed to be suitable by the county council) to be available on most working days to carry out normal duties. Employees in positions with a significant travel requirement are required to provide a replacement vehicle if their usual vehicle is not available over an extended period.</w:t>
      </w:r>
    </w:p>
    <w:p w14:paraId="4287B4D8" w14:textId="77777777" w:rsidR="00260C7A" w:rsidRDefault="00260C7A" w:rsidP="00132E6A">
      <w:pPr>
        <w:spacing w:after="0" w:line="240" w:lineRule="auto"/>
        <w:rPr>
          <w:rFonts w:ascii="Arial" w:hAnsi="Arial" w:cs="Arial"/>
        </w:rPr>
      </w:pPr>
    </w:p>
    <w:p w14:paraId="625CAA86" w14:textId="4DE4528D" w:rsidR="002E18EB" w:rsidRDefault="002E18EB" w:rsidP="009635A8">
      <w:pPr>
        <w:spacing w:line="240" w:lineRule="auto"/>
        <w:rPr>
          <w:rFonts w:ascii="Arial" w:hAnsi="Arial" w:cs="Arial"/>
          <w:b/>
          <w:bCs/>
          <w:sz w:val="24"/>
          <w:szCs w:val="24"/>
        </w:rPr>
      </w:pPr>
      <w:r w:rsidRPr="002E18EB">
        <w:rPr>
          <w:rFonts w:ascii="Arial" w:hAnsi="Arial" w:cs="Arial"/>
          <w:b/>
          <w:bCs/>
          <w:sz w:val="24"/>
          <w:szCs w:val="24"/>
        </w:rPr>
        <w:t>Other information</w:t>
      </w:r>
    </w:p>
    <w:p w14:paraId="402E270E" w14:textId="77777777" w:rsidR="003A715D" w:rsidRDefault="003A715D" w:rsidP="00132E6A">
      <w:pPr>
        <w:spacing w:after="0" w:line="240" w:lineRule="auto"/>
        <w:rPr>
          <w:rFonts w:ascii="Arial" w:hAnsi="Arial" w:cs="Arial"/>
        </w:rPr>
      </w:pPr>
      <w:r w:rsidRPr="003A715D">
        <w:rPr>
          <w:rFonts w:ascii="Arial" w:hAnsi="Arial" w:cs="Arial"/>
        </w:rPr>
        <w:t xml:space="preserve">There is a DBS requirement for the post. </w:t>
      </w:r>
    </w:p>
    <w:p w14:paraId="371405FA" w14:textId="77777777" w:rsidR="00B05246" w:rsidRDefault="00B05246" w:rsidP="00B05246">
      <w:pPr>
        <w:spacing w:after="0" w:line="240" w:lineRule="auto"/>
        <w:rPr>
          <w:rFonts w:ascii="Arial" w:hAnsi="Arial" w:cs="Arial"/>
        </w:rPr>
      </w:pPr>
    </w:p>
    <w:p w14:paraId="68F8F7E4" w14:textId="7D06AD18" w:rsidR="00B05246" w:rsidRPr="00B05246" w:rsidRDefault="00B05246" w:rsidP="00B05246">
      <w:pPr>
        <w:spacing w:after="0" w:line="240" w:lineRule="auto"/>
        <w:rPr>
          <w:rFonts w:ascii="Arial" w:hAnsi="Arial" w:cs="Arial"/>
        </w:rPr>
      </w:pPr>
      <w:r w:rsidRPr="00B05246">
        <w:rPr>
          <w:rFonts w:ascii="Arial" w:hAnsi="Arial" w:cs="Arial"/>
        </w:rPr>
        <w:t>The role operates within a complex and changing environment and requires the ability to manage multiple priorities, influence a wide range of stakeholders and respond effectively to complex and contentious issues. The post holder will be expected to analyse and interpret information from a variety of sources, translating evidence into clear recommendations, strategies and plans. The role requires a flexible approach, strong analytical and report-writing skills, and the ability to work across a broad range of commissioning</w:t>
      </w:r>
      <w:r w:rsidR="008A6C01">
        <w:rPr>
          <w:rFonts w:ascii="Arial" w:hAnsi="Arial" w:cs="Arial"/>
        </w:rPr>
        <w:t xml:space="preserve"> </w:t>
      </w:r>
      <w:r w:rsidRPr="00B05246">
        <w:rPr>
          <w:rFonts w:ascii="Arial" w:hAnsi="Arial" w:cs="Arial"/>
        </w:rPr>
        <w:t>priorities.</w:t>
      </w:r>
    </w:p>
    <w:p w14:paraId="2A68B6F9" w14:textId="1786926B" w:rsidR="00132E6A" w:rsidRDefault="00132E6A" w:rsidP="00132E6A">
      <w:pPr>
        <w:spacing w:after="0" w:line="240" w:lineRule="auto"/>
        <w:rPr>
          <w:rFonts w:ascii="Arial" w:hAnsi="Arial" w:cs="Arial"/>
        </w:rPr>
      </w:pPr>
    </w:p>
    <w:p w14:paraId="4116442D" w14:textId="77777777" w:rsidR="00B05246" w:rsidRPr="00132E6A" w:rsidRDefault="00B05246" w:rsidP="00132E6A">
      <w:pPr>
        <w:spacing w:after="0" w:line="240" w:lineRule="auto"/>
        <w:rPr>
          <w:rFonts w:ascii="Arial" w:hAnsi="Arial" w:cs="Arial"/>
        </w:rPr>
      </w:pPr>
    </w:p>
    <w:tbl>
      <w:tblPr>
        <w:tblStyle w:val="TableGrid"/>
        <w:tblW w:w="0" w:type="auto"/>
        <w:tblLook w:val="04A0" w:firstRow="1" w:lastRow="0" w:firstColumn="1" w:lastColumn="0" w:noHBand="0" w:noVBand="1"/>
      </w:tblPr>
      <w:tblGrid>
        <w:gridCol w:w="1271"/>
        <w:gridCol w:w="4253"/>
        <w:gridCol w:w="850"/>
        <w:gridCol w:w="2642"/>
      </w:tblGrid>
      <w:tr w:rsidR="00132E6A" w:rsidRPr="00132E6A" w14:paraId="4F316AAD" w14:textId="77777777" w:rsidTr="00250A99">
        <w:tc>
          <w:tcPr>
            <w:tcW w:w="9016" w:type="dxa"/>
            <w:gridSpan w:val="4"/>
          </w:tcPr>
          <w:p w14:paraId="0E402E00" w14:textId="77777777" w:rsidR="00132E6A" w:rsidRPr="00132E6A" w:rsidRDefault="00132E6A" w:rsidP="00250A99">
            <w:pPr>
              <w:jc w:val="center"/>
              <w:rPr>
                <w:rFonts w:ascii="Arial" w:hAnsi="Arial" w:cs="Arial"/>
                <w:b/>
              </w:rPr>
            </w:pPr>
            <w:r w:rsidRPr="00132E6A">
              <w:rPr>
                <w:rFonts w:ascii="Arial" w:hAnsi="Arial" w:cs="Arial"/>
                <w:b/>
              </w:rPr>
              <w:t>Context statement prepared by:</w:t>
            </w:r>
          </w:p>
        </w:tc>
      </w:tr>
      <w:tr w:rsidR="00132E6A" w:rsidRPr="00132E6A" w14:paraId="28E06174" w14:textId="77777777" w:rsidTr="00DE3F51">
        <w:tc>
          <w:tcPr>
            <w:tcW w:w="1271" w:type="dxa"/>
          </w:tcPr>
          <w:p w14:paraId="35D63CED" w14:textId="77777777" w:rsidR="00132E6A" w:rsidRPr="00132E6A" w:rsidRDefault="00132E6A" w:rsidP="00250A99">
            <w:pPr>
              <w:rPr>
                <w:rFonts w:ascii="Arial" w:hAnsi="Arial" w:cs="Arial"/>
              </w:rPr>
            </w:pPr>
            <w:r w:rsidRPr="00132E6A">
              <w:rPr>
                <w:rFonts w:ascii="Arial" w:hAnsi="Arial" w:cs="Arial"/>
              </w:rPr>
              <w:t>Manager</w:t>
            </w:r>
          </w:p>
        </w:tc>
        <w:tc>
          <w:tcPr>
            <w:tcW w:w="4253" w:type="dxa"/>
          </w:tcPr>
          <w:p w14:paraId="76EC0DE9" w14:textId="4B97CF2C" w:rsidR="00132E6A" w:rsidRPr="00132E6A" w:rsidRDefault="00EA63C2" w:rsidP="00250A99">
            <w:pPr>
              <w:rPr>
                <w:rFonts w:ascii="Arial" w:hAnsi="Arial" w:cs="Arial"/>
              </w:rPr>
            </w:pPr>
            <w:r>
              <w:rPr>
                <w:rFonts w:ascii="Arial" w:hAnsi="Arial" w:cs="Arial"/>
              </w:rPr>
              <w:t xml:space="preserve">Alice Deacon Corporate Director Commissioning and Partnerships </w:t>
            </w:r>
          </w:p>
        </w:tc>
        <w:tc>
          <w:tcPr>
            <w:tcW w:w="850" w:type="dxa"/>
          </w:tcPr>
          <w:p w14:paraId="58DE9E3A" w14:textId="77777777" w:rsidR="00132E6A" w:rsidRPr="00132E6A" w:rsidRDefault="00132E6A" w:rsidP="00250A99">
            <w:pPr>
              <w:rPr>
                <w:rFonts w:ascii="Arial" w:hAnsi="Arial" w:cs="Arial"/>
              </w:rPr>
            </w:pPr>
            <w:r w:rsidRPr="00132E6A">
              <w:rPr>
                <w:rFonts w:ascii="Arial" w:hAnsi="Arial" w:cs="Arial"/>
              </w:rPr>
              <w:t>Date</w:t>
            </w:r>
          </w:p>
        </w:tc>
        <w:tc>
          <w:tcPr>
            <w:tcW w:w="2642" w:type="dxa"/>
          </w:tcPr>
          <w:p w14:paraId="6F68F733" w14:textId="4A076704" w:rsidR="00132E6A" w:rsidRPr="00132E6A" w:rsidRDefault="00B24127" w:rsidP="00250A99">
            <w:pPr>
              <w:rPr>
                <w:rFonts w:ascii="Arial" w:hAnsi="Arial" w:cs="Arial"/>
              </w:rPr>
            </w:pPr>
            <w:r>
              <w:rPr>
                <w:rFonts w:ascii="Arial" w:hAnsi="Arial" w:cs="Arial"/>
              </w:rPr>
              <w:t>August 2026</w:t>
            </w:r>
          </w:p>
        </w:tc>
      </w:tr>
    </w:tbl>
    <w:p w14:paraId="5C470406" w14:textId="77777777" w:rsidR="00832657" w:rsidRPr="00132E6A" w:rsidRDefault="00832657" w:rsidP="00554A3C">
      <w:pPr>
        <w:rPr>
          <w:rFonts w:ascii="Arial" w:hAnsi="Arial" w:cs="Arial"/>
        </w:rPr>
      </w:pPr>
    </w:p>
    <w:sectPr w:rsidR="00832657" w:rsidRPr="00132E6A" w:rsidSect="0069176C">
      <w:headerReference w:type="default" r:id="rId11"/>
      <w:footerReference w:type="default" r:id="rId12"/>
      <w:headerReference w:type="first" r:id="rId13"/>
      <w:footerReference w:type="first" r:id="rId14"/>
      <w:pgSz w:w="11906" w:h="16838"/>
      <w:pgMar w:top="851" w:right="1440" w:bottom="2268" w:left="1440" w:header="227"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FF228A" w14:textId="77777777" w:rsidR="00984BBE" w:rsidRDefault="00984BBE" w:rsidP="00832657">
      <w:pPr>
        <w:spacing w:after="0" w:line="240" w:lineRule="auto"/>
      </w:pPr>
      <w:r>
        <w:separator/>
      </w:r>
    </w:p>
  </w:endnote>
  <w:endnote w:type="continuationSeparator" w:id="0">
    <w:p w14:paraId="69C010BB" w14:textId="77777777" w:rsidR="00984BBE" w:rsidRDefault="00984BBE" w:rsidP="008326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9A7E89" w14:textId="3422239E" w:rsidR="00832657" w:rsidRDefault="00832657">
    <w:pPr>
      <w:pStyle w:val="Footer"/>
    </w:pPr>
    <w:r>
      <w:rPr>
        <w:noProof/>
      </w:rPr>
      <w:drawing>
        <wp:anchor distT="0" distB="0" distL="114300" distR="114300" simplePos="0" relativeHeight="251658240" behindDoc="1" locked="0" layoutInCell="1" allowOverlap="1" wp14:anchorId="1CBD2BF5" wp14:editId="02595B15">
          <wp:simplePos x="0" y="0"/>
          <wp:positionH relativeFrom="page">
            <wp:align>right</wp:align>
          </wp:positionH>
          <wp:positionV relativeFrom="paragraph">
            <wp:posOffset>-718185</wp:posOffset>
          </wp:positionV>
          <wp:extent cx="7775275" cy="1321435"/>
          <wp:effectExtent l="0" t="0" r="0" b="0"/>
          <wp:wrapNone/>
          <wp:docPr id="1081082673" name="Picture 2" descr="Dorset Council logo and illustration of Dorset landmar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1082673" name="Picture 2" descr="Dorset Council logo and illustration of Dorset landmarks"/>
                  <pic:cNvPicPr/>
                </pic:nvPicPr>
                <pic:blipFill>
                  <a:blip r:embed="rId1">
                    <a:extLst>
                      <a:ext uri="{28A0092B-C50C-407E-A947-70E740481C1C}">
                        <a14:useLocalDpi xmlns:a14="http://schemas.microsoft.com/office/drawing/2010/main" val="0"/>
                      </a:ext>
                    </a:extLst>
                  </a:blip>
                  <a:stretch>
                    <a:fillRect/>
                  </a:stretch>
                </pic:blipFill>
                <pic:spPr>
                  <a:xfrm>
                    <a:off x="0" y="0"/>
                    <a:ext cx="7775275" cy="1321435"/>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629948" w14:textId="0CA46946" w:rsidR="00832657" w:rsidRDefault="00832657">
    <w:pPr>
      <w:pStyle w:val="Footer"/>
    </w:pPr>
    <w:r>
      <w:rPr>
        <w:noProof/>
      </w:rPr>
      <w:drawing>
        <wp:anchor distT="0" distB="0" distL="114300" distR="114300" simplePos="0" relativeHeight="251658241" behindDoc="1" locked="0" layoutInCell="1" allowOverlap="1" wp14:anchorId="1A6766D8" wp14:editId="37E4E253">
          <wp:simplePos x="0" y="0"/>
          <wp:positionH relativeFrom="column">
            <wp:posOffset>-933450</wp:posOffset>
          </wp:positionH>
          <wp:positionV relativeFrom="paragraph">
            <wp:posOffset>-688975</wp:posOffset>
          </wp:positionV>
          <wp:extent cx="7618353" cy="1294765"/>
          <wp:effectExtent l="0" t="0" r="1905" b="635"/>
          <wp:wrapNone/>
          <wp:docPr id="396588294" name="Picture 7" descr="Dorset Council logo and illustration of Dorset landmar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6588294" name="Picture 7" descr="Dorset Council logo and illustration of Dorset landmarks"/>
                  <pic:cNvPicPr/>
                </pic:nvPicPr>
                <pic:blipFill>
                  <a:blip r:embed="rId1">
                    <a:extLst>
                      <a:ext uri="{28A0092B-C50C-407E-A947-70E740481C1C}">
                        <a14:useLocalDpi xmlns:a14="http://schemas.microsoft.com/office/drawing/2010/main" val="0"/>
                      </a:ext>
                    </a:extLst>
                  </a:blip>
                  <a:stretch>
                    <a:fillRect/>
                  </a:stretch>
                </pic:blipFill>
                <pic:spPr>
                  <a:xfrm>
                    <a:off x="0" y="0"/>
                    <a:ext cx="7618353" cy="1294765"/>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5CAF6E" w14:textId="77777777" w:rsidR="00984BBE" w:rsidRDefault="00984BBE" w:rsidP="00832657">
      <w:pPr>
        <w:spacing w:after="0" w:line="240" w:lineRule="auto"/>
      </w:pPr>
      <w:r>
        <w:separator/>
      </w:r>
    </w:p>
  </w:footnote>
  <w:footnote w:type="continuationSeparator" w:id="0">
    <w:p w14:paraId="47426D81" w14:textId="77777777" w:rsidR="00984BBE" w:rsidRDefault="00984BBE" w:rsidP="0083265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E2E26" w14:textId="535AAC51" w:rsidR="00832657" w:rsidRDefault="00331649">
    <w:pPr>
      <w:pStyle w:val="Header"/>
    </w:pPr>
    <w:r>
      <w:rPr>
        <w:noProof/>
      </w:rPr>
      <mc:AlternateContent>
        <mc:Choice Requires="wps">
          <w:drawing>
            <wp:anchor distT="0" distB="0" distL="114300" distR="114300" simplePos="0" relativeHeight="251658244" behindDoc="0" locked="0" layoutInCell="1" allowOverlap="1" wp14:anchorId="58918122" wp14:editId="050780D3">
              <wp:simplePos x="0" y="0"/>
              <wp:positionH relativeFrom="page">
                <wp:align>left</wp:align>
              </wp:positionH>
              <wp:positionV relativeFrom="paragraph">
                <wp:posOffset>-142875</wp:posOffset>
              </wp:positionV>
              <wp:extent cx="7562850" cy="428625"/>
              <wp:effectExtent l="0" t="0" r="19050" b="28575"/>
              <wp:wrapNone/>
              <wp:docPr id="397908312" name="Rectangle 1"/>
              <wp:cNvGraphicFramePr/>
              <a:graphic xmlns:a="http://schemas.openxmlformats.org/drawingml/2006/main">
                <a:graphicData uri="http://schemas.microsoft.com/office/word/2010/wordprocessingShape">
                  <wps:wsp>
                    <wps:cNvSpPr/>
                    <wps:spPr>
                      <a:xfrm>
                        <a:off x="0" y="0"/>
                        <a:ext cx="7562850" cy="428625"/>
                      </a:xfrm>
                      <a:prstGeom prst="rect">
                        <a:avLst/>
                      </a:prstGeom>
                      <a:solidFill>
                        <a:srgbClr val="4472C4">
                          <a:lumMod val="50000"/>
                        </a:srgbClr>
                      </a:solidFill>
                      <a:ln w="1270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69B1E24" id="Rectangle 1" o:spid="_x0000_s1026" style="position:absolute;margin-left:0;margin-top:-11.25pt;width:595.5pt;height:33.75pt;z-index:251658244;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" fillcolor="#203864" strokecolor="#172c51" strokeweight="1pt">
              <w10:wrap anchorx="page"/>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B8E2FA" w14:textId="0E0EC395" w:rsidR="00832657" w:rsidRDefault="00A45C60" w:rsidP="00EF572A">
    <w:pPr>
      <w:pStyle w:val="Header"/>
      <w:tabs>
        <w:tab w:val="clear" w:pos="4513"/>
        <w:tab w:val="clear" w:pos="9026"/>
        <w:tab w:val="left" w:pos="5595"/>
        <w:tab w:val="left" w:pos="7260"/>
      </w:tabs>
    </w:pPr>
    <w:r>
      <w:rPr>
        <w:noProof/>
      </w:rPr>
      <w:drawing>
        <wp:anchor distT="0" distB="0" distL="114300" distR="114300" simplePos="0" relativeHeight="251658245" behindDoc="0" locked="0" layoutInCell="1" allowOverlap="1" wp14:anchorId="6771F036" wp14:editId="28F42E86">
          <wp:simplePos x="0" y="0"/>
          <wp:positionH relativeFrom="column">
            <wp:posOffset>3244850</wp:posOffset>
          </wp:positionH>
          <wp:positionV relativeFrom="paragraph">
            <wp:posOffset>8255</wp:posOffset>
          </wp:positionV>
          <wp:extent cx="3278564" cy="274784"/>
          <wp:effectExtent l="0" t="0" r="0" b="0"/>
          <wp:wrapNone/>
          <wp:docPr id="21330144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3014444" name="Picture 2133014444"/>
                  <pic:cNvPicPr/>
                </pic:nvPicPr>
                <pic:blipFill>
                  <a:blip r:embed="rId1">
                    <a:extLst>
                      <a:ext uri="{28A0092B-C50C-407E-A947-70E740481C1C}">
                        <a14:useLocalDpi xmlns:a14="http://schemas.microsoft.com/office/drawing/2010/main" val="0"/>
                      </a:ext>
                    </a:extLst>
                  </a:blip>
                  <a:stretch>
                    <a:fillRect/>
                  </a:stretch>
                </pic:blipFill>
                <pic:spPr>
                  <a:xfrm>
                    <a:off x="0" y="0"/>
                    <a:ext cx="3278564" cy="274784"/>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58243" behindDoc="0" locked="0" layoutInCell="1" allowOverlap="1" wp14:anchorId="30AFBE41" wp14:editId="7554430C">
              <wp:simplePos x="0" y="0"/>
              <wp:positionH relativeFrom="page">
                <wp:posOffset>-19050</wp:posOffset>
              </wp:positionH>
              <wp:positionV relativeFrom="paragraph">
                <wp:posOffset>-213995</wp:posOffset>
              </wp:positionV>
              <wp:extent cx="7562850" cy="584200"/>
              <wp:effectExtent l="0" t="0" r="19050" b="25400"/>
              <wp:wrapNone/>
              <wp:docPr id="1046482157" name="Rectangle 1"/>
              <wp:cNvGraphicFramePr/>
              <a:graphic xmlns:a="http://schemas.openxmlformats.org/drawingml/2006/main">
                <a:graphicData uri="http://schemas.microsoft.com/office/word/2010/wordprocessingShape">
                  <wps:wsp>
                    <wps:cNvSpPr/>
                    <wps:spPr>
                      <a:xfrm>
                        <a:off x="0" y="0"/>
                        <a:ext cx="7562850" cy="584200"/>
                      </a:xfrm>
                      <a:prstGeom prst="rect">
                        <a:avLst/>
                      </a:prstGeom>
                      <a:solidFill>
                        <a:schemeClr val="accent1">
                          <a:lumMod val="50000"/>
                        </a:schemeClr>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73BD6F3" id="Rectangle 1" o:spid="_x0000_s1026" style="position:absolute;margin-left:-1.5pt;margin-top:-16.85pt;width:595.5pt;height:46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" fillcolor="#1f3763 [1604]" strokecolor="#09101d [484]" strokeweight="1pt">
              <w10:wrap anchorx="page"/>
            </v:rect>
          </w:pict>
        </mc:Fallback>
      </mc:AlternateContent>
    </w:r>
    <w:r w:rsidR="00331649">
      <w:rPr>
        <w:noProof/>
      </w:rPr>
      <w:drawing>
        <wp:anchor distT="0" distB="0" distL="114300" distR="114300" simplePos="0" relativeHeight="251658242" behindDoc="1" locked="0" layoutInCell="1" allowOverlap="1" wp14:anchorId="6243FD75" wp14:editId="1ADEA54C">
          <wp:simplePos x="0" y="0"/>
          <wp:positionH relativeFrom="page">
            <wp:posOffset>0</wp:posOffset>
          </wp:positionH>
          <wp:positionV relativeFrom="paragraph">
            <wp:posOffset>10666730</wp:posOffset>
          </wp:positionV>
          <wp:extent cx="8142605" cy="470535"/>
          <wp:effectExtent l="0" t="0" r="0" b="5715"/>
          <wp:wrapNone/>
          <wp:docPr id="463007520"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3007520" name="Picture 8"/>
                  <pic:cNvPicPr/>
                </pic:nvPicPr>
                <pic:blipFill>
                  <a:blip r:embed="rId2">
                    <a:extLst>
                      <a:ext uri="{28A0092B-C50C-407E-A947-70E740481C1C}">
                        <a14:useLocalDpi xmlns:a14="http://schemas.microsoft.com/office/drawing/2010/main" val="0"/>
                      </a:ext>
                    </a:extLst>
                  </a:blip>
                  <a:stretch>
                    <a:fillRect/>
                  </a:stretch>
                </pic:blipFill>
                <pic:spPr>
                  <a:xfrm>
                    <a:off x="0" y="0"/>
                    <a:ext cx="8142605" cy="470535"/>
                  </a:xfrm>
                  <a:prstGeom prst="rect">
                    <a:avLst/>
                  </a:prstGeom>
                </pic:spPr>
              </pic:pic>
            </a:graphicData>
          </a:graphic>
          <wp14:sizeRelH relativeFrom="margin">
            <wp14:pctWidth>0</wp14:pctWidth>
          </wp14:sizeRelH>
          <wp14:sizeRelV relativeFrom="margin">
            <wp14:pctHeight>0</wp14:pctHeight>
          </wp14:sizeRelV>
        </wp:anchor>
      </w:drawing>
    </w:r>
    <w:r w:rsidR="00832657">
      <w:tab/>
    </w:r>
    <w:r w:rsidR="00EF572A">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8768477A"/>
    <w:lvl w:ilvl="0">
      <w:start w:val="1"/>
      <w:numFmt w:val="decimal"/>
      <w:pStyle w:val="ListNumber"/>
      <w:lvlText w:val="%1."/>
      <w:lvlJc w:val="left"/>
      <w:pPr>
        <w:tabs>
          <w:tab w:val="num" w:pos="360"/>
        </w:tabs>
        <w:ind w:left="360" w:hanging="360"/>
      </w:pPr>
    </w:lvl>
  </w:abstractNum>
  <w:abstractNum w:abstractNumId="1" w15:restartNumberingAfterBreak="0">
    <w:nsid w:val="1F50024C"/>
    <w:multiLevelType w:val="hybridMultilevel"/>
    <w:tmpl w:val="BCB051E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20E819F7"/>
    <w:multiLevelType w:val="hybridMultilevel"/>
    <w:tmpl w:val="AC4207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E200F6C"/>
    <w:multiLevelType w:val="hybridMultilevel"/>
    <w:tmpl w:val="BD90D3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F1667FC"/>
    <w:multiLevelType w:val="hybridMultilevel"/>
    <w:tmpl w:val="F4B6B3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9623AE9"/>
    <w:multiLevelType w:val="hybridMultilevel"/>
    <w:tmpl w:val="53D8E5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43030D1"/>
    <w:multiLevelType w:val="hybridMultilevel"/>
    <w:tmpl w:val="FC981C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5CE3A07"/>
    <w:multiLevelType w:val="hybridMultilevel"/>
    <w:tmpl w:val="A3F220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AC93E71"/>
    <w:multiLevelType w:val="multilevel"/>
    <w:tmpl w:val="8BF83D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40573915">
    <w:abstractNumId w:val="0"/>
  </w:num>
  <w:num w:numId="2" w16cid:durableId="707221205">
    <w:abstractNumId w:val="5"/>
  </w:num>
  <w:num w:numId="3" w16cid:durableId="1420758353">
    <w:abstractNumId w:val="8"/>
  </w:num>
  <w:num w:numId="4" w16cid:durableId="1393582945">
    <w:abstractNumId w:val="3"/>
  </w:num>
  <w:num w:numId="5" w16cid:durableId="1357001992">
    <w:abstractNumId w:val="1"/>
  </w:num>
  <w:num w:numId="6" w16cid:durableId="539754621">
    <w:abstractNumId w:val="7"/>
  </w:num>
  <w:num w:numId="7" w16cid:durableId="652875104">
    <w:abstractNumId w:val="4"/>
  </w:num>
  <w:num w:numId="8" w16cid:durableId="1533883999">
    <w:abstractNumId w:val="2"/>
  </w:num>
  <w:num w:numId="9" w16cid:durableId="154143814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2657"/>
    <w:rsid w:val="00009485"/>
    <w:rsid w:val="00010402"/>
    <w:rsid w:val="00027F8D"/>
    <w:rsid w:val="00040EB8"/>
    <w:rsid w:val="0005148F"/>
    <w:rsid w:val="000623A1"/>
    <w:rsid w:val="000734FD"/>
    <w:rsid w:val="00080BA2"/>
    <w:rsid w:val="000B2E1D"/>
    <w:rsid w:val="000E5A12"/>
    <w:rsid w:val="000E724A"/>
    <w:rsid w:val="00102E6A"/>
    <w:rsid w:val="00104C7B"/>
    <w:rsid w:val="001110FC"/>
    <w:rsid w:val="0012203E"/>
    <w:rsid w:val="0013248D"/>
    <w:rsid w:val="00132E6A"/>
    <w:rsid w:val="00137BD8"/>
    <w:rsid w:val="001431C1"/>
    <w:rsid w:val="001432EF"/>
    <w:rsid w:val="001514A2"/>
    <w:rsid w:val="001746BD"/>
    <w:rsid w:val="001836E1"/>
    <w:rsid w:val="001852D8"/>
    <w:rsid w:val="00186368"/>
    <w:rsid w:val="00195FCC"/>
    <w:rsid w:val="001A0366"/>
    <w:rsid w:val="001C1D8D"/>
    <w:rsid w:val="001C742B"/>
    <w:rsid w:val="001D36CE"/>
    <w:rsid w:val="001D3A3E"/>
    <w:rsid w:val="001D3F76"/>
    <w:rsid w:val="001D68F6"/>
    <w:rsid w:val="001D730C"/>
    <w:rsid w:val="001F6BB0"/>
    <w:rsid w:val="002054BF"/>
    <w:rsid w:val="0021518D"/>
    <w:rsid w:val="00224369"/>
    <w:rsid w:val="002311BF"/>
    <w:rsid w:val="0023153A"/>
    <w:rsid w:val="00234BEE"/>
    <w:rsid w:val="00235B07"/>
    <w:rsid w:val="00240BC5"/>
    <w:rsid w:val="00252B4A"/>
    <w:rsid w:val="00260C7A"/>
    <w:rsid w:val="00293E2C"/>
    <w:rsid w:val="002C0B14"/>
    <w:rsid w:val="002D2B58"/>
    <w:rsid w:val="002E18EB"/>
    <w:rsid w:val="002E6C1B"/>
    <w:rsid w:val="0030560A"/>
    <w:rsid w:val="003108FA"/>
    <w:rsid w:val="00312D0F"/>
    <w:rsid w:val="00320F51"/>
    <w:rsid w:val="003305D3"/>
    <w:rsid w:val="00331649"/>
    <w:rsid w:val="00356763"/>
    <w:rsid w:val="00360FC4"/>
    <w:rsid w:val="00386B2E"/>
    <w:rsid w:val="00396FB7"/>
    <w:rsid w:val="003A715D"/>
    <w:rsid w:val="003B5FDA"/>
    <w:rsid w:val="003E24BF"/>
    <w:rsid w:val="004010C0"/>
    <w:rsid w:val="0040402D"/>
    <w:rsid w:val="00416DCD"/>
    <w:rsid w:val="0041773B"/>
    <w:rsid w:val="00423761"/>
    <w:rsid w:val="00431390"/>
    <w:rsid w:val="0043366A"/>
    <w:rsid w:val="00444BE0"/>
    <w:rsid w:val="00451495"/>
    <w:rsid w:val="0047434F"/>
    <w:rsid w:val="004855CF"/>
    <w:rsid w:val="004A700C"/>
    <w:rsid w:val="004B2636"/>
    <w:rsid w:val="004B642C"/>
    <w:rsid w:val="004D41D3"/>
    <w:rsid w:val="004D4742"/>
    <w:rsid w:val="004E3510"/>
    <w:rsid w:val="004F3DF2"/>
    <w:rsid w:val="00502471"/>
    <w:rsid w:val="005054EC"/>
    <w:rsid w:val="005328A6"/>
    <w:rsid w:val="00550121"/>
    <w:rsid w:val="0055446F"/>
    <w:rsid w:val="00554A3C"/>
    <w:rsid w:val="005616F3"/>
    <w:rsid w:val="005671A1"/>
    <w:rsid w:val="0057063C"/>
    <w:rsid w:val="00571528"/>
    <w:rsid w:val="0058403B"/>
    <w:rsid w:val="005A0A65"/>
    <w:rsid w:val="005B685C"/>
    <w:rsid w:val="005B72CB"/>
    <w:rsid w:val="005C5EDB"/>
    <w:rsid w:val="005F0719"/>
    <w:rsid w:val="005F2408"/>
    <w:rsid w:val="00621580"/>
    <w:rsid w:val="00657803"/>
    <w:rsid w:val="00661252"/>
    <w:rsid w:val="0067366C"/>
    <w:rsid w:val="0069176C"/>
    <w:rsid w:val="00693FFD"/>
    <w:rsid w:val="00694C1E"/>
    <w:rsid w:val="006972D9"/>
    <w:rsid w:val="006D6357"/>
    <w:rsid w:val="007245DB"/>
    <w:rsid w:val="00727D46"/>
    <w:rsid w:val="007647FF"/>
    <w:rsid w:val="0078288A"/>
    <w:rsid w:val="00792FB1"/>
    <w:rsid w:val="007A40E5"/>
    <w:rsid w:val="007E1212"/>
    <w:rsid w:val="007E3933"/>
    <w:rsid w:val="00804397"/>
    <w:rsid w:val="008258FB"/>
    <w:rsid w:val="00832657"/>
    <w:rsid w:val="00841177"/>
    <w:rsid w:val="00853B16"/>
    <w:rsid w:val="00864D34"/>
    <w:rsid w:val="008652D6"/>
    <w:rsid w:val="008814D8"/>
    <w:rsid w:val="008878DF"/>
    <w:rsid w:val="00892F97"/>
    <w:rsid w:val="00897137"/>
    <w:rsid w:val="008A6C01"/>
    <w:rsid w:val="008C1079"/>
    <w:rsid w:val="008C46F1"/>
    <w:rsid w:val="008E72A3"/>
    <w:rsid w:val="00903A3E"/>
    <w:rsid w:val="00905602"/>
    <w:rsid w:val="00915B64"/>
    <w:rsid w:val="009228C2"/>
    <w:rsid w:val="00926861"/>
    <w:rsid w:val="00952B5A"/>
    <w:rsid w:val="00957CCA"/>
    <w:rsid w:val="00962B81"/>
    <w:rsid w:val="009635A8"/>
    <w:rsid w:val="00970894"/>
    <w:rsid w:val="00972ACD"/>
    <w:rsid w:val="00982F35"/>
    <w:rsid w:val="00984BBE"/>
    <w:rsid w:val="00991F44"/>
    <w:rsid w:val="00992D80"/>
    <w:rsid w:val="009A1479"/>
    <w:rsid w:val="009C577E"/>
    <w:rsid w:val="009C5F17"/>
    <w:rsid w:val="009E02E8"/>
    <w:rsid w:val="009E2E3F"/>
    <w:rsid w:val="009F7266"/>
    <w:rsid w:val="00A202C9"/>
    <w:rsid w:val="00A2586C"/>
    <w:rsid w:val="00A26201"/>
    <w:rsid w:val="00A333B3"/>
    <w:rsid w:val="00A33644"/>
    <w:rsid w:val="00A45C60"/>
    <w:rsid w:val="00A50EB4"/>
    <w:rsid w:val="00A6055B"/>
    <w:rsid w:val="00A65327"/>
    <w:rsid w:val="00A70402"/>
    <w:rsid w:val="00A70664"/>
    <w:rsid w:val="00AB5506"/>
    <w:rsid w:val="00AC0A06"/>
    <w:rsid w:val="00AC62F3"/>
    <w:rsid w:val="00AD3FA6"/>
    <w:rsid w:val="00AD5B57"/>
    <w:rsid w:val="00AF4C27"/>
    <w:rsid w:val="00AF5937"/>
    <w:rsid w:val="00AF7648"/>
    <w:rsid w:val="00B04D25"/>
    <w:rsid w:val="00B05246"/>
    <w:rsid w:val="00B17BC2"/>
    <w:rsid w:val="00B226E5"/>
    <w:rsid w:val="00B24127"/>
    <w:rsid w:val="00B2644D"/>
    <w:rsid w:val="00B57570"/>
    <w:rsid w:val="00B72C3F"/>
    <w:rsid w:val="00BA30FE"/>
    <w:rsid w:val="00BD21D6"/>
    <w:rsid w:val="00BD7187"/>
    <w:rsid w:val="00BF0500"/>
    <w:rsid w:val="00BF149B"/>
    <w:rsid w:val="00C14585"/>
    <w:rsid w:val="00C326F9"/>
    <w:rsid w:val="00C527D5"/>
    <w:rsid w:val="00C55C80"/>
    <w:rsid w:val="00C675C5"/>
    <w:rsid w:val="00C76568"/>
    <w:rsid w:val="00CA3DD6"/>
    <w:rsid w:val="00CA62D2"/>
    <w:rsid w:val="00CB2D4E"/>
    <w:rsid w:val="00CC6C38"/>
    <w:rsid w:val="00CE08D4"/>
    <w:rsid w:val="00CE7B89"/>
    <w:rsid w:val="00CF74F4"/>
    <w:rsid w:val="00D01A1B"/>
    <w:rsid w:val="00D31928"/>
    <w:rsid w:val="00D457A5"/>
    <w:rsid w:val="00D84A29"/>
    <w:rsid w:val="00D86BCA"/>
    <w:rsid w:val="00DB6059"/>
    <w:rsid w:val="00DC09AA"/>
    <w:rsid w:val="00DE0FE4"/>
    <w:rsid w:val="00DE3F51"/>
    <w:rsid w:val="00DE6EDB"/>
    <w:rsid w:val="00E005C0"/>
    <w:rsid w:val="00E041B3"/>
    <w:rsid w:val="00E0606F"/>
    <w:rsid w:val="00E14B22"/>
    <w:rsid w:val="00E47299"/>
    <w:rsid w:val="00E54051"/>
    <w:rsid w:val="00E70F6D"/>
    <w:rsid w:val="00E923B3"/>
    <w:rsid w:val="00EA63C2"/>
    <w:rsid w:val="00EC3001"/>
    <w:rsid w:val="00EC5615"/>
    <w:rsid w:val="00EC5A43"/>
    <w:rsid w:val="00ED214F"/>
    <w:rsid w:val="00ED25F3"/>
    <w:rsid w:val="00EE5CE3"/>
    <w:rsid w:val="00EF09FB"/>
    <w:rsid w:val="00EF572A"/>
    <w:rsid w:val="00F314D4"/>
    <w:rsid w:val="00F43C6D"/>
    <w:rsid w:val="00F55961"/>
    <w:rsid w:val="00F7471F"/>
    <w:rsid w:val="00FA06A5"/>
    <w:rsid w:val="00FD6E64"/>
    <w:rsid w:val="00FE1B7E"/>
    <w:rsid w:val="00FF60B7"/>
    <w:rsid w:val="013EA118"/>
    <w:rsid w:val="08737288"/>
    <w:rsid w:val="0B0A2C4F"/>
    <w:rsid w:val="0B6D31C0"/>
    <w:rsid w:val="0D9FADF9"/>
    <w:rsid w:val="0FA57E64"/>
    <w:rsid w:val="12034F49"/>
    <w:rsid w:val="158B8250"/>
    <w:rsid w:val="16B1026A"/>
    <w:rsid w:val="176C901F"/>
    <w:rsid w:val="194663AE"/>
    <w:rsid w:val="19B74B2A"/>
    <w:rsid w:val="1E6F7F66"/>
    <w:rsid w:val="1E91FB2F"/>
    <w:rsid w:val="203315C5"/>
    <w:rsid w:val="206FD597"/>
    <w:rsid w:val="22B95D6F"/>
    <w:rsid w:val="245887F2"/>
    <w:rsid w:val="25C1A28B"/>
    <w:rsid w:val="263E64B3"/>
    <w:rsid w:val="2A13AC5B"/>
    <w:rsid w:val="2CE8C527"/>
    <w:rsid w:val="2E12217E"/>
    <w:rsid w:val="2E4BE942"/>
    <w:rsid w:val="322B72D7"/>
    <w:rsid w:val="385272DC"/>
    <w:rsid w:val="39590E6C"/>
    <w:rsid w:val="3A9A82EC"/>
    <w:rsid w:val="3C0FDC45"/>
    <w:rsid w:val="3C36C5FE"/>
    <w:rsid w:val="3F648E29"/>
    <w:rsid w:val="406CA3B6"/>
    <w:rsid w:val="45DD19B6"/>
    <w:rsid w:val="4667CC82"/>
    <w:rsid w:val="4C91EC0A"/>
    <w:rsid w:val="4D8900C7"/>
    <w:rsid w:val="4E989492"/>
    <w:rsid w:val="522EADB0"/>
    <w:rsid w:val="5324BC85"/>
    <w:rsid w:val="5364A7F2"/>
    <w:rsid w:val="54C9617C"/>
    <w:rsid w:val="58170E3F"/>
    <w:rsid w:val="5A2B7967"/>
    <w:rsid w:val="5A7B0525"/>
    <w:rsid w:val="5AF4C8DC"/>
    <w:rsid w:val="5B8D81E2"/>
    <w:rsid w:val="60B02F52"/>
    <w:rsid w:val="642EBBFD"/>
    <w:rsid w:val="6481C0B0"/>
    <w:rsid w:val="69CD7FD6"/>
    <w:rsid w:val="6BFE3984"/>
    <w:rsid w:val="6EAF6E51"/>
    <w:rsid w:val="71414267"/>
    <w:rsid w:val="739FB729"/>
    <w:rsid w:val="7835B002"/>
    <w:rsid w:val="787F1225"/>
    <w:rsid w:val="7F410E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61735E"/>
  <w15:chartTrackingRefBased/>
  <w15:docId w15:val="{087C9E7E-648C-4745-8EB8-F1128E794B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0500"/>
    <w:pPr>
      <w:keepNext/>
      <w:keepLines/>
      <w:spacing w:before="240" w:after="0"/>
      <w:outlineLvl w:val="0"/>
    </w:pPr>
    <w:rPr>
      <w:rFonts w:ascii="Arial" w:eastAsiaTheme="majorEastAsia" w:hAnsi="Arial" w:cstheme="majorBidi"/>
      <w:b/>
      <w:color w:val="1F3864" w:themeColor="accent1" w:themeShade="80"/>
      <w:sz w:val="52"/>
      <w:szCs w:val="32"/>
    </w:rPr>
  </w:style>
  <w:style w:type="paragraph" w:styleId="Heading2">
    <w:name w:val="heading 2"/>
    <w:basedOn w:val="Normal"/>
    <w:next w:val="Normal"/>
    <w:link w:val="Heading2Char"/>
    <w:uiPriority w:val="9"/>
    <w:unhideWhenUsed/>
    <w:qFormat/>
    <w:rsid w:val="008E72A3"/>
    <w:pPr>
      <w:keepNext/>
      <w:keepLines/>
      <w:spacing w:before="40" w:after="0"/>
      <w:outlineLvl w:val="1"/>
    </w:pPr>
    <w:rPr>
      <w:rFonts w:ascii="Arial" w:eastAsiaTheme="majorEastAsia" w:hAnsi="Arial" w:cstheme="majorBidi"/>
      <w:b/>
      <w:kern w:val="0"/>
      <w:sz w:val="24"/>
      <w:szCs w:val="26"/>
      <w14:ligatures w14:val="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32657"/>
    <w:pPr>
      <w:tabs>
        <w:tab w:val="center" w:pos="4513"/>
        <w:tab w:val="right" w:pos="9026"/>
      </w:tabs>
      <w:spacing w:after="0" w:line="240" w:lineRule="auto"/>
    </w:pPr>
  </w:style>
  <w:style w:type="character" w:customStyle="1" w:styleId="HeaderChar">
    <w:name w:val="Header Char"/>
    <w:basedOn w:val="DefaultParagraphFont"/>
    <w:link w:val="Header"/>
    <w:uiPriority w:val="99"/>
    <w:rsid w:val="00832657"/>
  </w:style>
  <w:style w:type="paragraph" w:styleId="Footer">
    <w:name w:val="footer"/>
    <w:basedOn w:val="Normal"/>
    <w:link w:val="FooterChar"/>
    <w:uiPriority w:val="99"/>
    <w:unhideWhenUsed/>
    <w:rsid w:val="00832657"/>
    <w:pPr>
      <w:tabs>
        <w:tab w:val="center" w:pos="4513"/>
        <w:tab w:val="right" w:pos="9026"/>
      </w:tabs>
      <w:spacing w:after="0" w:line="240" w:lineRule="auto"/>
    </w:pPr>
  </w:style>
  <w:style w:type="character" w:customStyle="1" w:styleId="FooterChar">
    <w:name w:val="Footer Char"/>
    <w:basedOn w:val="DefaultParagraphFont"/>
    <w:link w:val="Footer"/>
    <w:uiPriority w:val="99"/>
    <w:rsid w:val="00832657"/>
  </w:style>
  <w:style w:type="character" w:customStyle="1" w:styleId="Heading2Char">
    <w:name w:val="Heading 2 Char"/>
    <w:basedOn w:val="DefaultParagraphFont"/>
    <w:link w:val="Heading2"/>
    <w:uiPriority w:val="9"/>
    <w:rsid w:val="008E72A3"/>
    <w:rPr>
      <w:rFonts w:ascii="Arial" w:eastAsiaTheme="majorEastAsia" w:hAnsi="Arial" w:cstheme="majorBidi"/>
      <w:b/>
      <w:kern w:val="0"/>
      <w:sz w:val="24"/>
      <w:szCs w:val="26"/>
      <w14:ligatures w14:val="none"/>
    </w:rPr>
  </w:style>
  <w:style w:type="paragraph" w:styleId="ListParagraph">
    <w:name w:val="List Paragraph"/>
    <w:basedOn w:val="Normal"/>
    <w:uiPriority w:val="34"/>
    <w:qFormat/>
    <w:rsid w:val="00A70664"/>
    <w:pPr>
      <w:ind w:left="720"/>
      <w:contextualSpacing/>
    </w:pPr>
    <w:rPr>
      <w:kern w:val="0"/>
      <w14:ligatures w14:val="none"/>
    </w:rPr>
  </w:style>
  <w:style w:type="paragraph" w:styleId="ListNumber">
    <w:name w:val="List Number"/>
    <w:basedOn w:val="Normal"/>
    <w:rsid w:val="00A70664"/>
    <w:pPr>
      <w:numPr>
        <w:numId w:val="1"/>
      </w:numPr>
      <w:spacing w:before="120" w:after="120" w:line="240" w:lineRule="auto"/>
    </w:pPr>
    <w:rPr>
      <w:rFonts w:ascii="Arial" w:eastAsia="Times New Roman" w:hAnsi="Arial" w:cs="Times New Roman"/>
      <w:kern w:val="0"/>
      <w:szCs w:val="20"/>
      <w:lang w:eastAsia="en-GB"/>
      <w14:ligatures w14:val="none"/>
    </w:rPr>
  </w:style>
  <w:style w:type="table" w:styleId="TableGrid">
    <w:name w:val="Table Grid"/>
    <w:basedOn w:val="TableNormal"/>
    <w:uiPriority w:val="39"/>
    <w:rsid w:val="00554A3C"/>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BF0500"/>
    <w:rPr>
      <w:rFonts w:ascii="Arial" w:eastAsiaTheme="majorEastAsia" w:hAnsi="Arial" w:cstheme="majorBidi"/>
      <w:b/>
      <w:color w:val="1F3864" w:themeColor="accent1" w:themeShade="80"/>
      <w:sz w:val="52"/>
      <w:szCs w:val="32"/>
    </w:rPr>
  </w:style>
  <w:style w:type="character" w:styleId="Hyperlink">
    <w:name w:val="Hyperlink"/>
    <w:basedOn w:val="DefaultParagraphFont"/>
    <w:uiPriority w:val="99"/>
    <w:unhideWhenUsed/>
    <w:rsid w:val="004E3510"/>
    <w:rPr>
      <w:color w:val="0563C1" w:themeColor="hyperlink"/>
      <w:u w:val="single"/>
    </w:rPr>
  </w:style>
  <w:style w:type="character" w:styleId="UnresolvedMention">
    <w:name w:val="Unresolved Mention"/>
    <w:basedOn w:val="DefaultParagraphFont"/>
    <w:uiPriority w:val="99"/>
    <w:semiHidden/>
    <w:unhideWhenUsed/>
    <w:rsid w:val="004E3510"/>
    <w:rPr>
      <w:color w:val="605E5C"/>
      <w:shd w:val="clear" w:color="auto" w:fill="E1DFDD"/>
    </w:rPr>
  </w:style>
  <w:style w:type="character" w:styleId="CommentReference">
    <w:name w:val="annotation reference"/>
    <w:basedOn w:val="DefaultParagraphFont"/>
    <w:uiPriority w:val="99"/>
    <w:semiHidden/>
    <w:unhideWhenUsed/>
    <w:rsid w:val="00693FFD"/>
    <w:rPr>
      <w:sz w:val="16"/>
      <w:szCs w:val="16"/>
    </w:rPr>
  </w:style>
  <w:style w:type="paragraph" w:styleId="CommentText">
    <w:name w:val="annotation text"/>
    <w:basedOn w:val="Normal"/>
    <w:link w:val="CommentTextChar"/>
    <w:uiPriority w:val="99"/>
    <w:unhideWhenUsed/>
    <w:rsid w:val="00693FFD"/>
    <w:pPr>
      <w:spacing w:line="240" w:lineRule="auto"/>
    </w:pPr>
    <w:rPr>
      <w:sz w:val="20"/>
      <w:szCs w:val="20"/>
    </w:rPr>
  </w:style>
  <w:style w:type="character" w:customStyle="1" w:styleId="CommentTextChar">
    <w:name w:val="Comment Text Char"/>
    <w:basedOn w:val="DefaultParagraphFont"/>
    <w:link w:val="CommentText"/>
    <w:uiPriority w:val="99"/>
    <w:rsid w:val="00693FFD"/>
    <w:rPr>
      <w:sz w:val="20"/>
      <w:szCs w:val="20"/>
    </w:rPr>
  </w:style>
  <w:style w:type="paragraph" w:styleId="CommentSubject">
    <w:name w:val="annotation subject"/>
    <w:basedOn w:val="CommentText"/>
    <w:next w:val="CommentText"/>
    <w:link w:val="CommentSubjectChar"/>
    <w:uiPriority w:val="99"/>
    <w:semiHidden/>
    <w:unhideWhenUsed/>
    <w:rsid w:val="00693FFD"/>
    <w:rPr>
      <w:b/>
      <w:bCs/>
    </w:rPr>
  </w:style>
  <w:style w:type="character" w:customStyle="1" w:styleId="CommentSubjectChar">
    <w:name w:val="Comment Subject Char"/>
    <w:basedOn w:val="CommentTextChar"/>
    <w:link w:val="CommentSubject"/>
    <w:uiPriority w:val="99"/>
    <w:semiHidden/>
    <w:rsid w:val="00693FFD"/>
    <w:rPr>
      <w:b/>
      <w:bCs/>
      <w:sz w:val="20"/>
      <w:szCs w:val="20"/>
    </w:rPr>
  </w:style>
  <w:style w:type="character" w:styleId="Mention">
    <w:name w:val="Mention"/>
    <w:basedOn w:val="DefaultParagraphFont"/>
    <w:uiPriority w:val="99"/>
    <w:unhideWhenUsed/>
    <w:rsid w:val="00693FFD"/>
    <w:rPr>
      <w:color w:val="2B579A"/>
      <w:shd w:val="clear" w:color="auto" w:fill="E1DFDD"/>
    </w:rPr>
  </w:style>
  <w:style w:type="paragraph" w:styleId="Revision">
    <w:name w:val="Revision"/>
    <w:hidden/>
    <w:uiPriority w:val="99"/>
    <w:semiHidden/>
    <w:rsid w:val="00E5405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_rels/footer2.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2" Type="http://schemas.openxmlformats.org/officeDocument/2006/relationships/image" Target="media/image3.gif"/><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772E841579F594EA42FCD8B09518468" ma:contentTypeVersion="7" ma:contentTypeDescription="Create a new document." ma:contentTypeScope="" ma:versionID="7203041c31b94d97d24d1ca8b0b62951">
  <xsd:schema xmlns:xsd="http://www.w3.org/2001/XMLSchema" xmlns:xs="http://www.w3.org/2001/XMLSchema" xmlns:p="http://schemas.microsoft.com/office/2006/metadata/properties" xmlns:ns2="7d5a6626-1013-4f80-997b-3484467a5845" targetNamespace="http://schemas.microsoft.com/office/2006/metadata/properties" ma:root="true" ma:fieldsID="548ca7b3c7f8a37e99e191a0193997c7" ns2:_="">
    <xsd:import namespace="7d5a6626-1013-4f80-997b-3484467a584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5a6626-1013-4f80-997b-3484467a58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01A0737-BED0-41DD-A343-087268472C7E}">
  <ds:schemaRefs>
    <ds:schemaRef ds:uri="http://schemas.openxmlformats.org/officeDocument/2006/bibliography"/>
  </ds:schemaRefs>
</ds:datastoreItem>
</file>

<file path=customXml/itemProps2.xml><?xml version="1.0" encoding="utf-8"?>
<ds:datastoreItem xmlns:ds="http://schemas.openxmlformats.org/officeDocument/2006/customXml" ds:itemID="{4C01B1AC-B879-4549-A5F8-9BBAC7FE2F5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E19917C-F8C6-40C4-A3F9-398877F81AB0}">
  <ds:schemaRefs>
    <ds:schemaRef ds:uri="http://schemas.microsoft.com/sharepoint/v3/contenttype/forms"/>
  </ds:schemaRefs>
</ds:datastoreItem>
</file>

<file path=customXml/itemProps4.xml><?xml version="1.0" encoding="utf-8"?>
<ds:datastoreItem xmlns:ds="http://schemas.openxmlformats.org/officeDocument/2006/customXml" ds:itemID="{B136BB57-0F70-4797-AC2D-A8EE3F284D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d5a6626-1013-4f80-997b-3484467a584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Pages>
  <Words>774</Words>
  <Characters>4415</Characters>
  <Application>Microsoft Office Word</Application>
  <DocSecurity>0</DocSecurity>
  <Lines>36</Lines>
  <Paragraphs>10</Paragraphs>
  <ScaleCrop>false</ScaleCrop>
  <Company>Dorset Council</Company>
  <LinksUpToDate>false</LinksUpToDate>
  <CharactersWithSpaces>5179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Context statement template</dc:title>
  <dc:subject/>
  <dc:creator>Lucy Brooker</dc:creator>
  <cp:keywords/>
  <dc:description/>
  <cp:lastModifiedBy>Tracey Old</cp:lastModifiedBy>
  <cp:revision>6</cp:revision>
  <dcterms:created xsi:type="dcterms:W3CDTF">2026-08-06T11:20:00Z</dcterms:created>
  <dcterms:modified xsi:type="dcterms:W3CDTF">2026-08-06T11:29:00Z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0x010100A772E841579F594EA42FCD8B09518468</vt:lpwstr>
  </property>
  <property fmtid="{D5CDD505-2E9C-101B-9397-08002B2CF9AE}" pid="3" name="MediaServiceImageTags">
    <vt:lpwstr/>
  </property>
  <property fmtid="{D5CDD505-2E9C-101B-9397-08002B2CF9AE}" pid="4" name="_dlc_DocIdItemGuid">
    <vt:lpwstr>1e1b92e9-674b-4ce9-b9d4-bd2a00214097</vt:lpwstr>
  </property>
  <property fmtid="{D5CDD505-2E9C-101B-9397-08002B2CF9AE}" pid="5" name="MSIP_Label_3467c6cc-06dc-4d5b-9893-464279bcd30f_Enabled">
    <vt:lpwstr>True</vt:lpwstr>
  </property>
  <property fmtid="{D5CDD505-2E9C-101B-9397-08002B2CF9AE}" pid="6" name="MSIP_Label_3467c6cc-06dc-4d5b-9893-464279bcd30f_SiteId">
    <vt:lpwstr>0a4edf35-f0d2-4e23-98f6-b0900b4ea1e6</vt:lpwstr>
  </property>
  <property fmtid="{D5CDD505-2E9C-101B-9397-08002B2CF9AE}" pid="7" name="MSIP_Label_3467c6cc-06dc-4d5b-9893-464279bcd30f_SetDate">
    <vt:lpwstr>2025-05-28T02:00:42Z</vt:lpwstr>
  </property>
  <property fmtid="{D5CDD505-2E9C-101B-9397-08002B2CF9AE}" pid="8" name="MSIP_Label_3467c6cc-06dc-4d5b-9893-464279bcd30f_Name">
    <vt:lpwstr>Official \ Official (no encryption and allows forwarding)</vt:lpwstr>
  </property>
  <property fmtid="{D5CDD505-2E9C-101B-9397-08002B2CF9AE}" pid="9" name="MSIP_Label_3467c6cc-06dc-4d5b-9893-464279bcd30f_ActionId">
    <vt:lpwstr>f80ec090-919f-4e71-af32-6cb2d29a575b</vt:lpwstr>
  </property>
  <property fmtid="{D5CDD505-2E9C-101B-9397-08002B2CF9AE}" pid="10" name="MSIP_Label_3467c6cc-06dc-4d5b-9893-464279bcd30f_Removed">
    <vt:lpwstr>False</vt:lpwstr>
  </property>
  <property fmtid="{D5CDD505-2E9C-101B-9397-08002B2CF9AE}" pid="11" name="MSIP_Label_3467c6cc-06dc-4d5b-9893-464279bcd30f_Parent">
    <vt:lpwstr>9032ef4b-744c-402c-84ec-27f6ff16bc14</vt:lpwstr>
  </property>
  <property fmtid="{D5CDD505-2E9C-101B-9397-08002B2CF9AE}" pid="12" name="MSIP_Label_3467c6cc-06dc-4d5b-9893-464279bcd30f_Extended_MSFT_Method">
    <vt:lpwstr>Standard</vt:lpwstr>
  </property>
  <property fmtid="{D5CDD505-2E9C-101B-9397-08002B2CF9AE}" pid="13" name="MSIP_Label_9032ef4b-744c-402c-84ec-27f6ff16bc14_Enabled">
    <vt:lpwstr>True</vt:lpwstr>
  </property>
  <property fmtid="{D5CDD505-2E9C-101B-9397-08002B2CF9AE}" pid="14" name="MSIP_Label_9032ef4b-744c-402c-84ec-27f6ff16bc14_SiteId">
    <vt:lpwstr>0a4edf35-f0d2-4e23-98f6-b0900b4ea1e6</vt:lpwstr>
  </property>
  <property fmtid="{D5CDD505-2E9C-101B-9397-08002B2CF9AE}" pid="15" name="MSIP_Label_9032ef4b-744c-402c-84ec-27f6ff16bc14_SetDate">
    <vt:lpwstr>2025-05-28T02:00:42Z</vt:lpwstr>
  </property>
  <property fmtid="{D5CDD505-2E9C-101B-9397-08002B2CF9AE}" pid="16" name="MSIP_Label_9032ef4b-744c-402c-84ec-27f6ff16bc14_Name">
    <vt:lpwstr>Official</vt:lpwstr>
  </property>
  <property fmtid="{D5CDD505-2E9C-101B-9397-08002B2CF9AE}" pid="17" name="MSIP_Label_9032ef4b-744c-402c-84ec-27f6ff16bc14_ActionId">
    <vt:lpwstr>b263235a-86ec-45c0-9aa9-28d2aae3e4f9</vt:lpwstr>
  </property>
  <property fmtid="{D5CDD505-2E9C-101B-9397-08002B2CF9AE}" pid="18" name="MSIP_Label_9032ef4b-744c-402c-84ec-27f6ff16bc14_Extended_MSFT_Method">
    <vt:lpwstr>Standard</vt:lpwstr>
  </property>
  <property fmtid="{D5CDD505-2E9C-101B-9397-08002B2CF9AE}" pid="19" name="Sensitivity">
    <vt:lpwstr>Official \ Official (no encryption and allows forwarding) Official</vt:lpwstr>
  </property>
</Properties>
</file>