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E6A" w:rsidR="00991F44" w:rsidP="44709508" w:rsidRDefault="001A0366" w14:paraId="222C9910" w14:textId="7C9C6709">
      <w:pPr>
        <w:pStyle w:val="Heading1"/>
        <w:rPr>
          <w:rFonts w:eastAsia="Arial" w:cs="Arial"/>
        </w:rPr>
      </w:pPr>
      <w:r w:rsidRPr="44709508">
        <w:rPr>
          <w:rFonts w:eastAsia="Arial" w:cs="Arial"/>
        </w:rPr>
        <w:t>Context statement</w:t>
      </w:r>
    </w:p>
    <w:p w:rsidRPr="00132E6A" w:rsidR="00040EB8" w:rsidP="44709508" w:rsidRDefault="00040EB8" w14:paraId="312B6E09" w14:textId="77777777">
      <w:pPr>
        <w:spacing w:after="0"/>
        <w:rPr>
          <w:rFonts w:ascii="Arial" w:hAnsi="Arial" w:eastAsia="Arial" w:cs="Arial"/>
        </w:rPr>
      </w:pPr>
    </w:p>
    <w:p w:rsidR="00132E6A" w:rsidP="44709508" w:rsidRDefault="00132E6A" w14:paraId="1CB942BB" w14:textId="3ACAF0F9">
      <w:pPr>
        <w:spacing w:after="0" w:line="240" w:lineRule="auto"/>
        <w:rPr>
          <w:rFonts w:ascii="Arial" w:hAnsi="Arial" w:eastAsia="Arial" w:cs="Arial"/>
        </w:rPr>
      </w:pPr>
      <w:r w:rsidRPr="44709508">
        <w:rPr>
          <w:rFonts w:ascii="Arial" w:hAnsi="Arial" w:eastAsia="Arial" w:cs="Arial"/>
        </w:rPr>
        <w:t>Job title:</w:t>
      </w:r>
      <w:r w:rsidRPr="44709508" w:rsidR="00804397">
        <w:rPr>
          <w:rFonts w:ascii="Arial" w:hAnsi="Arial" w:eastAsia="Arial" w:cs="Arial"/>
        </w:rPr>
        <w:t xml:space="preserve"> </w:t>
      </w:r>
      <w:r w:rsidRPr="44709508" w:rsidR="00FC295B">
        <w:rPr>
          <w:rFonts w:ascii="Arial" w:hAnsi="Arial" w:eastAsia="Arial" w:cs="Arial"/>
        </w:rPr>
        <w:t xml:space="preserve">Public Health Analyst </w:t>
      </w:r>
      <w:r w:rsidRPr="44709508" w:rsidR="000650A5">
        <w:rPr>
          <w:rFonts w:ascii="Arial" w:hAnsi="Arial" w:eastAsia="Arial" w:cs="Arial"/>
        </w:rPr>
        <w:t>–</w:t>
      </w:r>
      <w:r w:rsidRPr="44709508" w:rsidR="00FC295B">
        <w:rPr>
          <w:rFonts w:ascii="Arial" w:hAnsi="Arial" w:eastAsia="Arial" w:cs="Arial"/>
        </w:rPr>
        <w:t xml:space="preserve"> Apprentice</w:t>
      </w:r>
      <w:r w:rsidRPr="44709508" w:rsidR="00E91B5F">
        <w:rPr>
          <w:rFonts w:ascii="Arial" w:hAnsi="Arial" w:eastAsia="Arial" w:cs="Arial"/>
        </w:rPr>
        <w:t xml:space="preserve"> (Fixed term)</w:t>
      </w:r>
    </w:p>
    <w:p w:rsidRPr="00132E6A" w:rsidR="000650A5" w:rsidP="44709508" w:rsidRDefault="000650A5" w14:paraId="59705E24" w14:textId="2F1B1ACE">
      <w:pPr>
        <w:spacing w:after="0" w:line="240" w:lineRule="auto"/>
        <w:rPr>
          <w:rFonts w:ascii="Arial" w:hAnsi="Arial" w:eastAsia="Arial" w:cs="Arial"/>
        </w:rPr>
      </w:pPr>
      <w:r w:rsidRPr="44709508">
        <w:rPr>
          <w:rFonts w:ascii="Arial" w:hAnsi="Arial" w:eastAsia="Arial" w:cs="Arial"/>
        </w:rPr>
        <w:t>Grade: Level 1</w:t>
      </w:r>
      <w:r w:rsidRPr="44709508" w:rsidR="00335E5D">
        <w:rPr>
          <w:rFonts w:ascii="Arial" w:hAnsi="Arial" w:eastAsia="Arial" w:cs="Arial"/>
        </w:rPr>
        <w:t xml:space="preserve"> – Grade 10</w:t>
      </w:r>
      <w:r w:rsidRPr="44709508" w:rsidR="00E91B5F">
        <w:rPr>
          <w:rFonts w:ascii="Arial" w:hAnsi="Arial" w:eastAsia="Arial" w:cs="Arial"/>
        </w:rPr>
        <w:t>.</w:t>
      </w:r>
    </w:p>
    <w:p w:rsidRPr="00132E6A" w:rsidR="00132E6A" w:rsidP="44709508" w:rsidRDefault="00132E6A" w14:paraId="0A41C911" w14:textId="686A67FB">
      <w:pPr>
        <w:spacing w:after="0" w:line="240" w:lineRule="auto"/>
        <w:rPr>
          <w:rFonts w:ascii="Arial" w:hAnsi="Arial" w:eastAsia="Arial" w:cs="Arial"/>
        </w:rPr>
      </w:pPr>
      <w:r w:rsidRPr="44709508">
        <w:rPr>
          <w:rFonts w:ascii="Arial" w:hAnsi="Arial" w:eastAsia="Arial" w:cs="Arial"/>
        </w:rPr>
        <w:t>Directorate/Service/Team:</w:t>
      </w:r>
      <w:r w:rsidRPr="44709508" w:rsidR="00804397">
        <w:rPr>
          <w:rFonts w:ascii="Arial" w:hAnsi="Arial" w:eastAsia="Arial" w:cs="Arial"/>
        </w:rPr>
        <w:t xml:space="preserve"> </w:t>
      </w:r>
      <w:r w:rsidRPr="44709508" w:rsidR="00FC295B">
        <w:rPr>
          <w:rFonts w:ascii="Arial" w:hAnsi="Arial" w:eastAsia="Arial" w:cs="Arial"/>
        </w:rPr>
        <w:t>Housing, Communities and Prevention/Public Health/Intelligence</w:t>
      </w:r>
    </w:p>
    <w:p w:rsidRPr="00132E6A" w:rsidR="00132E6A" w:rsidP="44709508" w:rsidRDefault="00132E6A" w14:paraId="6443EBC8" w14:textId="77777777">
      <w:pPr>
        <w:spacing w:after="0"/>
        <w:rPr>
          <w:rFonts w:ascii="Arial" w:hAnsi="Arial" w:eastAsia="Arial" w:cs="Arial"/>
        </w:rPr>
      </w:pPr>
    </w:p>
    <w:p w:rsidRPr="00132E6A" w:rsidR="00554A3C" w:rsidP="44709508" w:rsidRDefault="00132E6A" w14:paraId="46548025" w14:textId="4FA40EEF">
      <w:pPr>
        <w:pStyle w:val="Heading2"/>
        <w:rPr>
          <w:rFonts w:eastAsia="Arial" w:cs="Arial"/>
        </w:rPr>
      </w:pPr>
      <w:r w:rsidRPr="44709508">
        <w:rPr>
          <w:rFonts w:eastAsia="Arial" w:cs="Arial"/>
        </w:rPr>
        <w:t>Organisation structure</w:t>
      </w:r>
    </w:p>
    <w:p w:rsidRPr="00FF6C44" w:rsidR="00132E6A" w:rsidP="44709508" w:rsidRDefault="00132E6A" w14:paraId="65B9F2B4" w14:textId="0B399838">
      <w:pPr>
        <w:spacing w:after="0" w:line="240" w:lineRule="auto"/>
        <w:rPr>
          <w:rFonts w:ascii="Arial" w:hAnsi="Arial" w:eastAsia="Arial" w:cs="Arial"/>
          <w:sz w:val="24"/>
          <w:szCs w:val="24"/>
        </w:rPr>
      </w:pPr>
      <w:r w:rsidRPr="44709508">
        <w:rPr>
          <w:rFonts w:ascii="Arial" w:hAnsi="Arial" w:eastAsia="Arial" w:cs="Arial"/>
          <w:sz w:val="24"/>
          <w:szCs w:val="24"/>
        </w:rPr>
        <w:t>Reporting to:</w:t>
      </w:r>
      <w:r w:rsidRPr="44709508" w:rsidR="00A202C9">
        <w:rPr>
          <w:rFonts w:ascii="Arial" w:hAnsi="Arial" w:eastAsia="Arial" w:cs="Arial"/>
          <w:sz w:val="24"/>
          <w:szCs w:val="24"/>
        </w:rPr>
        <w:t xml:space="preserve"> </w:t>
      </w:r>
      <w:r w:rsidRPr="44709508" w:rsidR="00FC295B">
        <w:rPr>
          <w:rFonts w:ascii="Arial" w:hAnsi="Arial" w:eastAsia="Arial" w:cs="Arial"/>
          <w:sz w:val="24"/>
          <w:szCs w:val="24"/>
        </w:rPr>
        <w:t>Senior Analyst</w:t>
      </w:r>
    </w:p>
    <w:p w:rsidRPr="00FF6C44" w:rsidR="00F110F6" w:rsidP="44709508" w:rsidRDefault="00132E6A" w14:paraId="0736AAB4" w14:textId="5BAC2E67">
      <w:pPr>
        <w:spacing w:after="0" w:line="240" w:lineRule="auto"/>
        <w:jc w:val="both"/>
        <w:rPr>
          <w:rFonts w:ascii="Arial" w:hAnsi="Arial" w:eastAsia="Arial" w:cs="Arial"/>
          <w:sz w:val="24"/>
          <w:szCs w:val="24"/>
        </w:rPr>
      </w:pPr>
      <w:r w:rsidRPr="44709508">
        <w:rPr>
          <w:rFonts w:ascii="Arial" w:hAnsi="Arial" w:eastAsia="Arial" w:cs="Arial"/>
          <w:sz w:val="24"/>
          <w:szCs w:val="24"/>
        </w:rPr>
        <w:t>Responsibility for:</w:t>
      </w:r>
      <w:r w:rsidRPr="44709508" w:rsidR="00A202C9">
        <w:rPr>
          <w:rFonts w:ascii="Arial" w:hAnsi="Arial" w:eastAsia="Arial" w:cs="Arial"/>
          <w:sz w:val="24"/>
          <w:szCs w:val="24"/>
        </w:rPr>
        <w:t xml:space="preserve"> </w:t>
      </w:r>
      <w:r w:rsidRPr="44709508" w:rsidR="002676AB">
        <w:rPr>
          <w:rFonts w:ascii="Arial" w:hAnsi="Arial" w:eastAsia="Arial" w:cs="Arial"/>
          <w:sz w:val="24"/>
          <w:szCs w:val="24"/>
        </w:rPr>
        <w:t xml:space="preserve">Project based: Data quality, integrity and security. </w:t>
      </w:r>
      <w:r w:rsidRPr="44709508" w:rsidR="001E24AC">
        <w:rPr>
          <w:rFonts w:ascii="Arial" w:hAnsi="Arial" w:eastAsia="Arial" w:cs="Arial"/>
          <w:sz w:val="24"/>
          <w:szCs w:val="24"/>
        </w:rPr>
        <w:t>Project planning</w:t>
      </w:r>
      <w:r w:rsidRPr="44709508" w:rsidR="005A78B2">
        <w:rPr>
          <w:rFonts w:ascii="Arial" w:hAnsi="Arial" w:eastAsia="Arial" w:cs="Arial"/>
          <w:sz w:val="24"/>
          <w:szCs w:val="24"/>
        </w:rPr>
        <w:t>, management and implementation including documentation. Analysis and interpretation of data. Sharing of knowledge.</w:t>
      </w:r>
      <w:r w:rsidRPr="44709508" w:rsidR="00F110F6">
        <w:rPr>
          <w:rFonts w:ascii="Arial" w:hAnsi="Arial" w:eastAsia="Arial" w:cs="Arial"/>
          <w:sz w:val="24"/>
          <w:szCs w:val="24"/>
        </w:rPr>
        <w:t xml:space="preserve"> </w:t>
      </w:r>
      <w:r w:rsidRPr="44709508" w:rsidR="0052630F">
        <w:rPr>
          <w:rFonts w:ascii="Arial" w:hAnsi="Arial" w:eastAsia="Arial" w:cs="Arial"/>
          <w:sz w:val="24"/>
          <w:szCs w:val="24"/>
        </w:rPr>
        <w:t>Supervision</w:t>
      </w:r>
      <w:r w:rsidRPr="44709508" w:rsidR="006811EF">
        <w:rPr>
          <w:rFonts w:ascii="Arial" w:hAnsi="Arial" w:eastAsia="Arial" w:cs="Arial"/>
          <w:sz w:val="24"/>
          <w:szCs w:val="24"/>
        </w:rPr>
        <w:t xml:space="preserve"> but no</w:t>
      </w:r>
      <w:r w:rsidRPr="44709508" w:rsidR="00F110F6">
        <w:rPr>
          <w:rFonts w:ascii="Arial" w:hAnsi="Arial" w:eastAsia="Arial" w:cs="Arial"/>
          <w:sz w:val="24"/>
          <w:szCs w:val="24"/>
        </w:rPr>
        <w:t xml:space="preserve"> direct line management.</w:t>
      </w:r>
    </w:p>
    <w:p w:rsidR="00EF3245" w:rsidP="44709508" w:rsidRDefault="00EF3245" w14:paraId="6397C496" w14:textId="77777777">
      <w:pPr>
        <w:spacing w:after="0" w:line="240" w:lineRule="auto"/>
        <w:jc w:val="both"/>
        <w:rPr>
          <w:rFonts w:ascii="Arial" w:hAnsi="Arial" w:eastAsia="Arial" w:cs="Arial"/>
        </w:rPr>
      </w:pPr>
    </w:p>
    <w:p w:rsidRPr="00FF6C44" w:rsidR="00EF3245" w:rsidP="44709508" w:rsidRDefault="000B5EF7" w14:paraId="346E3B10" w14:textId="0D84B3B7">
      <w:pPr>
        <w:spacing w:after="0" w:line="240" w:lineRule="auto"/>
        <w:jc w:val="both"/>
        <w:rPr>
          <w:rFonts w:ascii="Arial" w:hAnsi="Arial" w:eastAsia="Arial" w:cs="Arial"/>
          <w:sz w:val="24"/>
          <w:szCs w:val="24"/>
        </w:rPr>
      </w:pPr>
      <w:r w:rsidRPr="63A1E088" w:rsidR="000B5EF7">
        <w:rPr>
          <w:rFonts w:ascii="Arial" w:hAnsi="Arial" w:eastAsia="Arial" w:cs="Arial"/>
          <w:sz w:val="24"/>
          <w:szCs w:val="24"/>
        </w:rPr>
        <w:t xml:space="preserve">The postholder will be </w:t>
      </w:r>
      <w:r w:rsidRPr="63A1E088" w:rsidR="000B5EF7">
        <w:rPr>
          <w:rFonts w:ascii="Arial" w:hAnsi="Arial" w:eastAsia="Arial" w:cs="Arial"/>
          <w:sz w:val="24"/>
          <w:szCs w:val="24"/>
        </w:rPr>
        <w:t>required</w:t>
      </w:r>
      <w:r w:rsidRPr="63A1E088" w:rsidR="000B5EF7">
        <w:rPr>
          <w:rFonts w:ascii="Arial" w:hAnsi="Arial" w:eastAsia="Arial" w:cs="Arial"/>
          <w:sz w:val="24"/>
          <w:szCs w:val="24"/>
        </w:rPr>
        <w:t xml:space="preserve"> to complete a Level 7 </w:t>
      </w:r>
      <w:hyperlink r:id="Re6e4e70c49554611">
        <w:r w:rsidRPr="63A1E088" w:rsidR="000B5EF7">
          <w:rPr>
            <w:rStyle w:val="Hyperlink"/>
            <w:rFonts w:ascii="Arial" w:hAnsi="Arial" w:eastAsia="Arial" w:cs="Arial"/>
            <w:sz w:val="24"/>
            <w:szCs w:val="24"/>
          </w:rPr>
          <w:t>Health and Care Intelligence Specialist</w:t>
        </w:r>
      </w:hyperlink>
      <w:r w:rsidRPr="63A1E088" w:rsidR="000B5EF7">
        <w:rPr>
          <w:rFonts w:ascii="Arial" w:hAnsi="Arial" w:eastAsia="Arial" w:cs="Arial"/>
          <w:sz w:val="24"/>
          <w:szCs w:val="24"/>
        </w:rPr>
        <w:t xml:space="preserve"> Apprenticeship with The JGA Group as part of the role. </w:t>
      </w:r>
      <w:r w:rsidRPr="63A1E088" w:rsidR="0020171C">
        <w:rPr>
          <w:rFonts w:ascii="Arial" w:hAnsi="Arial" w:eastAsia="Arial" w:cs="Arial"/>
          <w:sz w:val="24"/>
          <w:szCs w:val="24"/>
        </w:rPr>
        <w:t>As an apprentice you will be given the equivalent of 1 day a week for off</w:t>
      </w:r>
      <w:r w:rsidRPr="63A1E088" w:rsidR="00271E5B">
        <w:rPr>
          <w:rFonts w:ascii="Arial" w:hAnsi="Arial" w:eastAsia="Arial" w:cs="Arial"/>
          <w:sz w:val="24"/>
          <w:szCs w:val="24"/>
        </w:rPr>
        <w:t xml:space="preserve"> </w:t>
      </w:r>
      <w:r w:rsidRPr="63A1E088" w:rsidR="0020171C">
        <w:rPr>
          <w:rFonts w:ascii="Arial" w:hAnsi="Arial" w:eastAsia="Arial" w:cs="Arial"/>
          <w:sz w:val="24"/>
          <w:szCs w:val="24"/>
        </w:rPr>
        <w:t>the</w:t>
      </w:r>
      <w:r w:rsidRPr="63A1E088" w:rsidR="00271E5B">
        <w:rPr>
          <w:rFonts w:ascii="Arial" w:hAnsi="Arial" w:eastAsia="Arial" w:cs="Arial"/>
          <w:sz w:val="24"/>
          <w:szCs w:val="24"/>
        </w:rPr>
        <w:t xml:space="preserve"> </w:t>
      </w:r>
      <w:r w:rsidRPr="63A1E088" w:rsidR="0020171C">
        <w:rPr>
          <w:rFonts w:ascii="Arial" w:hAnsi="Arial" w:eastAsia="Arial" w:cs="Arial"/>
          <w:sz w:val="24"/>
          <w:szCs w:val="24"/>
        </w:rPr>
        <w:t>job study</w:t>
      </w:r>
      <w:r w:rsidRPr="63A1E088" w:rsidR="00ED12CB">
        <w:rPr>
          <w:rFonts w:ascii="Arial" w:hAnsi="Arial" w:eastAsia="Arial" w:cs="Arial"/>
          <w:sz w:val="24"/>
          <w:szCs w:val="24"/>
        </w:rPr>
        <w:t xml:space="preserve"> (such as attending </w:t>
      </w:r>
      <w:r w:rsidRPr="63A1E088" w:rsidR="002278CF">
        <w:rPr>
          <w:rFonts w:ascii="Arial" w:hAnsi="Arial" w:eastAsia="Arial" w:cs="Arial"/>
          <w:sz w:val="24"/>
          <w:szCs w:val="24"/>
        </w:rPr>
        <w:t>seminars</w:t>
      </w:r>
      <w:r w:rsidRPr="63A1E088" w:rsidR="00ED12CB">
        <w:rPr>
          <w:rFonts w:ascii="Arial" w:hAnsi="Arial" w:eastAsia="Arial" w:cs="Arial"/>
          <w:sz w:val="24"/>
          <w:szCs w:val="24"/>
        </w:rPr>
        <w:t xml:space="preserve">, online learning, </w:t>
      </w:r>
      <w:r w:rsidRPr="63A1E088" w:rsidR="002278CF">
        <w:rPr>
          <w:rFonts w:ascii="Arial" w:hAnsi="Arial" w:eastAsia="Arial" w:cs="Arial"/>
          <w:sz w:val="24"/>
          <w:szCs w:val="24"/>
        </w:rPr>
        <w:t>supervision</w:t>
      </w:r>
      <w:r w:rsidRPr="63A1E088" w:rsidR="00ED12CB">
        <w:rPr>
          <w:rFonts w:ascii="Arial" w:hAnsi="Arial" w:eastAsia="Arial" w:cs="Arial"/>
          <w:sz w:val="24"/>
          <w:szCs w:val="24"/>
        </w:rPr>
        <w:t xml:space="preserve"> and writing assessments)</w:t>
      </w:r>
      <w:r w:rsidRPr="63A1E088" w:rsidR="0020171C">
        <w:rPr>
          <w:rFonts w:ascii="Arial" w:hAnsi="Arial" w:eastAsia="Arial" w:cs="Arial"/>
          <w:sz w:val="24"/>
          <w:szCs w:val="24"/>
        </w:rPr>
        <w:t>.</w:t>
      </w:r>
      <w:r w:rsidRPr="63A1E088" w:rsidR="001751F9">
        <w:rPr>
          <w:rFonts w:ascii="Arial" w:hAnsi="Arial" w:eastAsia="Arial" w:cs="Arial"/>
          <w:sz w:val="24"/>
          <w:szCs w:val="24"/>
        </w:rPr>
        <w:t> </w:t>
      </w:r>
      <w:r w:rsidRPr="63A1E088" w:rsidR="00FF6C44">
        <w:rPr>
          <w:rFonts w:ascii="Arial" w:hAnsi="Arial" w:eastAsia="Arial" w:cs="Arial"/>
          <w:sz w:val="24"/>
          <w:szCs w:val="24"/>
        </w:rPr>
        <w:t xml:space="preserve">This is a fixed term role for 3 years to complete the period of study. </w:t>
      </w:r>
    </w:p>
    <w:p w:rsidRPr="00132E6A" w:rsidR="00132E6A" w:rsidP="44709508" w:rsidRDefault="00132E6A" w14:paraId="37C45214" w14:textId="77777777">
      <w:pPr>
        <w:spacing w:after="0" w:line="240" w:lineRule="auto"/>
        <w:rPr>
          <w:rFonts w:ascii="Arial" w:hAnsi="Arial" w:eastAsia="Arial" w:cs="Arial"/>
        </w:rPr>
      </w:pPr>
    </w:p>
    <w:p w:rsidRPr="00132E6A" w:rsidR="00132E6A" w:rsidP="44709508" w:rsidRDefault="00132E6A" w14:paraId="018D9E17" w14:textId="556A60E7">
      <w:pPr>
        <w:pStyle w:val="Heading2"/>
        <w:rPr>
          <w:rFonts w:eastAsia="Arial" w:cs="Arial"/>
        </w:rPr>
      </w:pPr>
      <w:r w:rsidRPr="44709508">
        <w:rPr>
          <w:rFonts w:eastAsia="Arial" w:cs="Arial"/>
        </w:rPr>
        <w:t>Context of work</w:t>
      </w:r>
    </w:p>
    <w:p w:rsidRPr="00C73203" w:rsidR="000F13C3" w:rsidP="44709508" w:rsidRDefault="000F13C3" w14:paraId="3632936F" w14:textId="77777777">
      <w:pPr>
        <w:spacing w:after="240" w:afterLines="100" w:line="240" w:lineRule="auto"/>
        <w:rPr>
          <w:rFonts w:ascii="Arial" w:hAnsi="Arial" w:eastAsia="Arial" w:cs="Arial"/>
          <w:sz w:val="24"/>
          <w:szCs w:val="24"/>
        </w:rPr>
      </w:pPr>
      <w:r w:rsidRPr="44709508">
        <w:rPr>
          <w:rFonts w:ascii="Arial" w:hAnsi="Arial" w:eastAsia="Arial" w:cs="Arial"/>
          <w:sz w:val="24"/>
          <w:szCs w:val="24"/>
        </w:rPr>
        <w:t>Public Health is a collaborative and forward-thinking service committed to preventing ill health and promoting wellbeing for Dorset Council’s 380,000 residents. We work across Health Improvement, Healthy Places, Health Protection and Healthcare Public Health to enable all residents to live healthier lives. Within the wider Public Health and Prevention Directorate, our priorities are prevention focused, community based and integrated services.</w:t>
      </w:r>
    </w:p>
    <w:p w:rsidRPr="00C73203" w:rsidR="000F13C3" w:rsidP="44709508" w:rsidRDefault="000F13C3" w14:paraId="4D4ED514" w14:textId="77777777">
      <w:pPr>
        <w:spacing w:after="240" w:afterLines="100" w:line="240" w:lineRule="auto"/>
        <w:rPr>
          <w:rFonts w:ascii="Arial" w:hAnsi="Arial" w:eastAsia="Arial" w:cs="Arial"/>
          <w:sz w:val="24"/>
          <w:szCs w:val="24"/>
        </w:rPr>
      </w:pPr>
      <w:r w:rsidRPr="44709508">
        <w:rPr>
          <w:rFonts w:ascii="Arial" w:hAnsi="Arial" w:eastAsia="Arial" w:cs="Arial"/>
          <w:sz w:val="24"/>
          <w:szCs w:val="24"/>
        </w:rPr>
        <w:t>The Public Health team commissions a range of essential services, including Sexual Health, Community Health Improvement Services, the National Child Measurement Programme, and Drugs and Alcohol Treatment. We also support the wider health and care system through Population Health Management and tackling Health Inequalities.</w:t>
      </w:r>
    </w:p>
    <w:p w:rsidR="00132E6A" w:rsidP="44709508" w:rsidRDefault="00EF3245" w14:paraId="76125D24" w14:textId="51E24C64">
      <w:pPr>
        <w:spacing w:after="0" w:line="240" w:lineRule="auto"/>
        <w:rPr>
          <w:rFonts w:ascii="Arial" w:hAnsi="Arial" w:eastAsia="Arial" w:cs="Arial"/>
          <w:b/>
          <w:bCs/>
        </w:rPr>
      </w:pPr>
      <w:r w:rsidRPr="44709508">
        <w:rPr>
          <w:rFonts w:ascii="Arial" w:hAnsi="Arial" w:eastAsia="Arial" w:cs="Arial"/>
          <w:b/>
          <w:bCs/>
        </w:rPr>
        <w:t>Public Health Intelligence</w:t>
      </w:r>
    </w:p>
    <w:p w:rsidRPr="004A7B13" w:rsidR="00BA4231" w:rsidP="44709508" w:rsidRDefault="00BA4231" w14:paraId="5032051D" w14:textId="77777777">
      <w:pPr>
        <w:spacing w:after="240" w:afterLines="100" w:line="240" w:lineRule="auto"/>
        <w:rPr>
          <w:rFonts w:ascii="Arial" w:hAnsi="Arial" w:eastAsia="Arial" w:cs="Arial"/>
          <w:sz w:val="24"/>
          <w:szCs w:val="24"/>
        </w:rPr>
      </w:pPr>
      <w:r w:rsidRPr="44709508">
        <w:rPr>
          <w:rFonts w:ascii="Arial" w:hAnsi="Arial" w:eastAsia="Arial" w:cs="Arial"/>
          <w:sz w:val="24"/>
          <w:szCs w:val="24"/>
        </w:rPr>
        <w:t xml:space="preserve">The Public Health Intelligence team provides high quality insight and analysis to support stakeholders across the system. We use a systems thinking approach to understand problems and apply a range of analytical methods to develop actionable insights and clear narratives. Our work spans business intelligence, population health, health economics, modelling, evaluation, and horizon scanning. </w:t>
      </w:r>
    </w:p>
    <w:p w:rsidR="00857702" w:rsidP="44709508" w:rsidRDefault="006D11D8" w14:paraId="266DF608" w14:textId="77777777">
      <w:pPr>
        <w:spacing w:after="0" w:line="240" w:lineRule="auto"/>
        <w:jc w:val="both"/>
        <w:rPr>
          <w:rFonts w:ascii="Arial" w:hAnsi="Arial" w:eastAsia="Arial" w:cs="Arial"/>
          <w:lang w:eastAsia="en-GB"/>
        </w:rPr>
      </w:pPr>
      <w:r w:rsidRPr="44709508">
        <w:rPr>
          <w:rFonts w:ascii="Arial" w:hAnsi="Arial" w:eastAsia="Arial" w:cs="Arial"/>
          <w:sz w:val="24"/>
          <w:szCs w:val="24"/>
        </w:rPr>
        <w:t>Working as part of the Public Health Intelligence Team, the Public Health Analyst role will contribute to the development of robust insights and analytics</w:t>
      </w:r>
      <w:r w:rsidRPr="44709508" w:rsidR="00686A59">
        <w:rPr>
          <w:rFonts w:ascii="Arial" w:hAnsi="Arial" w:eastAsia="Arial" w:cs="Arial"/>
          <w:sz w:val="24"/>
          <w:szCs w:val="24"/>
        </w:rPr>
        <w:t xml:space="preserve"> </w:t>
      </w:r>
      <w:r w:rsidRPr="44709508" w:rsidR="00DA0771">
        <w:rPr>
          <w:rFonts w:ascii="Arial" w:hAnsi="Arial" w:eastAsia="Arial" w:cs="Arial"/>
          <w:sz w:val="24"/>
          <w:szCs w:val="24"/>
        </w:rPr>
        <w:t xml:space="preserve">support the understanding of health and wellbeing in our local places. The role will also contribute to our work </w:t>
      </w:r>
      <w:r w:rsidRPr="44709508" w:rsidR="00857702">
        <w:rPr>
          <w:rFonts w:ascii="Arial" w:hAnsi="Arial" w:eastAsia="Arial" w:cs="Arial"/>
          <w:sz w:val="24"/>
          <w:szCs w:val="24"/>
        </w:rPr>
        <w:t>decision making around our priority programme areas, providing business intelligence for contracts, commissioning, statutory returns and evaluation purposes.</w:t>
      </w:r>
      <w:r w:rsidRPr="44709508" w:rsidR="00857702">
        <w:rPr>
          <w:rFonts w:ascii="Arial" w:hAnsi="Arial" w:eastAsia="Arial" w:cs="Arial"/>
          <w:lang w:eastAsia="en-GB"/>
        </w:rPr>
        <w:t xml:space="preserve"> </w:t>
      </w:r>
    </w:p>
    <w:p w:rsidRPr="006D11D8" w:rsidR="006D11D8" w:rsidP="44709508" w:rsidRDefault="006D11D8" w14:paraId="2855E56A" w14:textId="63845C95">
      <w:pPr>
        <w:spacing w:after="0" w:line="240" w:lineRule="auto"/>
        <w:jc w:val="both"/>
        <w:rPr>
          <w:rFonts w:ascii="Arial" w:hAnsi="Arial" w:eastAsia="Arial" w:cs="Arial"/>
          <w:sz w:val="24"/>
          <w:szCs w:val="24"/>
        </w:rPr>
      </w:pPr>
    </w:p>
    <w:p w:rsidRPr="00F83974" w:rsidR="00F83974" w:rsidP="63A1E088" w:rsidRDefault="00857702" w14:paraId="05DC54F1" w14:textId="7458F4B7">
      <w:pPr>
        <w:spacing w:after="0" w:line="240" w:lineRule="auto"/>
        <w:rPr>
          <w:rFonts w:ascii="Arial" w:hAnsi="Arial" w:eastAsia="Arial" w:cs="Arial"/>
          <w:sz w:val="24"/>
          <w:szCs w:val="24"/>
        </w:rPr>
      </w:pPr>
      <w:r w:rsidRPr="63A1E088" w:rsidR="00857702">
        <w:rPr>
          <w:rFonts w:ascii="Arial" w:hAnsi="Arial" w:eastAsia="Arial" w:cs="Arial"/>
          <w:sz w:val="24"/>
          <w:szCs w:val="24"/>
        </w:rPr>
        <w:t xml:space="preserve">As this role has an apprenticeship attached, you </w:t>
      </w:r>
      <w:r w:rsidRPr="63A1E088" w:rsidR="00BA4231">
        <w:rPr>
          <w:rFonts w:ascii="Arial" w:hAnsi="Arial" w:eastAsia="Arial" w:cs="Arial"/>
          <w:sz w:val="24"/>
          <w:szCs w:val="24"/>
        </w:rPr>
        <w:t>will</w:t>
      </w:r>
      <w:r w:rsidRPr="63A1E088" w:rsidR="00857702">
        <w:rPr>
          <w:rFonts w:ascii="Arial" w:hAnsi="Arial" w:eastAsia="Arial" w:cs="Arial"/>
          <w:sz w:val="24"/>
          <w:szCs w:val="24"/>
        </w:rPr>
        <w:t xml:space="preserve"> have the opportunity to</w:t>
      </w:r>
      <w:r w:rsidRPr="63A1E088" w:rsidR="00BA4231">
        <w:rPr>
          <w:rFonts w:ascii="Arial" w:hAnsi="Arial" w:eastAsia="Arial" w:cs="Arial"/>
          <w:sz w:val="24"/>
          <w:szCs w:val="24"/>
        </w:rPr>
        <w:t xml:space="preserve"> work on a variety of projects </w:t>
      </w:r>
      <w:r w:rsidRPr="63A1E088" w:rsidR="009A380D">
        <w:rPr>
          <w:rFonts w:ascii="Arial" w:hAnsi="Arial" w:eastAsia="Arial" w:cs="Arial"/>
          <w:sz w:val="24"/>
          <w:szCs w:val="24"/>
        </w:rPr>
        <w:t>to support the completion of your learning objectives.</w:t>
      </w:r>
      <w:r w:rsidRPr="63A1E088" w:rsidR="00F83974">
        <w:rPr>
          <w:rFonts w:ascii="Arial" w:hAnsi="Arial" w:eastAsia="Arial" w:cs="Arial"/>
          <w:sz w:val="24"/>
          <w:szCs w:val="24"/>
        </w:rPr>
        <w:t xml:space="preserve"> </w:t>
      </w:r>
      <w:r w:rsidRPr="63A1E088" w:rsidR="00F83974">
        <w:rPr>
          <w:rFonts w:ascii="Arial" w:hAnsi="Arial" w:eastAsia="Arial" w:cs="Arial"/>
          <w:sz w:val="24"/>
          <w:szCs w:val="24"/>
        </w:rPr>
        <w:t>This role will be based within Dorset Council but will work, as needed, on cross organisational</w:t>
      </w:r>
    </w:p>
    <w:p w:rsidR="00BA4231" w:rsidP="44709508" w:rsidRDefault="0089374F" w14:paraId="450AF3A6" w14:textId="175BCFD2">
      <w:pPr>
        <w:spacing w:after="0" w:line="240" w:lineRule="auto"/>
        <w:rPr>
          <w:rFonts w:ascii="Arial" w:hAnsi="Arial" w:eastAsia="Arial" w:cs="Arial"/>
          <w:sz w:val="24"/>
          <w:szCs w:val="24"/>
        </w:rPr>
      </w:pPr>
      <w:r w:rsidRPr="63A1E088" w:rsidR="0089374F">
        <w:rPr>
          <w:rFonts w:ascii="Arial" w:hAnsi="Arial" w:eastAsia="Arial" w:cs="Arial"/>
          <w:sz w:val="24"/>
          <w:szCs w:val="24"/>
        </w:rPr>
        <w:t>P</w:t>
      </w:r>
      <w:r w:rsidRPr="63A1E088" w:rsidR="00F83974">
        <w:rPr>
          <w:rFonts w:ascii="Arial" w:hAnsi="Arial" w:eastAsia="Arial" w:cs="Arial"/>
          <w:sz w:val="24"/>
          <w:szCs w:val="24"/>
        </w:rPr>
        <w:t>roject</w:t>
      </w:r>
      <w:r w:rsidRPr="63A1E088" w:rsidR="0089374F">
        <w:rPr>
          <w:rFonts w:ascii="Arial" w:hAnsi="Arial" w:eastAsia="Arial" w:cs="Arial"/>
          <w:sz w:val="24"/>
          <w:szCs w:val="24"/>
        </w:rPr>
        <w:t xml:space="preserve">s </w:t>
      </w:r>
      <w:r w:rsidRPr="63A1E088" w:rsidR="00F83974">
        <w:rPr>
          <w:rFonts w:ascii="Arial" w:hAnsi="Arial" w:eastAsia="Arial" w:cs="Arial"/>
          <w:sz w:val="24"/>
          <w:szCs w:val="24"/>
        </w:rPr>
        <w:t xml:space="preserve">with the </w:t>
      </w:r>
      <w:r w:rsidRPr="63A1E088" w:rsidR="00075BE5">
        <w:rPr>
          <w:rFonts w:ascii="Arial" w:hAnsi="Arial" w:eastAsia="Arial" w:cs="Arial"/>
          <w:sz w:val="24"/>
          <w:szCs w:val="24"/>
        </w:rPr>
        <w:t xml:space="preserve">local </w:t>
      </w:r>
      <w:r w:rsidRPr="63A1E088" w:rsidR="00F83974">
        <w:rPr>
          <w:rFonts w:ascii="Arial" w:hAnsi="Arial" w:eastAsia="Arial" w:cs="Arial"/>
          <w:sz w:val="24"/>
          <w:szCs w:val="24"/>
        </w:rPr>
        <w:t>Integrated Care Board, local</w:t>
      </w:r>
      <w:r w:rsidRPr="63A1E088" w:rsidR="00075BE5">
        <w:rPr>
          <w:rFonts w:ascii="Arial" w:hAnsi="Arial" w:eastAsia="Arial" w:cs="Arial"/>
          <w:sz w:val="24"/>
          <w:szCs w:val="24"/>
        </w:rPr>
        <w:t xml:space="preserve"> </w:t>
      </w:r>
      <w:r w:rsidRPr="63A1E088" w:rsidR="00F83974">
        <w:rPr>
          <w:rFonts w:ascii="Arial" w:hAnsi="Arial" w:eastAsia="Arial" w:cs="Arial"/>
          <w:sz w:val="24"/>
          <w:szCs w:val="24"/>
        </w:rPr>
        <w:t>authorities and other statutory and voluntary organisations.</w:t>
      </w:r>
    </w:p>
    <w:p w:rsidR="00194F47" w:rsidP="44709508" w:rsidRDefault="00194F47" w14:paraId="221C95CA" w14:textId="77777777">
      <w:pPr>
        <w:spacing w:after="0" w:line="240" w:lineRule="auto"/>
        <w:rPr>
          <w:rFonts w:ascii="Arial" w:hAnsi="Arial" w:eastAsia="Arial" w:cs="Arial"/>
          <w:sz w:val="24"/>
          <w:szCs w:val="24"/>
        </w:rPr>
      </w:pPr>
    </w:p>
    <w:p w:rsidRPr="00194F47" w:rsidR="00194F47" w:rsidP="44709508" w:rsidRDefault="00194F47" w14:paraId="5D30B071" w14:textId="77777777">
      <w:pPr>
        <w:spacing w:after="0" w:line="240" w:lineRule="auto"/>
        <w:jc w:val="both"/>
        <w:rPr>
          <w:rFonts w:ascii="Arial" w:hAnsi="Arial" w:eastAsia="Arial" w:cs="Arial"/>
          <w:sz w:val="24"/>
          <w:szCs w:val="24"/>
        </w:rPr>
      </w:pPr>
      <w:r w:rsidRPr="44709508">
        <w:rPr>
          <w:rFonts w:ascii="Arial" w:hAnsi="Arial" w:eastAsia="Arial" w:cs="Arial"/>
          <w:sz w:val="24"/>
          <w:szCs w:val="24"/>
        </w:rPr>
        <w:t>The role will require you to;</w:t>
      </w:r>
    </w:p>
    <w:p w:rsidRPr="00194F47" w:rsidR="00194F47" w:rsidP="44709508" w:rsidRDefault="00194F47" w14:paraId="2FEDD9B6" w14:textId="77777777">
      <w:pPr>
        <w:spacing w:after="0" w:line="240" w:lineRule="auto"/>
        <w:jc w:val="both"/>
        <w:rPr>
          <w:rFonts w:ascii="Arial" w:hAnsi="Arial" w:eastAsia="Arial" w:cs="Arial"/>
          <w:sz w:val="24"/>
          <w:szCs w:val="24"/>
        </w:rPr>
      </w:pPr>
    </w:p>
    <w:p w:rsidRPr="00194F47" w:rsidR="00194F47" w:rsidP="44709508" w:rsidRDefault="00194F47" w14:paraId="52C5DBDB"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 xml:space="preserve">Work with stakeholders across our health and care system to understand requirements and scope projects, with the support of the Senior Analyst </w:t>
      </w:r>
    </w:p>
    <w:p w:rsidRPr="00194F47" w:rsidR="00194F47" w:rsidP="44709508" w:rsidRDefault="00194F47" w14:paraId="0B903801"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Identify and interpret relevant sources of data to develop analytics and insights to achieve the aims of projects</w:t>
      </w:r>
    </w:p>
    <w:p w:rsidRPr="00194F47" w:rsidR="00194F47" w:rsidP="44709508" w:rsidRDefault="00194F47" w14:paraId="36C130DE"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Develop clear visualisations and narratives, utilising appropriate techniques for the data and audience</w:t>
      </w:r>
    </w:p>
    <w:p w:rsidRPr="00194F47" w:rsidR="00194F47" w:rsidP="44709508" w:rsidRDefault="00194F47" w14:paraId="2C7C7876"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Support business intelligence reporting processes, including the completion of statutory returns and monitoring reports for national and regional bodies.</w:t>
      </w:r>
    </w:p>
    <w:p w:rsidRPr="00194F47" w:rsidR="00194F47" w:rsidP="44709508" w:rsidRDefault="00194F47" w14:paraId="3E26091B"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Adhere to all data governance procedures, including GDPR</w:t>
      </w:r>
    </w:p>
    <w:p w:rsidRPr="00194F47" w:rsidR="00194F47" w:rsidP="44709508" w:rsidRDefault="00194F47" w14:paraId="54381A2A"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Maintain data quality and integrity of project data in the public health data warehouse under the direction of the Data Manager</w:t>
      </w:r>
    </w:p>
    <w:p w:rsidRPr="00194F47" w:rsidR="00194F47" w:rsidP="44709508" w:rsidRDefault="00194F47" w14:paraId="0750906F"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Document projects (methodology, meta data, results and interpretation of results).</w:t>
      </w:r>
    </w:p>
    <w:p w:rsidRPr="00194F47" w:rsidR="00194F47" w:rsidP="44709508" w:rsidRDefault="00194F47" w14:paraId="38C19744"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Use appropriate project management methods</w:t>
      </w:r>
    </w:p>
    <w:p w:rsidRPr="00194F47" w:rsidR="00194F47" w:rsidP="44709508" w:rsidRDefault="00194F47" w14:paraId="75D4D43B" w14:textId="77777777">
      <w:pPr>
        <w:pStyle w:val="ListParagraph"/>
        <w:numPr>
          <w:ilvl w:val="0"/>
          <w:numId w:val="3"/>
        </w:numPr>
        <w:spacing w:after="0" w:line="240" w:lineRule="auto"/>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Work collaboratively as part of a mutually supportive team, sharing knowledge and communicating effectively</w:t>
      </w:r>
    </w:p>
    <w:p w:rsidR="00194F47" w:rsidP="44709508" w:rsidRDefault="00194F47" w14:paraId="00DED50C"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Provide support to other team members, as requested</w:t>
      </w:r>
    </w:p>
    <w:p w:rsidR="005F4BF2" w:rsidP="44709508" w:rsidRDefault="005F4BF2" w14:paraId="2CEF9065" w14:textId="77777777">
      <w:pPr>
        <w:pStyle w:val="Heading2"/>
        <w:spacing w:after="175"/>
        <w:rPr>
          <w:rFonts w:eastAsia="Arial" w:cs="Arial"/>
        </w:rPr>
      </w:pPr>
    </w:p>
    <w:p w:rsidRPr="001C52DF" w:rsidR="005F4BF2" w:rsidP="63A1E088" w:rsidRDefault="005F4BF2" w14:paraId="41D87D65" w14:textId="7B0C9651">
      <w:pPr>
        <w:pStyle w:val="Heading2"/>
        <w:spacing w:after="175"/>
        <w:rPr>
          <w:rFonts w:eastAsia="Arial" w:cs="Arial"/>
        </w:rPr>
      </w:pPr>
      <w:r w:rsidRPr="63A1E088" w:rsidR="005F4BF2">
        <w:rPr>
          <w:rFonts w:eastAsia="Arial" w:cs="Arial"/>
        </w:rPr>
        <w:t xml:space="preserve">Specific Qualifications and Experience  </w:t>
      </w:r>
    </w:p>
    <w:p w:rsidR="00EF6CD0" w:rsidP="44709508" w:rsidRDefault="00BC31C1" w14:paraId="5622D36B" w14:textId="4DED50AB">
      <w:pPr>
        <w:spacing w:after="0" w:line="240" w:lineRule="auto"/>
        <w:jc w:val="both"/>
        <w:rPr>
          <w:rFonts w:ascii="Arial" w:hAnsi="Arial" w:eastAsia="Arial" w:cs="Arial"/>
          <w:sz w:val="24"/>
          <w:szCs w:val="24"/>
        </w:rPr>
      </w:pPr>
      <w:r w:rsidRPr="44709508">
        <w:rPr>
          <w:rFonts w:ascii="Arial" w:hAnsi="Arial" w:eastAsia="Arial" w:cs="Arial"/>
          <w:sz w:val="24"/>
          <w:szCs w:val="24"/>
        </w:rPr>
        <w:t xml:space="preserve">As the role </w:t>
      </w:r>
      <w:r w:rsidRPr="44709508" w:rsidR="00A67903">
        <w:rPr>
          <w:rFonts w:ascii="Arial" w:hAnsi="Arial" w:eastAsia="Arial" w:cs="Arial"/>
          <w:sz w:val="24"/>
          <w:szCs w:val="24"/>
        </w:rPr>
        <w:t xml:space="preserve">has an apprenticeship </w:t>
      </w:r>
      <w:r w:rsidRPr="44709508">
        <w:rPr>
          <w:rFonts w:ascii="Arial" w:hAnsi="Arial" w:eastAsia="Arial" w:cs="Arial"/>
          <w:sz w:val="24"/>
          <w:szCs w:val="24"/>
        </w:rPr>
        <w:t>funded by the NHS</w:t>
      </w:r>
      <w:r w:rsidRPr="44709508" w:rsidR="00A67903">
        <w:rPr>
          <w:rFonts w:ascii="Arial" w:hAnsi="Arial" w:eastAsia="Arial" w:cs="Arial"/>
          <w:sz w:val="24"/>
          <w:szCs w:val="24"/>
        </w:rPr>
        <w:t xml:space="preserve"> attached, y</w:t>
      </w:r>
      <w:r w:rsidRPr="44709508" w:rsidR="00EF6CD0">
        <w:rPr>
          <w:rFonts w:ascii="Arial" w:hAnsi="Arial" w:eastAsia="Arial" w:cs="Arial"/>
          <w:sz w:val="24"/>
          <w:szCs w:val="24"/>
        </w:rPr>
        <w:t>ou will need to meet the entry requirements for the programme</w:t>
      </w:r>
      <w:r w:rsidRPr="44709508" w:rsidR="00A67903">
        <w:rPr>
          <w:rFonts w:ascii="Arial" w:hAnsi="Arial" w:eastAsia="Arial" w:cs="Arial"/>
          <w:sz w:val="24"/>
          <w:szCs w:val="24"/>
        </w:rPr>
        <w:t>.</w:t>
      </w:r>
      <w:r w:rsidRPr="44709508" w:rsidR="00EF6CD0">
        <w:rPr>
          <w:rFonts w:ascii="Arial" w:hAnsi="Arial" w:eastAsia="Arial" w:cs="Arial"/>
          <w:sz w:val="24"/>
          <w:szCs w:val="24"/>
        </w:rPr>
        <w:t xml:space="preserve"> Offers will be subject to successful enrolment to the </w:t>
      </w:r>
      <w:r w:rsidRPr="44709508" w:rsidR="00987123">
        <w:rPr>
          <w:rFonts w:ascii="Arial" w:hAnsi="Arial" w:eastAsia="Arial" w:cs="Arial"/>
          <w:sz w:val="24"/>
          <w:szCs w:val="24"/>
        </w:rPr>
        <w:t>apprenticeship programme</w:t>
      </w:r>
      <w:r w:rsidRPr="44709508" w:rsidR="00EF6CD0">
        <w:rPr>
          <w:rFonts w:ascii="Arial" w:hAnsi="Arial" w:eastAsia="Arial" w:cs="Arial"/>
          <w:sz w:val="24"/>
          <w:szCs w:val="24"/>
        </w:rPr>
        <w:t>.</w:t>
      </w:r>
    </w:p>
    <w:p w:rsidRPr="00A67903" w:rsidR="00A67903" w:rsidP="44709508" w:rsidRDefault="00A67903" w14:paraId="3B483E8E" w14:textId="77777777">
      <w:pPr>
        <w:spacing w:after="0" w:line="240" w:lineRule="auto"/>
        <w:jc w:val="both"/>
        <w:rPr>
          <w:rFonts w:ascii="Arial" w:hAnsi="Arial" w:eastAsia="Arial" w:cs="Arial"/>
          <w:sz w:val="24"/>
          <w:szCs w:val="24"/>
        </w:rPr>
      </w:pPr>
    </w:p>
    <w:p w:rsidRPr="00A67903" w:rsidR="00EF6CD0" w:rsidP="44709508" w:rsidRDefault="00A67903" w14:paraId="1BD4488A" w14:textId="04E10399">
      <w:pPr>
        <w:spacing w:after="0" w:line="240" w:lineRule="auto"/>
        <w:jc w:val="both"/>
        <w:rPr>
          <w:rFonts w:ascii="Arial" w:hAnsi="Arial" w:eastAsia="Arial" w:cs="Arial"/>
          <w:sz w:val="24"/>
          <w:szCs w:val="24"/>
        </w:rPr>
      </w:pPr>
      <w:r w:rsidRPr="44709508">
        <w:rPr>
          <w:rFonts w:ascii="Arial" w:hAnsi="Arial" w:eastAsia="Arial" w:cs="Arial"/>
          <w:sz w:val="24"/>
          <w:szCs w:val="24"/>
        </w:rPr>
        <w:t>T</w:t>
      </w:r>
      <w:r w:rsidRPr="44709508" w:rsidR="00BC31C1">
        <w:rPr>
          <w:rFonts w:ascii="Arial" w:hAnsi="Arial" w:eastAsia="Arial" w:cs="Arial"/>
          <w:sz w:val="24"/>
          <w:szCs w:val="24"/>
        </w:rPr>
        <w:t>o be eligible to apply you are required to have achieved</w:t>
      </w:r>
      <w:r w:rsidRPr="44709508">
        <w:rPr>
          <w:rFonts w:ascii="Arial" w:hAnsi="Arial" w:eastAsia="Arial" w:cs="Arial"/>
          <w:sz w:val="24"/>
          <w:szCs w:val="24"/>
        </w:rPr>
        <w:t>:</w:t>
      </w:r>
    </w:p>
    <w:p w:rsidRPr="00A67903" w:rsidR="00EF6CD0" w:rsidP="44709508" w:rsidRDefault="00EF6CD0" w14:paraId="34AD20C9" w14:textId="77777777">
      <w:pPr>
        <w:pStyle w:val="ListParagraph"/>
        <w:spacing w:after="0" w:line="240" w:lineRule="auto"/>
        <w:jc w:val="both"/>
        <w:rPr>
          <w:rFonts w:ascii="Arial" w:hAnsi="Arial" w:eastAsia="Arial" w:cs="Arial"/>
          <w:kern w:val="2"/>
          <w:sz w:val="24"/>
          <w:szCs w:val="24"/>
          <w14:ligatures w14:val="standardContextual"/>
        </w:rPr>
      </w:pPr>
    </w:p>
    <w:p w:rsidRPr="00A67903" w:rsidR="00EF6CD0" w:rsidP="44709508" w:rsidRDefault="00EF6CD0" w14:paraId="0AE40133" w14:textId="77777777">
      <w:pPr>
        <w:pStyle w:val="ListParagraph"/>
        <w:numPr>
          <w:ilvl w:val="0"/>
          <w:numId w:val="3"/>
        </w:numPr>
        <w:spacing w:after="0" w:line="240" w:lineRule="auto"/>
        <w:jc w:val="both"/>
        <w:rPr>
          <w:rFonts w:ascii="Arial" w:hAnsi="Arial" w:eastAsia="Arial" w:cs="Arial"/>
          <w:kern w:val="2"/>
          <w:sz w:val="24"/>
          <w:szCs w:val="24"/>
          <w14:ligatures w14:val="standardContextual"/>
        </w:rPr>
      </w:pPr>
      <w:r w:rsidRPr="44709508">
        <w:rPr>
          <w:rFonts w:ascii="Arial" w:hAnsi="Arial" w:eastAsia="Arial" w:cs="Arial"/>
          <w:kern w:val="2"/>
          <w:sz w:val="24"/>
          <w:szCs w:val="24"/>
          <w14:ligatures w14:val="standardContextual"/>
        </w:rPr>
        <w:t>GCSE Grade C/4 or Functional Skills level 2 in both English and Mathematics.*</w:t>
      </w:r>
    </w:p>
    <w:p w:rsidRPr="00A67903" w:rsidR="00EF6CD0" w:rsidP="44709508" w:rsidRDefault="00EF6CD0" w14:paraId="176DD719" w14:textId="77777777">
      <w:pPr>
        <w:pStyle w:val="ListParagraph"/>
        <w:spacing w:after="0" w:line="240" w:lineRule="auto"/>
        <w:jc w:val="both"/>
        <w:rPr>
          <w:rFonts w:ascii="Arial" w:hAnsi="Arial" w:eastAsia="Arial" w:cs="Arial"/>
          <w:kern w:val="2"/>
          <w:sz w:val="24"/>
          <w:szCs w:val="24"/>
          <w14:ligatures w14:val="standardContextual"/>
        </w:rPr>
      </w:pPr>
    </w:p>
    <w:p w:rsidR="00BC31C1" w:rsidP="44709508" w:rsidRDefault="00EF6CD0" w14:paraId="64C29B22" w14:textId="1B361A20">
      <w:pPr>
        <w:spacing w:after="0" w:line="240" w:lineRule="auto"/>
        <w:rPr>
          <w:rFonts w:ascii="Arial" w:hAnsi="Arial" w:eastAsia="Arial" w:cs="Arial"/>
          <w:sz w:val="24"/>
          <w:szCs w:val="24"/>
        </w:rPr>
      </w:pPr>
      <w:r w:rsidRPr="44709508">
        <w:rPr>
          <w:rFonts w:ascii="Arial" w:hAnsi="Arial" w:eastAsia="Arial" w:cs="Arial"/>
          <w:sz w:val="24"/>
          <w:szCs w:val="24"/>
          <w:u w:val="single"/>
        </w:rPr>
        <w:t>and</w:t>
      </w:r>
      <w:r w:rsidRPr="44709508" w:rsidR="00BC31C1">
        <w:rPr>
          <w:rFonts w:ascii="Arial" w:hAnsi="Arial" w:eastAsia="Arial" w:cs="Arial"/>
          <w:sz w:val="24"/>
          <w:szCs w:val="24"/>
          <w:u w:val="single"/>
        </w:rPr>
        <w:t xml:space="preserve"> one</w:t>
      </w:r>
      <w:r w:rsidRPr="44709508" w:rsidR="00BC31C1">
        <w:rPr>
          <w:rFonts w:ascii="Arial" w:hAnsi="Arial" w:eastAsia="Arial" w:cs="Arial"/>
          <w:sz w:val="24"/>
          <w:szCs w:val="24"/>
        </w:rPr>
        <w:t xml:space="preserve"> of the following:</w:t>
      </w:r>
    </w:p>
    <w:p w:rsidRPr="00B15C46" w:rsidR="0056249F" w:rsidP="44709508" w:rsidRDefault="0056249F" w14:paraId="752E7F97" w14:textId="77777777">
      <w:pPr>
        <w:spacing w:after="0" w:line="240" w:lineRule="auto"/>
        <w:rPr>
          <w:rFonts w:ascii="Arial" w:hAnsi="Arial" w:eastAsia="Arial" w:cs="Arial"/>
          <w:sz w:val="24"/>
          <w:szCs w:val="24"/>
        </w:rPr>
      </w:pPr>
    </w:p>
    <w:p w:rsidRPr="00B15C46" w:rsidR="00BC31C1" w:rsidP="44709508" w:rsidRDefault="00BC31C1" w14:paraId="18C661A3" w14:textId="1B72A79F">
      <w:pPr>
        <w:numPr>
          <w:ilvl w:val="0"/>
          <w:numId w:val="4"/>
        </w:numPr>
        <w:spacing w:after="0" w:line="240" w:lineRule="auto"/>
        <w:rPr>
          <w:rFonts w:ascii="Arial" w:hAnsi="Arial" w:eastAsia="Arial" w:cs="Arial"/>
          <w:sz w:val="24"/>
          <w:szCs w:val="24"/>
        </w:rPr>
      </w:pPr>
      <w:r w:rsidRPr="44709508">
        <w:rPr>
          <w:rFonts w:ascii="Arial" w:hAnsi="Arial" w:eastAsia="Arial" w:cs="Arial"/>
          <w:sz w:val="24"/>
          <w:szCs w:val="24"/>
        </w:rPr>
        <w:t>Social Sciences</w:t>
      </w:r>
      <w:r w:rsidRPr="44709508" w:rsidR="00B15C46">
        <w:rPr>
          <w:rFonts w:ascii="Arial" w:hAnsi="Arial" w:eastAsia="Arial" w:cs="Arial"/>
          <w:sz w:val="24"/>
          <w:szCs w:val="24"/>
        </w:rPr>
        <w:t xml:space="preserve"> undergraduate degree</w:t>
      </w:r>
      <w:r w:rsidRPr="44709508">
        <w:rPr>
          <w:rFonts w:ascii="Arial" w:hAnsi="Arial" w:eastAsia="Arial" w:cs="Arial"/>
          <w:sz w:val="24"/>
          <w:szCs w:val="24"/>
        </w:rPr>
        <w:t xml:space="preserve"> (e.g. Psychology, Geography, Economics</w:t>
      </w:r>
      <w:r w:rsidRPr="44709508" w:rsidR="00B15C46">
        <w:rPr>
          <w:rFonts w:ascii="Arial" w:hAnsi="Arial" w:eastAsia="Arial" w:cs="Arial"/>
          <w:sz w:val="24"/>
          <w:szCs w:val="24"/>
        </w:rPr>
        <w:t xml:space="preserve"> etc</w:t>
      </w:r>
      <w:r w:rsidRPr="44709508">
        <w:rPr>
          <w:rFonts w:ascii="Arial" w:hAnsi="Arial" w:eastAsia="Arial" w:cs="Arial"/>
          <w:sz w:val="24"/>
          <w:szCs w:val="24"/>
        </w:rPr>
        <w:t>) with research methods and/or statistics and quantitative degree modules, and an undergraduate dissertation with a research or data analysis component</w:t>
      </w:r>
    </w:p>
    <w:p w:rsidRPr="00B15C46" w:rsidR="00BC31C1" w:rsidP="44709508" w:rsidRDefault="00BC31C1" w14:paraId="0D9C6E7A" w14:textId="77777777">
      <w:pPr>
        <w:numPr>
          <w:ilvl w:val="0"/>
          <w:numId w:val="4"/>
        </w:numPr>
        <w:spacing w:after="0" w:line="240" w:lineRule="auto"/>
        <w:rPr>
          <w:rFonts w:ascii="Arial" w:hAnsi="Arial" w:eastAsia="Arial" w:cs="Arial"/>
          <w:sz w:val="24"/>
          <w:szCs w:val="24"/>
        </w:rPr>
      </w:pPr>
      <w:r w:rsidRPr="63A1E088" w:rsidR="00BC31C1">
        <w:rPr>
          <w:rFonts w:ascii="Arial" w:hAnsi="Arial" w:eastAsia="Arial" w:cs="Arial"/>
          <w:sz w:val="24"/>
          <w:szCs w:val="24"/>
        </w:rPr>
        <w:t>Level 4 or higher qualification in STEM</w:t>
      </w:r>
      <w:r w:rsidRPr="63A1E088" w:rsidR="00BC31C1">
        <w:rPr>
          <w:rFonts w:ascii="Arial" w:hAnsi="Arial" w:eastAsia="Arial" w:cs="Arial"/>
          <w:sz w:val="24"/>
          <w:szCs w:val="24"/>
        </w:rPr>
        <w:t xml:space="preserve"> or a related field that includes substantial mathematical content (e.g., Higher National Certificate/Diploma in Computing, Engineering, or Science)</w:t>
      </w:r>
    </w:p>
    <w:p w:rsidRPr="00B15C46" w:rsidR="00BC31C1" w:rsidP="44709508" w:rsidRDefault="00BC31C1" w14:paraId="45470401" w14:textId="77777777">
      <w:pPr>
        <w:numPr>
          <w:ilvl w:val="0"/>
          <w:numId w:val="4"/>
        </w:numPr>
        <w:spacing w:after="0" w:line="240" w:lineRule="auto"/>
        <w:rPr>
          <w:rFonts w:ascii="Arial" w:hAnsi="Arial" w:eastAsia="Arial" w:cs="Arial"/>
          <w:sz w:val="24"/>
          <w:szCs w:val="24"/>
        </w:rPr>
      </w:pPr>
      <w:r w:rsidRPr="44709508">
        <w:rPr>
          <w:rFonts w:ascii="Arial" w:hAnsi="Arial" w:eastAsia="Arial" w:cs="Arial"/>
          <w:sz w:val="24"/>
          <w:szCs w:val="24"/>
        </w:rPr>
        <w:t>Professional registration with FEDIP through the Association of Healthcare Analysts (AphA) at Practitioner or Senior Practitioner level</w:t>
      </w:r>
    </w:p>
    <w:p w:rsidRPr="00B15C46" w:rsidR="00BC31C1" w:rsidP="44709508" w:rsidRDefault="00BC31C1" w14:paraId="5071715B" w14:textId="646CB10C">
      <w:pPr>
        <w:numPr>
          <w:ilvl w:val="0"/>
          <w:numId w:val="4"/>
        </w:numPr>
        <w:spacing w:after="0" w:line="240" w:lineRule="auto"/>
        <w:rPr>
          <w:rFonts w:ascii="Arial" w:hAnsi="Arial" w:eastAsia="Arial" w:cs="Arial"/>
          <w:sz w:val="24"/>
          <w:szCs w:val="24"/>
        </w:rPr>
      </w:pPr>
      <w:r w:rsidRPr="63A1E088" w:rsidR="00BC31C1">
        <w:rPr>
          <w:rFonts w:ascii="Arial" w:hAnsi="Arial" w:eastAsia="Arial" w:cs="Arial"/>
          <w:sz w:val="24"/>
          <w:szCs w:val="24"/>
        </w:rPr>
        <w:t>Equivalent analytical work experience (</w:t>
      </w:r>
      <w:r w:rsidRPr="63A1E088" w:rsidR="3CCF6AF9">
        <w:rPr>
          <w:rFonts w:ascii="Arial" w:hAnsi="Arial" w:eastAsia="Arial" w:cs="Arial"/>
          <w:sz w:val="24"/>
          <w:szCs w:val="24"/>
        </w:rPr>
        <w:t xml:space="preserve">NHS </w:t>
      </w:r>
      <w:r w:rsidRPr="63A1E088" w:rsidR="00BC31C1">
        <w:rPr>
          <w:rFonts w:ascii="Arial" w:hAnsi="Arial" w:eastAsia="Arial" w:cs="Arial"/>
          <w:sz w:val="24"/>
          <w:szCs w:val="24"/>
        </w:rPr>
        <w:t>Band 6 or Band 7</w:t>
      </w:r>
      <w:r w:rsidRPr="63A1E088" w:rsidR="41EF14FE">
        <w:rPr>
          <w:rFonts w:ascii="Arial" w:hAnsi="Arial" w:eastAsia="Arial" w:cs="Arial"/>
          <w:sz w:val="24"/>
          <w:szCs w:val="24"/>
        </w:rPr>
        <w:t xml:space="preserve"> equivalent</w:t>
      </w:r>
      <w:r w:rsidRPr="63A1E088" w:rsidR="00BC31C1">
        <w:rPr>
          <w:rFonts w:ascii="Arial" w:hAnsi="Arial" w:eastAsia="Arial" w:cs="Arial"/>
          <w:sz w:val="24"/>
          <w:szCs w:val="24"/>
        </w:rPr>
        <w:t xml:space="preserve"> data analyst or similar role</w:t>
      </w:r>
      <w:r w:rsidRPr="63A1E088" w:rsidR="00EF6109">
        <w:rPr>
          <w:rFonts w:ascii="Arial" w:hAnsi="Arial" w:eastAsia="Arial" w:cs="Arial"/>
          <w:sz w:val="24"/>
          <w:szCs w:val="24"/>
        </w:rPr>
        <w:t>)</w:t>
      </w:r>
    </w:p>
    <w:p w:rsidR="004E7F4A" w:rsidP="44709508" w:rsidRDefault="004E7F4A" w14:paraId="4DDB2A23" w14:textId="77777777">
      <w:pPr>
        <w:spacing w:after="0" w:line="240" w:lineRule="auto"/>
        <w:rPr>
          <w:rFonts w:ascii="Arial" w:hAnsi="Arial" w:eastAsia="Arial" w:cs="Arial"/>
          <w:color w:val="344054"/>
          <w:spacing w:val="-6"/>
          <w:kern w:val="0"/>
          <w:sz w:val="30"/>
          <w:szCs w:val="30"/>
          <w:lang w:eastAsia="en-GB"/>
          <w14:ligatures w14:val="none"/>
        </w:rPr>
      </w:pPr>
    </w:p>
    <w:p w:rsidR="1A9169E2" w:rsidP="63A1E088" w:rsidRDefault="1A9169E2" w14:paraId="307971B6" w14:textId="45FEB8C5">
      <w:pPr>
        <w:spacing w:after="160" w:afterAutospacing="off" w:line="276" w:lineRule="auto"/>
        <w:rPr>
          <w:rFonts w:ascii="Arial" w:hAnsi="Arial" w:eastAsia="Arial" w:cs="Arial"/>
          <w:noProof w:val="0"/>
          <w:sz w:val="24"/>
          <w:szCs w:val="24"/>
          <w:lang w:val="en-GB"/>
        </w:rPr>
      </w:pPr>
      <w:r w:rsidRPr="63A1E088" w:rsidR="1A9169E2">
        <w:rPr>
          <w:rFonts w:ascii="Arial" w:hAnsi="Arial" w:eastAsia="Arial" w:cs="Arial" w:asciiTheme="minorAscii" w:hAnsiTheme="minorAscii" w:eastAsiaTheme="minorAscii" w:cstheme="minorBidi"/>
          <w:noProof w:val="0"/>
          <w:color w:val="auto"/>
          <w:sz w:val="24"/>
          <w:szCs w:val="24"/>
          <w:lang w:val="en-GB" w:eastAsia="en-US" w:bidi="ar-SA"/>
        </w:rPr>
        <w:t>You may be ineligible for this post if:</w:t>
      </w:r>
    </w:p>
    <w:p w:rsidR="1A9169E2" w:rsidP="63A1E088" w:rsidRDefault="1A9169E2" w14:paraId="59577716" w14:textId="4BC1D704">
      <w:pPr>
        <w:pStyle w:val="ListParagraph"/>
        <w:numPr>
          <w:ilvl w:val="0"/>
          <w:numId w:val="8"/>
        </w:numPr>
        <w:spacing w:before="0" w:beforeAutospacing="off" w:after="0" w:afterAutospacing="off" w:line="276" w:lineRule="auto"/>
        <w:rPr>
          <w:rFonts w:ascii="Arial" w:hAnsi="Arial" w:eastAsia="Arial" w:cs="Arial"/>
          <w:noProof w:val="0"/>
          <w:sz w:val="24"/>
          <w:szCs w:val="24"/>
          <w:lang w:val="en-GB"/>
        </w:rPr>
      </w:pPr>
      <w:r w:rsidRPr="63A1E088" w:rsidR="1A9169E2">
        <w:rPr>
          <w:rFonts w:ascii="Arial" w:hAnsi="Arial" w:eastAsia="Arial" w:cs="Arial" w:asciiTheme="minorAscii" w:hAnsiTheme="minorAscii" w:eastAsiaTheme="minorAscii" w:cstheme="minorBidi"/>
          <w:noProof w:val="0"/>
          <w:color w:val="auto"/>
          <w:sz w:val="24"/>
          <w:szCs w:val="24"/>
          <w:lang w:val="en-GB" w:eastAsia="en-US" w:bidi="ar-SA"/>
        </w:rPr>
        <w:t>you do not meet the apprenticeship entry requirements; you would be unable to enrol for an Autumn 2026 start or you would be unable to commit to the full length of the programme.</w:t>
      </w:r>
    </w:p>
    <w:p w:rsidR="1A9169E2" w:rsidP="63A1E088" w:rsidRDefault="1A9169E2" w14:paraId="64F979C4" w14:textId="50A64F20">
      <w:pPr>
        <w:pStyle w:val="ListParagraph"/>
        <w:numPr>
          <w:ilvl w:val="0"/>
          <w:numId w:val="8"/>
        </w:numPr>
        <w:spacing w:before="0" w:beforeAutospacing="off" w:after="0" w:afterAutospacing="off" w:line="276" w:lineRule="auto"/>
        <w:rPr>
          <w:rFonts w:ascii="Arial" w:hAnsi="Arial" w:eastAsia="Arial" w:cs="Arial"/>
          <w:noProof w:val="0"/>
          <w:sz w:val="24"/>
          <w:szCs w:val="24"/>
          <w:lang w:val="en-GB"/>
        </w:rPr>
      </w:pPr>
      <w:r w:rsidRPr="63A1E088" w:rsidR="1A9169E2">
        <w:rPr>
          <w:rFonts w:ascii="Arial" w:hAnsi="Arial" w:eastAsia="Arial" w:cs="Arial" w:asciiTheme="minorAscii" w:hAnsiTheme="minorAscii" w:eastAsiaTheme="minorAscii" w:cstheme="minorBidi"/>
          <w:noProof w:val="0"/>
          <w:color w:val="auto"/>
          <w:sz w:val="24"/>
          <w:szCs w:val="24"/>
          <w:lang w:val="en-GB" w:eastAsia="en-US" w:bidi="ar-SA"/>
        </w:rPr>
        <w:t>you already hold a public health related degree or masters</w:t>
      </w:r>
    </w:p>
    <w:p w:rsidR="1A9169E2" w:rsidP="63A1E088" w:rsidRDefault="1A9169E2" w14:paraId="16B768A3" w14:textId="20C46921">
      <w:pPr>
        <w:pStyle w:val="ListParagraph"/>
        <w:numPr>
          <w:ilvl w:val="0"/>
          <w:numId w:val="8"/>
        </w:numPr>
        <w:spacing w:before="0" w:beforeAutospacing="off" w:after="0" w:afterAutospacing="off" w:line="276" w:lineRule="auto"/>
        <w:rPr>
          <w:rFonts w:ascii="Arial" w:hAnsi="Arial" w:eastAsia="Arial" w:cs="Arial"/>
          <w:noProof w:val="0"/>
          <w:sz w:val="24"/>
          <w:szCs w:val="24"/>
          <w:lang w:val="en-GB"/>
        </w:rPr>
      </w:pPr>
      <w:r w:rsidRPr="63A1E088" w:rsidR="1A9169E2">
        <w:rPr>
          <w:rFonts w:ascii="Arial" w:hAnsi="Arial" w:eastAsia="Arial" w:cs="Arial" w:asciiTheme="minorAscii" w:hAnsiTheme="minorAscii" w:eastAsiaTheme="minorAscii" w:cstheme="minorBidi"/>
          <w:noProof w:val="0"/>
          <w:color w:val="auto"/>
          <w:sz w:val="24"/>
          <w:szCs w:val="24"/>
          <w:lang w:val="en-GB" w:eastAsia="en-US" w:bidi="ar-SA"/>
        </w:rPr>
        <w:t>you are educated above masters degree level</w:t>
      </w:r>
    </w:p>
    <w:p w:rsidR="3DE3F219" w:rsidP="63A1E088" w:rsidRDefault="3DE3F219" w14:paraId="12D0476C" w14:textId="782FF8D1">
      <w:pPr>
        <w:pStyle w:val="ListParagraph"/>
        <w:numPr>
          <w:ilvl w:val="0"/>
          <w:numId w:val="8"/>
        </w:numPr>
        <w:spacing w:before="0" w:beforeAutospacing="off" w:after="0" w:afterAutospacing="off" w:line="276" w:lineRule="auto"/>
        <w:rPr>
          <w:rFonts w:ascii="Arial" w:hAnsi="Arial" w:eastAsia="Arial" w:cs="Arial"/>
          <w:noProof w:val="0"/>
          <w:sz w:val="24"/>
          <w:szCs w:val="24"/>
          <w:lang w:val="en-GB"/>
        </w:rPr>
      </w:pPr>
      <w:r w:rsidRPr="63A1E088" w:rsidR="3DE3F219">
        <w:rPr>
          <w:rFonts w:ascii="Arial" w:hAnsi="Arial" w:eastAsia="Arial" w:cs="Arial" w:asciiTheme="minorAscii" w:hAnsiTheme="minorAscii" w:eastAsiaTheme="minorAscii" w:cstheme="minorBidi"/>
          <w:noProof w:val="0"/>
          <w:color w:val="auto"/>
          <w:sz w:val="24"/>
          <w:szCs w:val="24"/>
          <w:lang w:val="en-GB" w:eastAsia="en-US" w:bidi="ar-SA"/>
        </w:rPr>
        <w:t>y</w:t>
      </w:r>
      <w:r w:rsidRPr="63A1E088" w:rsidR="1A9169E2">
        <w:rPr>
          <w:rFonts w:ascii="Arial" w:hAnsi="Arial" w:eastAsia="Arial" w:cs="Arial" w:asciiTheme="minorAscii" w:hAnsiTheme="minorAscii" w:eastAsiaTheme="minorAscii" w:cstheme="minorBidi"/>
          <w:noProof w:val="0"/>
          <w:color w:val="auto"/>
          <w:sz w:val="24"/>
          <w:szCs w:val="24"/>
          <w:lang w:val="en-GB" w:eastAsia="en-US" w:bidi="ar-SA"/>
        </w:rPr>
        <w:t>ou do not have the right to work in the UK</w:t>
      </w:r>
    </w:p>
    <w:p w:rsidRPr="00EF3245" w:rsidR="00EF3245" w:rsidP="44709508" w:rsidRDefault="00EF3245" w14:paraId="25A6D9D7" w14:textId="77777777">
      <w:pPr>
        <w:spacing w:after="0" w:line="240" w:lineRule="auto"/>
        <w:rPr>
          <w:rFonts w:ascii="Arial" w:hAnsi="Arial" w:eastAsia="Arial" w:cs="Arial"/>
          <w:b/>
          <w:bCs/>
        </w:rPr>
      </w:pPr>
    </w:p>
    <w:p w:rsidR="00132E6A" w:rsidP="44709508" w:rsidRDefault="00132E6A" w14:paraId="398C1914" w14:textId="67012553">
      <w:pPr>
        <w:pStyle w:val="Heading2"/>
        <w:rPr>
          <w:rFonts w:eastAsia="Arial" w:cs="Arial"/>
        </w:rPr>
      </w:pPr>
      <w:r w:rsidRPr="44709508">
        <w:rPr>
          <w:rFonts w:eastAsia="Arial" w:cs="Arial"/>
        </w:rPr>
        <w:t>Travel requirement</w:t>
      </w:r>
    </w:p>
    <w:p w:rsidRPr="00926FCB" w:rsidR="00E77251" w:rsidP="44709508" w:rsidRDefault="00E77251" w14:paraId="536536DA" w14:textId="11F757CE">
      <w:pPr>
        <w:spacing w:after="240" w:afterLines="100" w:line="240" w:lineRule="auto"/>
        <w:rPr>
          <w:rFonts w:ascii="Arial" w:hAnsi="Arial" w:eastAsia="Arial" w:cs="Arial"/>
          <w:sz w:val="24"/>
          <w:szCs w:val="24"/>
        </w:rPr>
      </w:pPr>
      <w:r w:rsidRPr="63A1E088" w:rsidR="00E77251">
        <w:rPr>
          <w:rFonts w:ascii="Arial" w:hAnsi="Arial" w:eastAsia="Arial" w:cs="Arial"/>
          <w:sz w:val="24"/>
          <w:szCs w:val="24"/>
        </w:rPr>
        <w:t xml:space="preserve">Some travel will be </w:t>
      </w:r>
      <w:r w:rsidRPr="63A1E088" w:rsidR="00E77251">
        <w:rPr>
          <w:rFonts w:ascii="Arial" w:hAnsi="Arial" w:eastAsia="Arial" w:cs="Arial"/>
          <w:sz w:val="24"/>
          <w:szCs w:val="24"/>
        </w:rPr>
        <w:t>required</w:t>
      </w:r>
      <w:r w:rsidRPr="63A1E088" w:rsidR="00E77251">
        <w:rPr>
          <w:rFonts w:ascii="Arial" w:hAnsi="Arial" w:eastAsia="Arial" w:cs="Arial"/>
          <w:sz w:val="24"/>
          <w:szCs w:val="24"/>
        </w:rPr>
        <w:t xml:space="preserve"> to attend meetings or collaborate with partner organisations. You will need access your own vehicle or </w:t>
      </w:r>
      <w:r w:rsidRPr="63A1E088" w:rsidR="00926FCB">
        <w:rPr>
          <w:rFonts w:ascii="Arial" w:hAnsi="Arial" w:eastAsia="Arial" w:cs="Arial"/>
          <w:sz w:val="24"/>
          <w:szCs w:val="24"/>
        </w:rPr>
        <w:t xml:space="preserve">transport </w:t>
      </w:r>
      <w:r w:rsidRPr="63A1E088" w:rsidR="00926FCB">
        <w:rPr>
          <w:rFonts w:ascii="Arial" w:hAnsi="Arial" w:eastAsia="Arial" w:cs="Arial"/>
          <w:sz w:val="24"/>
          <w:szCs w:val="24"/>
        </w:rPr>
        <w:t>deemed</w:t>
      </w:r>
      <w:r w:rsidRPr="63A1E088" w:rsidR="00926FCB">
        <w:rPr>
          <w:rFonts w:ascii="Arial" w:hAnsi="Arial" w:eastAsia="Arial" w:cs="Arial"/>
          <w:sz w:val="24"/>
          <w:szCs w:val="24"/>
        </w:rPr>
        <w:t xml:space="preserve"> to be suitable by the Council</w:t>
      </w:r>
      <w:r w:rsidRPr="63A1E088" w:rsidR="00E77251">
        <w:rPr>
          <w:rFonts w:ascii="Arial" w:hAnsi="Arial" w:eastAsia="Arial" w:cs="Arial"/>
          <w:sz w:val="24"/>
          <w:szCs w:val="24"/>
        </w:rPr>
        <w:t xml:space="preserve"> </w:t>
      </w:r>
      <w:r w:rsidRPr="63A1E088" w:rsidR="00F61D73">
        <w:rPr>
          <w:rFonts w:ascii="Arial" w:hAnsi="Arial" w:eastAsia="Arial" w:cs="Arial"/>
          <w:sz w:val="24"/>
          <w:szCs w:val="24"/>
        </w:rPr>
        <w:t xml:space="preserve">on most working days </w:t>
      </w:r>
      <w:r w:rsidRPr="63A1E088" w:rsidR="00F61D73">
        <w:rPr>
          <w:rFonts w:ascii="Arial" w:hAnsi="Arial" w:eastAsia="Arial" w:cs="Arial"/>
          <w:sz w:val="24"/>
          <w:szCs w:val="24"/>
        </w:rPr>
        <w:t>in order to</w:t>
      </w:r>
      <w:r w:rsidRPr="63A1E088" w:rsidR="00F61D73">
        <w:rPr>
          <w:rFonts w:ascii="Arial" w:hAnsi="Arial" w:eastAsia="Arial" w:cs="Arial"/>
          <w:sz w:val="24"/>
          <w:szCs w:val="24"/>
        </w:rPr>
        <w:t xml:space="preserve"> carry out normal duties.</w:t>
      </w:r>
    </w:p>
    <w:p w:rsidR="00411075" w:rsidP="44709508" w:rsidRDefault="00411075" w14:paraId="11E4E4C4" w14:textId="77777777">
      <w:pPr>
        <w:spacing w:after="240" w:afterLines="100" w:line="240" w:lineRule="auto"/>
        <w:rPr>
          <w:rFonts w:ascii="Arial" w:hAnsi="Arial" w:eastAsia="Arial" w:cs="Arial"/>
          <w:b/>
          <w:bCs/>
        </w:rPr>
      </w:pPr>
      <w:r w:rsidRPr="44709508">
        <w:rPr>
          <w:rFonts w:ascii="Arial" w:hAnsi="Arial" w:eastAsia="Arial" w:cs="Arial"/>
          <w:b/>
          <w:bCs/>
        </w:rPr>
        <w:t>Hybrid Working</w:t>
      </w:r>
    </w:p>
    <w:p w:rsidRPr="00C73203" w:rsidR="00132E6A" w:rsidP="44709508" w:rsidRDefault="00411075" w14:paraId="5A0DB99F" w14:textId="44F8BF2C">
      <w:pPr>
        <w:spacing w:after="240" w:afterLines="100" w:line="240" w:lineRule="auto"/>
        <w:rPr>
          <w:rFonts w:ascii="Arial" w:hAnsi="Arial" w:eastAsia="Arial" w:cs="Arial"/>
          <w:sz w:val="24"/>
          <w:szCs w:val="24"/>
        </w:rPr>
      </w:pPr>
      <w:r w:rsidRPr="63A1E088" w:rsidR="00411075">
        <w:rPr>
          <w:rFonts w:ascii="Arial" w:hAnsi="Arial" w:eastAsia="Arial" w:cs="Arial"/>
          <w:sz w:val="24"/>
          <w:szCs w:val="24"/>
        </w:rPr>
        <w:t xml:space="preserve">Dorset Council offers flexible hybrid working, combining home and office-based working. You will typically attend the office once per week (or as </w:t>
      </w:r>
      <w:r w:rsidRPr="63A1E088" w:rsidR="00411075">
        <w:rPr>
          <w:rFonts w:ascii="Arial" w:hAnsi="Arial" w:eastAsia="Arial" w:cs="Arial"/>
          <w:sz w:val="24"/>
          <w:szCs w:val="24"/>
        </w:rPr>
        <w:t>required</w:t>
      </w:r>
      <w:r w:rsidRPr="63A1E088" w:rsidR="00FF3390">
        <w:rPr>
          <w:rFonts w:ascii="Arial" w:hAnsi="Arial" w:eastAsia="Arial" w:cs="Arial"/>
          <w:sz w:val="24"/>
          <w:szCs w:val="24"/>
        </w:rPr>
        <w:t xml:space="preserve"> for business need</w:t>
      </w:r>
      <w:r w:rsidRPr="63A1E088" w:rsidR="00411075">
        <w:rPr>
          <w:rFonts w:ascii="Arial" w:hAnsi="Arial" w:eastAsia="Arial" w:cs="Arial"/>
          <w:sz w:val="24"/>
          <w:szCs w:val="24"/>
        </w:rPr>
        <w:t xml:space="preserve">). Virtual meetings are common, and the team </w:t>
      </w:r>
      <w:r w:rsidRPr="63A1E088" w:rsidR="00411075">
        <w:rPr>
          <w:rFonts w:ascii="Arial" w:hAnsi="Arial" w:eastAsia="Arial" w:cs="Arial"/>
          <w:sz w:val="24"/>
          <w:szCs w:val="24"/>
        </w:rPr>
        <w:t>maintains</w:t>
      </w:r>
      <w:r w:rsidRPr="63A1E088" w:rsidR="00411075">
        <w:rPr>
          <w:rFonts w:ascii="Arial" w:hAnsi="Arial" w:eastAsia="Arial" w:cs="Arial"/>
          <w:sz w:val="24"/>
          <w:szCs w:val="24"/>
        </w:rPr>
        <w:t xml:space="preserve"> a strong and supportive dynamic in this environment.</w:t>
      </w:r>
    </w:p>
    <w:p w:rsidR="00132E6A" w:rsidP="44709508" w:rsidRDefault="00132E6A" w14:paraId="5B96FA0D" w14:textId="7C6A8DBA">
      <w:pPr>
        <w:pStyle w:val="Heading2"/>
        <w:rPr>
          <w:rFonts w:eastAsia="Arial" w:cs="Arial"/>
        </w:rPr>
      </w:pPr>
      <w:r w:rsidRPr="44709508">
        <w:rPr>
          <w:rFonts w:eastAsia="Arial" w:cs="Arial"/>
        </w:rPr>
        <w:t>Other information</w:t>
      </w:r>
    </w:p>
    <w:p w:rsidR="00845ED2" w:rsidP="44709508" w:rsidRDefault="00845ED2" w14:paraId="5FE1FB6E" w14:textId="53266D0B">
      <w:pPr>
        <w:spacing w:after="0" w:line="240" w:lineRule="auto"/>
        <w:rPr>
          <w:rFonts w:ascii="Arial" w:hAnsi="Arial" w:eastAsia="Arial" w:cs="Arial"/>
          <w:sz w:val="24"/>
          <w:szCs w:val="24"/>
        </w:rPr>
      </w:pPr>
      <w:bookmarkStart w:name="_Hlk73535871" w:id="3"/>
      <w:r w:rsidRPr="44709508">
        <w:rPr>
          <w:rFonts w:ascii="Arial" w:hAnsi="Arial" w:eastAsia="Arial" w:cs="Arial"/>
          <w:sz w:val="24"/>
          <w:szCs w:val="24"/>
        </w:rPr>
        <w:t>As this role has access to sensitive information, there is a requirement to pass a basic DBS check. This will be undertaken as part of the recruitment process.</w:t>
      </w:r>
      <w:bookmarkEnd w:id="3"/>
    </w:p>
    <w:p w:rsidR="00352296" w:rsidP="44709508" w:rsidRDefault="00352296" w14:paraId="14A9F07B" w14:textId="77777777">
      <w:pPr>
        <w:spacing w:after="0" w:line="240" w:lineRule="auto"/>
        <w:rPr>
          <w:rFonts w:ascii="Arial" w:hAnsi="Arial" w:eastAsia="Arial" w:cs="Arial"/>
        </w:rPr>
      </w:pPr>
    </w:p>
    <w:p w:rsidR="00132E6A" w:rsidP="44709508" w:rsidRDefault="00845ED2" w14:paraId="469696EC" w14:textId="1678B63C">
      <w:pPr>
        <w:rPr>
          <w:rFonts w:ascii="Arial" w:hAnsi="Arial" w:eastAsia="Arial" w:cs="Arial"/>
          <w:sz w:val="24"/>
          <w:szCs w:val="24"/>
        </w:rPr>
      </w:pPr>
      <w:r w:rsidRPr="63A1E088" w:rsidR="00845ED2">
        <w:rPr>
          <w:rFonts w:ascii="Arial" w:hAnsi="Arial" w:eastAsia="Arial" w:cs="Arial"/>
        </w:rPr>
        <w:t>*</w:t>
      </w:r>
      <w:r w:rsidRPr="63A1E088" w:rsidR="00845ED2">
        <w:rPr>
          <w:rFonts w:ascii="Arial" w:hAnsi="Arial" w:eastAsia="Arial" w:cs="Arial"/>
          <w:sz w:val="24"/>
          <w:szCs w:val="24"/>
        </w:rPr>
        <w:t>Candidates</w:t>
      </w:r>
      <w:r w:rsidRPr="63A1E088" w:rsidR="00920358">
        <w:rPr>
          <w:rFonts w:ascii="Arial" w:hAnsi="Arial" w:eastAsia="Arial" w:cs="Arial"/>
          <w:sz w:val="24"/>
          <w:szCs w:val="24"/>
        </w:rPr>
        <w:t xml:space="preserve"> without level 2 English and maths will need to achieve this level prior to taking the End-Point Assessment</w:t>
      </w:r>
      <w:r w:rsidRPr="63A1E088" w:rsidR="00845ED2">
        <w:rPr>
          <w:rFonts w:ascii="Arial" w:hAnsi="Arial" w:eastAsia="Arial" w:cs="Arial"/>
          <w:sz w:val="24"/>
          <w:szCs w:val="24"/>
        </w:rPr>
        <w:t xml:space="preserve"> of the apprenticeship</w:t>
      </w:r>
      <w:r w:rsidRPr="63A1E088" w:rsidR="00920358">
        <w:rPr>
          <w:rFonts w:ascii="Arial" w:hAnsi="Arial" w:eastAsia="Arial" w:cs="Arial"/>
          <w:sz w:val="24"/>
          <w:szCs w:val="24"/>
        </w:rPr>
        <w:t>. For those with an education, health and care plan or a legacy statement, the apprenticeship’s English and maths minimum requirement is Entry Level 3. A British Sign Language (BSL) qualification is an alternative to the English qualification for those whose primary language is BSL.</w:t>
      </w:r>
    </w:p>
    <w:p w:rsidRPr="00132E6A" w:rsidR="00132E6A" w:rsidP="44709508" w:rsidRDefault="00132E6A" w14:paraId="1A28A34B" w14:textId="77777777">
      <w:pPr>
        <w:spacing w:after="0" w:line="240" w:lineRule="auto"/>
        <w:rPr>
          <w:rFonts w:ascii="Arial" w:hAnsi="Arial" w:eastAsia="Arial" w:cs="Arial"/>
        </w:rPr>
      </w:pPr>
    </w:p>
    <w:p w:rsidRPr="00132E6A" w:rsidR="00132E6A" w:rsidP="44709508" w:rsidRDefault="00132E6A" w14:paraId="2A68B6F9" w14:textId="77777777">
      <w:pPr>
        <w:spacing w:after="0" w:line="240" w:lineRule="auto"/>
        <w:rPr>
          <w:rFonts w:ascii="Arial" w:hAnsi="Arial" w:eastAsia="Arial" w:cs="Arial"/>
        </w:rPr>
      </w:pPr>
    </w:p>
    <w:tbl>
      <w:tblPr>
        <w:tblStyle w:val="TableGrid"/>
        <w:tblW w:w="0" w:type="auto"/>
        <w:tblLook w:val="04A0" w:firstRow="1" w:lastRow="0" w:firstColumn="1" w:lastColumn="0" w:noHBand="0" w:noVBand="1"/>
      </w:tblPr>
      <w:tblGrid>
        <w:gridCol w:w="1271"/>
        <w:gridCol w:w="4253"/>
        <w:gridCol w:w="850"/>
        <w:gridCol w:w="2642"/>
      </w:tblGrid>
      <w:tr w:rsidRPr="00132E6A" w:rsidR="00132E6A" w:rsidTr="44709508" w14:paraId="4F316AAD" w14:textId="77777777">
        <w:tc>
          <w:tcPr>
            <w:tcW w:w="9016" w:type="dxa"/>
            <w:gridSpan w:val="4"/>
          </w:tcPr>
          <w:p w:rsidRPr="00132E6A" w:rsidR="00132E6A" w:rsidP="44709508" w:rsidRDefault="00132E6A" w14:paraId="0E402E00" w14:textId="77777777">
            <w:pPr>
              <w:jc w:val="center"/>
              <w:rPr>
                <w:rFonts w:ascii="Arial" w:hAnsi="Arial" w:eastAsia="Arial" w:cs="Arial"/>
                <w:b/>
                <w:bCs/>
              </w:rPr>
            </w:pPr>
            <w:r w:rsidRPr="44709508">
              <w:rPr>
                <w:rFonts w:ascii="Arial" w:hAnsi="Arial" w:eastAsia="Arial" w:cs="Arial"/>
                <w:b/>
                <w:bCs/>
              </w:rPr>
              <w:t>Context statement prepared by:</w:t>
            </w:r>
          </w:p>
        </w:tc>
      </w:tr>
      <w:tr w:rsidRPr="00132E6A" w:rsidR="00132E6A" w:rsidTr="44709508" w14:paraId="28E06174" w14:textId="77777777">
        <w:tc>
          <w:tcPr>
            <w:tcW w:w="1271" w:type="dxa"/>
          </w:tcPr>
          <w:p w:rsidRPr="00132E6A" w:rsidR="00132E6A" w:rsidP="44709508" w:rsidRDefault="00132E6A" w14:paraId="35D63CED" w14:textId="77777777">
            <w:pPr>
              <w:rPr>
                <w:rFonts w:ascii="Arial" w:hAnsi="Arial" w:eastAsia="Arial" w:cs="Arial"/>
              </w:rPr>
            </w:pPr>
            <w:r w:rsidRPr="44709508">
              <w:rPr>
                <w:rFonts w:ascii="Arial" w:hAnsi="Arial" w:eastAsia="Arial" w:cs="Arial"/>
              </w:rPr>
              <w:t>Manager</w:t>
            </w:r>
          </w:p>
        </w:tc>
        <w:tc>
          <w:tcPr>
            <w:tcW w:w="4253" w:type="dxa"/>
          </w:tcPr>
          <w:p w:rsidRPr="00132E6A" w:rsidR="00132E6A" w:rsidP="44709508" w:rsidRDefault="41F92475" w14:paraId="76EC0DE9" w14:textId="70CDB4B7">
            <w:pPr>
              <w:rPr>
                <w:rFonts w:ascii="Arial" w:hAnsi="Arial" w:eastAsia="Arial" w:cs="Arial"/>
              </w:rPr>
            </w:pPr>
            <w:r w:rsidRPr="44709508">
              <w:rPr>
                <w:rFonts w:ascii="Arial" w:hAnsi="Arial" w:eastAsia="Arial" w:cs="Arial"/>
              </w:rPr>
              <w:t>Natasha Morris</w:t>
            </w:r>
          </w:p>
        </w:tc>
        <w:tc>
          <w:tcPr>
            <w:tcW w:w="850" w:type="dxa"/>
          </w:tcPr>
          <w:p w:rsidRPr="00132E6A" w:rsidR="00132E6A" w:rsidP="44709508" w:rsidRDefault="00132E6A" w14:paraId="58DE9E3A" w14:textId="77777777">
            <w:pPr>
              <w:rPr>
                <w:rFonts w:ascii="Arial" w:hAnsi="Arial" w:eastAsia="Arial" w:cs="Arial"/>
              </w:rPr>
            </w:pPr>
            <w:r w:rsidRPr="44709508">
              <w:rPr>
                <w:rFonts w:ascii="Arial" w:hAnsi="Arial" w:eastAsia="Arial" w:cs="Arial"/>
              </w:rPr>
              <w:t>Date</w:t>
            </w:r>
          </w:p>
        </w:tc>
        <w:tc>
          <w:tcPr>
            <w:tcW w:w="2642" w:type="dxa"/>
          </w:tcPr>
          <w:p w:rsidRPr="00132E6A" w:rsidR="00132E6A" w:rsidP="44709508" w:rsidRDefault="41F92475" w14:paraId="6F68F733" w14:textId="49C4FE22">
            <w:pPr>
              <w:rPr>
                <w:rFonts w:ascii="Arial" w:hAnsi="Arial" w:eastAsia="Arial" w:cs="Arial"/>
              </w:rPr>
            </w:pPr>
            <w:r w:rsidRPr="44709508">
              <w:rPr>
                <w:rFonts w:ascii="Arial" w:hAnsi="Arial" w:eastAsia="Arial" w:cs="Arial"/>
              </w:rPr>
              <w:t>28</w:t>
            </w:r>
            <w:r w:rsidRPr="44709508">
              <w:rPr>
                <w:rFonts w:ascii="Arial" w:hAnsi="Arial" w:eastAsia="Arial" w:cs="Arial"/>
                <w:vertAlign w:val="superscript"/>
              </w:rPr>
              <w:t>th</w:t>
            </w:r>
            <w:r w:rsidRPr="44709508">
              <w:rPr>
                <w:rFonts w:ascii="Arial" w:hAnsi="Arial" w:eastAsia="Arial" w:cs="Arial"/>
              </w:rPr>
              <w:t xml:space="preserve"> May 2026</w:t>
            </w:r>
          </w:p>
        </w:tc>
      </w:tr>
    </w:tbl>
    <w:p w:rsidRPr="00132E6A" w:rsidR="00832657" w:rsidP="44709508" w:rsidRDefault="00832657" w14:paraId="5C470406" w14:textId="77777777">
      <w:pPr>
        <w:rPr>
          <w:rFonts w:ascii="Arial" w:hAnsi="Arial" w:eastAsia="Arial" w:cs="Arial"/>
        </w:rPr>
      </w:pPr>
    </w:p>
    <w:sectPr w:rsidRPr="00132E6A" w:rsidR="00832657" w:rsidSect="0069176C">
      <w:headerReference w:type="default" r:id="rId16"/>
      <w:footerReference w:type="default" r:id="rId17"/>
      <w:headerReference w:type="first" r:id="rId18"/>
      <w:footerReference w:type="first" r:id="rId19"/>
      <w:pgSz w:w="11906" w:h="16838" w:orient="portrait"/>
      <w:pgMar w:top="851" w:right="1440" w:bottom="2268" w:left="1440" w:header="227"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CA5" w:rsidP="00832657" w:rsidRDefault="00495CA5" w14:paraId="3A43EC8A" w14:textId="77777777">
      <w:pPr>
        <w:spacing w:after="0" w:line="240" w:lineRule="auto"/>
      </w:pPr>
      <w:r>
        <w:separator/>
      </w:r>
    </w:p>
  </w:endnote>
  <w:endnote w:type="continuationSeparator" w:id="0">
    <w:p w:rsidR="00495CA5" w:rsidP="00832657" w:rsidRDefault="00495CA5" w14:paraId="669074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2657" w:rsidRDefault="00832657" w14:paraId="3B9A7E89" w14:textId="3422239E">
    <w:pPr>
      <w:pStyle w:val="Footer"/>
    </w:pPr>
    <w:r>
      <w:rPr>
        <w:noProof/>
      </w:rPr>
      <w:drawing>
        <wp:anchor distT="0" distB="0" distL="114300" distR="114300" simplePos="0" relativeHeight="251658240"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2657" w:rsidRDefault="00832657" w14:paraId="1B629948" w14:textId="0CA46946">
    <w:pPr>
      <w:pStyle w:val="Footer"/>
    </w:pPr>
    <w:r>
      <w:rPr>
        <w:noProof/>
      </w:rPr>
      <w:drawing>
        <wp:anchor distT="0" distB="0" distL="114300" distR="114300" simplePos="0" relativeHeight="251658241"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CA5" w:rsidP="00832657" w:rsidRDefault="00495CA5" w14:paraId="01E1669B" w14:textId="77777777">
      <w:pPr>
        <w:spacing w:after="0" w:line="240" w:lineRule="auto"/>
      </w:pPr>
      <w:r>
        <w:separator/>
      </w:r>
    </w:p>
  </w:footnote>
  <w:footnote w:type="continuationSeparator" w:id="0">
    <w:p w:rsidR="00495CA5" w:rsidP="00832657" w:rsidRDefault="00495CA5" w14:paraId="4AC3C7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32657" w:rsidRDefault="00331649" w14:paraId="65DE2E26" w14:textId="535AAC51">
    <w:pPr>
      <w:pStyle w:val="Header"/>
    </w:pPr>
    <w:r>
      <w:rPr>
        <w:noProof/>
      </w:rPr>
      <mc:AlternateContent>
        <mc:Choice Requires="wps">
          <w:drawing>
            <wp:anchor distT="0" distB="0" distL="114300" distR="114300" simplePos="0" relativeHeight="251658244"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03864" strokecolor="#172c51" strokeweight="1pt" w14:anchorId="1A740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2657" w:rsidP="00EF572A" w:rsidRDefault="00A45C60" w14:paraId="44B8E2FA" w14:textId="0E0EC395">
    <w:pPr>
      <w:pStyle w:val="Header"/>
      <w:tabs>
        <w:tab w:val="clear" w:pos="4513"/>
        <w:tab w:val="clear" w:pos="9026"/>
        <w:tab w:val="left" w:pos="5595"/>
        <w:tab w:val="left" w:pos="7260"/>
      </w:tabs>
    </w:pPr>
    <w:r>
      <w:rPr>
        <w:noProof/>
      </w:rPr>
      <w:drawing>
        <wp:anchor distT="0" distB="0" distL="114300" distR="114300" simplePos="0" relativeHeight="251658245" behindDoc="0" locked="0" layoutInCell="1" allowOverlap="1" wp14:anchorId="6771F036" wp14:editId="28F42E86">
          <wp:simplePos x="0" y="0"/>
          <wp:positionH relativeFrom="column">
            <wp:posOffset>3244850</wp:posOffset>
          </wp:positionH>
          <wp:positionV relativeFrom="paragraph">
            <wp:posOffset>8255</wp:posOffset>
          </wp:positionV>
          <wp:extent cx="3278564" cy="274784"/>
          <wp:effectExtent l="0" t="0" r="0" b="0"/>
          <wp:wrapNone/>
          <wp:docPr id="213301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4444" name="Picture 2133014444"/>
                  <pic:cNvPicPr/>
                </pic:nvPicPr>
                <pic:blipFill>
                  <a:blip r:embed="rId1">
                    <a:extLst>
                      <a:ext uri="{28A0092B-C50C-407E-A947-70E740481C1C}">
                        <a14:useLocalDpi xmlns:a14="http://schemas.microsoft.com/office/drawing/2010/main" val="0"/>
                      </a:ext>
                    </a:extLst>
                  </a:blip>
                  <a:stretch>
                    <a:fillRect/>
                  </a:stretch>
                </pic:blipFill>
                <pic:spPr>
                  <a:xfrm>
                    <a:off x="0" y="0"/>
                    <a:ext cx="3278564" cy="2747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0AFBE41" wp14:editId="7554430C">
              <wp:simplePos x="0" y="0"/>
              <wp:positionH relativeFrom="page">
                <wp:posOffset>-19050</wp:posOffset>
              </wp:positionH>
              <wp:positionV relativeFrom="paragraph">
                <wp:posOffset>-213995</wp:posOffset>
              </wp:positionV>
              <wp:extent cx="7562850" cy="584200"/>
              <wp:effectExtent l="0" t="0" r="19050" b="25400"/>
              <wp:wrapNone/>
              <wp:docPr id="1046482157" name="Rectangle 1"/>
              <wp:cNvGraphicFramePr/>
              <a:graphic xmlns:a="http://schemas.openxmlformats.org/drawingml/2006/main">
                <a:graphicData uri="http://schemas.microsoft.com/office/word/2010/wordprocessingShape">
                  <wps:wsp>
                    <wps:cNvSpPr/>
                    <wps:spPr>
                      <a:xfrm>
                        <a:off x="0" y="0"/>
                        <a:ext cx="7562850" cy="584200"/>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1.5pt;margin-top:-16.85pt;width:595.5pt;height:4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f3763 [1604]" strokecolor="#09101d [484]" strokeweight="1pt" w14:anchorId="780FE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">
              <w10:wrap anchorx="page"/>
            </v:rect>
          </w:pict>
        </mc:Fallback>
      </mc:AlternateContent>
    </w:r>
    <w:r w:rsidR="00331649">
      <w:rPr>
        <w:noProof/>
      </w:rPr>
      <w:drawing>
        <wp:anchor distT="0" distB="0" distL="114300" distR="114300" simplePos="0" relativeHeight="251658242" behindDoc="1" locked="0" layoutInCell="1" allowOverlap="1" wp14:anchorId="6243FD75" wp14:editId="1ADEA54C">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555aa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3A2A2FE2"/>
    <w:multiLevelType w:val="hybridMultilevel"/>
    <w:tmpl w:val="653AC9CE"/>
    <w:lvl w:ilvl="0" w:tplc="08090001">
      <w:start w:val="1"/>
      <w:numFmt w:val="bullet"/>
      <w:lvlText w:val=""/>
      <w:lvlJc w:val="left"/>
      <w:pPr>
        <w:ind w:left="817" w:hanging="360"/>
      </w:pPr>
      <w:rPr>
        <w:rFonts w:hint="default" w:ascii="Symbol" w:hAnsi="Symbol"/>
      </w:rPr>
    </w:lvl>
    <w:lvl w:ilvl="1" w:tplc="08090003" w:tentative="1">
      <w:start w:val="1"/>
      <w:numFmt w:val="bullet"/>
      <w:lvlText w:val="o"/>
      <w:lvlJc w:val="left"/>
      <w:pPr>
        <w:ind w:left="1537" w:hanging="360"/>
      </w:pPr>
      <w:rPr>
        <w:rFonts w:hint="default" w:ascii="Courier New" w:hAnsi="Courier New" w:cs="Courier New"/>
      </w:rPr>
    </w:lvl>
    <w:lvl w:ilvl="2" w:tplc="08090005" w:tentative="1">
      <w:start w:val="1"/>
      <w:numFmt w:val="bullet"/>
      <w:lvlText w:val=""/>
      <w:lvlJc w:val="left"/>
      <w:pPr>
        <w:ind w:left="2257" w:hanging="360"/>
      </w:pPr>
      <w:rPr>
        <w:rFonts w:hint="default" w:ascii="Wingdings" w:hAnsi="Wingdings"/>
      </w:rPr>
    </w:lvl>
    <w:lvl w:ilvl="3" w:tplc="08090001" w:tentative="1">
      <w:start w:val="1"/>
      <w:numFmt w:val="bullet"/>
      <w:lvlText w:val=""/>
      <w:lvlJc w:val="left"/>
      <w:pPr>
        <w:ind w:left="2977" w:hanging="360"/>
      </w:pPr>
      <w:rPr>
        <w:rFonts w:hint="default" w:ascii="Symbol" w:hAnsi="Symbol"/>
      </w:rPr>
    </w:lvl>
    <w:lvl w:ilvl="4" w:tplc="08090003" w:tentative="1">
      <w:start w:val="1"/>
      <w:numFmt w:val="bullet"/>
      <w:lvlText w:val="o"/>
      <w:lvlJc w:val="left"/>
      <w:pPr>
        <w:ind w:left="3697" w:hanging="360"/>
      </w:pPr>
      <w:rPr>
        <w:rFonts w:hint="default" w:ascii="Courier New" w:hAnsi="Courier New" w:cs="Courier New"/>
      </w:rPr>
    </w:lvl>
    <w:lvl w:ilvl="5" w:tplc="08090005" w:tentative="1">
      <w:start w:val="1"/>
      <w:numFmt w:val="bullet"/>
      <w:lvlText w:val=""/>
      <w:lvlJc w:val="left"/>
      <w:pPr>
        <w:ind w:left="4417" w:hanging="360"/>
      </w:pPr>
      <w:rPr>
        <w:rFonts w:hint="default" w:ascii="Wingdings" w:hAnsi="Wingdings"/>
      </w:rPr>
    </w:lvl>
    <w:lvl w:ilvl="6" w:tplc="08090001" w:tentative="1">
      <w:start w:val="1"/>
      <w:numFmt w:val="bullet"/>
      <w:lvlText w:val=""/>
      <w:lvlJc w:val="left"/>
      <w:pPr>
        <w:ind w:left="5137" w:hanging="360"/>
      </w:pPr>
      <w:rPr>
        <w:rFonts w:hint="default" w:ascii="Symbol" w:hAnsi="Symbol"/>
      </w:rPr>
    </w:lvl>
    <w:lvl w:ilvl="7" w:tplc="08090003" w:tentative="1">
      <w:start w:val="1"/>
      <w:numFmt w:val="bullet"/>
      <w:lvlText w:val="o"/>
      <w:lvlJc w:val="left"/>
      <w:pPr>
        <w:ind w:left="5857" w:hanging="360"/>
      </w:pPr>
      <w:rPr>
        <w:rFonts w:hint="default" w:ascii="Courier New" w:hAnsi="Courier New" w:cs="Courier New"/>
      </w:rPr>
    </w:lvl>
    <w:lvl w:ilvl="8" w:tplc="08090005" w:tentative="1">
      <w:start w:val="1"/>
      <w:numFmt w:val="bullet"/>
      <w:lvlText w:val=""/>
      <w:lvlJc w:val="left"/>
      <w:pPr>
        <w:ind w:left="6577" w:hanging="360"/>
      </w:pPr>
      <w:rPr>
        <w:rFonts w:hint="default" w:ascii="Wingdings" w:hAnsi="Wingdings"/>
      </w:rPr>
    </w:lvl>
  </w:abstractNum>
  <w:abstractNum w:abstractNumId="2" w15:restartNumberingAfterBreak="0">
    <w:nsid w:val="446060CB"/>
    <w:multiLevelType w:val="hybridMultilevel"/>
    <w:tmpl w:val="4BA2EEA2"/>
    <w:lvl w:ilvl="0" w:tplc="4B382B12">
      <w:start w:val="1"/>
      <w:numFmt w:val="bullet"/>
      <w:lvlText w:val="•"/>
      <w:lvlJc w:val="left"/>
      <w:pPr>
        <w:ind w:left="105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 w15:restartNumberingAfterBreak="0">
    <w:nsid w:val="47F70941"/>
    <w:multiLevelType w:val="hybridMultilevel"/>
    <w:tmpl w:val="58148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9A5760F"/>
    <w:multiLevelType w:val="multilevel"/>
    <w:tmpl w:val="B81ED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E6B1D42"/>
    <w:multiLevelType w:val="hybridMultilevel"/>
    <w:tmpl w:val="30A8FB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623AE9"/>
    <w:multiLevelType w:val="hybridMultilevel"/>
    <w:tmpl w:val="53D8E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1" w16cid:durableId="940573915">
    <w:abstractNumId w:val="0"/>
  </w:num>
  <w:num w:numId="2" w16cid:durableId="707221205">
    <w:abstractNumId w:val="6"/>
  </w:num>
  <w:num w:numId="3" w16cid:durableId="1667201616">
    <w:abstractNumId w:val="5"/>
  </w:num>
  <w:num w:numId="4" w16cid:durableId="508757393">
    <w:abstractNumId w:val="1"/>
  </w:num>
  <w:num w:numId="5" w16cid:durableId="1328022144">
    <w:abstractNumId w:val="3"/>
  </w:num>
  <w:num w:numId="6" w16cid:durableId="843592515">
    <w:abstractNumId w:val="2"/>
  </w:num>
  <w:num w:numId="7" w16cid:durableId="793334446">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40EB8"/>
    <w:rsid w:val="000440F0"/>
    <w:rsid w:val="000650A5"/>
    <w:rsid w:val="00075BE5"/>
    <w:rsid w:val="000B2E1D"/>
    <w:rsid w:val="000B5EF7"/>
    <w:rsid w:val="000F13C3"/>
    <w:rsid w:val="00111FCF"/>
    <w:rsid w:val="00132E6A"/>
    <w:rsid w:val="00137BD8"/>
    <w:rsid w:val="00144731"/>
    <w:rsid w:val="00172915"/>
    <w:rsid w:val="001746BD"/>
    <w:rsid w:val="001751F9"/>
    <w:rsid w:val="00194F47"/>
    <w:rsid w:val="001A0366"/>
    <w:rsid w:val="001C52DF"/>
    <w:rsid w:val="001C742B"/>
    <w:rsid w:val="001D3A3E"/>
    <w:rsid w:val="001E24AC"/>
    <w:rsid w:val="001F71CE"/>
    <w:rsid w:val="0020171C"/>
    <w:rsid w:val="0021518D"/>
    <w:rsid w:val="002278CF"/>
    <w:rsid w:val="0023153A"/>
    <w:rsid w:val="002431FF"/>
    <w:rsid w:val="002676AB"/>
    <w:rsid w:val="00271E5B"/>
    <w:rsid w:val="002E41C9"/>
    <w:rsid w:val="00330C71"/>
    <w:rsid w:val="00331649"/>
    <w:rsid w:val="00335E5D"/>
    <w:rsid w:val="00352296"/>
    <w:rsid w:val="00352778"/>
    <w:rsid w:val="003E24BF"/>
    <w:rsid w:val="00405C5C"/>
    <w:rsid w:val="00411075"/>
    <w:rsid w:val="00423761"/>
    <w:rsid w:val="00427887"/>
    <w:rsid w:val="00444BE0"/>
    <w:rsid w:val="00495CA5"/>
    <w:rsid w:val="004A7B13"/>
    <w:rsid w:val="004C0D2C"/>
    <w:rsid w:val="004E7F4A"/>
    <w:rsid w:val="0052630F"/>
    <w:rsid w:val="0055446F"/>
    <w:rsid w:val="00554A3C"/>
    <w:rsid w:val="0056249F"/>
    <w:rsid w:val="005A78B2"/>
    <w:rsid w:val="005C5EDB"/>
    <w:rsid w:val="005F2408"/>
    <w:rsid w:val="005F4BF2"/>
    <w:rsid w:val="00626424"/>
    <w:rsid w:val="006568D7"/>
    <w:rsid w:val="006811EF"/>
    <w:rsid w:val="00686A59"/>
    <w:rsid w:val="0069176C"/>
    <w:rsid w:val="006D11D8"/>
    <w:rsid w:val="0077503F"/>
    <w:rsid w:val="007D2306"/>
    <w:rsid w:val="007D472D"/>
    <w:rsid w:val="007D63B2"/>
    <w:rsid w:val="00804397"/>
    <w:rsid w:val="00832657"/>
    <w:rsid w:val="00841177"/>
    <w:rsid w:val="00845ED2"/>
    <w:rsid w:val="00857702"/>
    <w:rsid w:val="00864D34"/>
    <w:rsid w:val="008814D8"/>
    <w:rsid w:val="0089374F"/>
    <w:rsid w:val="008E72A3"/>
    <w:rsid w:val="00920358"/>
    <w:rsid w:val="00926FCB"/>
    <w:rsid w:val="009372CF"/>
    <w:rsid w:val="00970894"/>
    <w:rsid w:val="00987123"/>
    <w:rsid w:val="00991F44"/>
    <w:rsid w:val="009A380D"/>
    <w:rsid w:val="009A43AF"/>
    <w:rsid w:val="009C7DF8"/>
    <w:rsid w:val="009E2E3F"/>
    <w:rsid w:val="00A202C9"/>
    <w:rsid w:val="00A20632"/>
    <w:rsid w:val="00A333B3"/>
    <w:rsid w:val="00A45C60"/>
    <w:rsid w:val="00A65327"/>
    <w:rsid w:val="00A67903"/>
    <w:rsid w:val="00A70664"/>
    <w:rsid w:val="00A71CD0"/>
    <w:rsid w:val="00AF5937"/>
    <w:rsid w:val="00B15C46"/>
    <w:rsid w:val="00BA4231"/>
    <w:rsid w:val="00BC31C1"/>
    <w:rsid w:val="00BD21D6"/>
    <w:rsid w:val="00BF0500"/>
    <w:rsid w:val="00C14585"/>
    <w:rsid w:val="00C73203"/>
    <w:rsid w:val="00CA3DD6"/>
    <w:rsid w:val="00CB2D4E"/>
    <w:rsid w:val="00CE2CA5"/>
    <w:rsid w:val="00DA0771"/>
    <w:rsid w:val="00DA6D69"/>
    <w:rsid w:val="00DB6059"/>
    <w:rsid w:val="00DC09AA"/>
    <w:rsid w:val="00DE3F51"/>
    <w:rsid w:val="00E041B3"/>
    <w:rsid w:val="00E0606F"/>
    <w:rsid w:val="00E14B22"/>
    <w:rsid w:val="00E53E3E"/>
    <w:rsid w:val="00E70F6D"/>
    <w:rsid w:val="00E77251"/>
    <w:rsid w:val="00E91B5F"/>
    <w:rsid w:val="00E923B3"/>
    <w:rsid w:val="00ED12CB"/>
    <w:rsid w:val="00ED4FCF"/>
    <w:rsid w:val="00EF3245"/>
    <w:rsid w:val="00EF572A"/>
    <w:rsid w:val="00EF6109"/>
    <w:rsid w:val="00EF6CD0"/>
    <w:rsid w:val="00F018F0"/>
    <w:rsid w:val="00F110F6"/>
    <w:rsid w:val="00F61D73"/>
    <w:rsid w:val="00F7471F"/>
    <w:rsid w:val="00F83974"/>
    <w:rsid w:val="00FC295B"/>
    <w:rsid w:val="00FE1B7E"/>
    <w:rsid w:val="00FF3390"/>
    <w:rsid w:val="00FF6C44"/>
    <w:rsid w:val="1A9169E2"/>
    <w:rsid w:val="1F947B73"/>
    <w:rsid w:val="313BED1C"/>
    <w:rsid w:val="3CCF6AF9"/>
    <w:rsid w:val="3DE3F219"/>
    <w:rsid w:val="3EC410F8"/>
    <w:rsid w:val="41EF14FE"/>
    <w:rsid w:val="41F92475"/>
    <w:rsid w:val="44709508"/>
    <w:rsid w:val="45C8DE14"/>
    <w:rsid w:val="49B77E8B"/>
    <w:rsid w:val="55161F81"/>
    <w:rsid w:val="58F7A6CC"/>
    <w:rsid w:val="5ECCED67"/>
    <w:rsid w:val="625169AF"/>
    <w:rsid w:val="63A1E088"/>
    <w:rsid w:val="6AC0B7A0"/>
    <w:rsid w:val="70CF1F18"/>
    <w:rsid w:val="750A746A"/>
    <w:rsid w:val="7B3A8F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31068132-6E1D-4517-95B1-DA23EF80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hAnsi="Arial" w:eastAsiaTheme="majorEastAsia"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hAnsi="Arial" w:eastAsiaTheme="majorEastAsia" w:cstheme="majorBidi"/>
      <w:b/>
      <w:kern w:val="0"/>
      <w:sz w:val="24"/>
      <w:szCs w:val="2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2657"/>
  </w:style>
  <w:style w:type="character" w:styleId="Heading2Char" w:customStyle="1">
    <w:name w:val="Heading 2 Char"/>
    <w:basedOn w:val="DefaultParagraphFont"/>
    <w:link w:val="Heading2"/>
    <w:uiPriority w:val="9"/>
    <w:rsid w:val="008E72A3"/>
    <w:rPr>
      <w:rFonts w:ascii="Arial" w:hAnsi="Arial" w:eastAsiaTheme="majorEastAsia"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hAnsi="Arial" w:eastAsia="Times New Roman"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F0500"/>
    <w:rPr>
      <w:rFonts w:ascii="Arial" w:hAnsi="Arial" w:eastAsiaTheme="majorEastAsia" w:cstheme="majorBidi"/>
      <w:b/>
      <w:color w:val="1F3864" w:themeColor="accent1" w:themeShade="80"/>
      <w:sz w:val="52"/>
      <w:szCs w:val="32"/>
    </w:rPr>
  </w:style>
  <w:style w:type="character" w:styleId="Hyperlink">
    <w:name w:val="Hyperlink"/>
    <w:basedOn w:val="DefaultParagraphFont"/>
    <w:uiPriority w:val="99"/>
    <w:unhideWhenUsed/>
    <w:rsid w:val="002E41C9"/>
    <w:rPr>
      <w:color w:val="0563C1" w:themeColor="hyperlink"/>
      <w:u w:val="single"/>
    </w:rPr>
  </w:style>
  <w:style w:type="character" w:styleId="UnresolvedMention">
    <w:name w:val="Unresolved Mention"/>
    <w:basedOn w:val="DefaultParagraphFont"/>
    <w:uiPriority w:val="99"/>
    <w:semiHidden/>
    <w:unhideWhenUsed/>
    <w:rsid w:val="002E41C9"/>
    <w:rPr>
      <w:color w:val="605E5C"/>
      <w:shd w:val="clear" w:color="auto" w:fill="E1DFDD"/>
    </w:rPr>
  </w:style>
  <w:style w:type="paragraph" w:styleId="tableparagraph" w:customStyle="1">
    <w:name w:val="tableparagraph"/>
    <w:basedOn w:val="Normal"/>
    <w:rsid w:val="007D2306"/>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72CF"/>
    <w:rPr>
      <w:b/>
      <w:bCs/>
    </w:rPr>
  </w:style>
  <w:style w:type="character" w:styleId="CommentSubjectChar" w:customStyle="1">
    <w:name w:val="Comment Subject Char"/>
    <w:basedOn w:val="CommentTextChar"/>
    <w:link w:val="CommentSubject"/>
    <w:uiPriority w:val="99"/>
    <w:semiHidden/>
    <w:rsid w:val="009372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jga-group.com/health-care-intelligence-specialist-apprenticeship-level-7/" TargetMode="External" Id="Re6e4e70c49554611"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98fd20-49d3-4ca1-a73a-22717f0589dd">
      <Terms xmlns="http://schemas.microsoft.com/office/infopath/2007/PartnerControls"/>
    </lcf76f155ced4ddcb4097134ff3c332f>
    <TaxCatchAll xmlns="23ae4388-c224-44f0-85ec-8e3848fb23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D1859DF11D4D4F89AAFD455C39F5C3" ma:contentTypeVersion="20" ma:contentTypeDescription="Create a new document." ma:contentTypeScope="" ma:versionID="7bbc2891da820a0e389ce64a08351801">
  <xsd:schema xmlns:xsd="http://www.w3.org/2001/XMLSchema" xmlns:xs="http://www.w3.org/2001/XMLSchema" xmlns:p="http://schemas.microsoft.com/office/2006/metadata/properties" xmlns:ns1="http://schemas.microsoft.com/sharepoint/v3" xmlns:ns2="a498fd20-49d3-4ca1-a73a-22717f0589dd" xmlns:ns3="23ae4388-c224-44f0-85ec-8e3848fb2328" targetNamespace="http://schemas.microsoft.com/office/2006/metadata/properties" ma:root="true" ma:fieldsID="322690bc73cb0fdb069c9878883b757c" ns1:_="" ns2:_="" ns3:_="">
    <xsd:import namespace="http://schemas.microsoft.com/sharepoint/v3"/>
    <xsd:import namespace="a498fd20-49d3-4ca1-a73a-22717f0589dd"/>
    <xsd:import namespace="23ae4388-c224-44f0-85ec-8e3848fb23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8fd20-49d3-4ca1-a73a-22717f058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e4388-c224-44f0-85ec-8e3848fb23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335f32-22c1-48fd-9b8c-844da9634f84}" ma:internalName="TaxCatchAll" ma:showField="CatchAllData" ma:web="23ae4388-c224-44f0-85ec-8e3848fb2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 ds:uri="a498fd20-49d3-4ca1-a73a-22717f0589dd"/>
    <ds:schemaRef ds:uri="23ae4388-c224-44f0-85ec-8e3848fb2328"/>
  </ds:schemaRefs>
</ds:datastoreItem>
</file>

<file path=customXml/itemProps4.xml><?xml version="1.0" encoding="utf-8"?>
<ds:datastoreItem xmlns:ds="http://schemas.openxmlformats.org/officeDocument/2006/customXml" ds:itemID="{6C9241CE-0FB4-49D2-AEDA-EBD2EFF79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98fd20-49d3-4ca1-a73a-22717f0589dd"/>
    <ds:schemaRef ds:uri="23ae4388-c224-44f0-85ec-8e3848fb2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Dorset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Context statement template</dc:title>
  <dc:subject/>
  <dc:creator>Lucy Brooker</dc:creator>
  <keywords/>
  <dc:description/>
  <lastModifiedBy>Natasha Morris</lastModifiedBy>
  <revision>81</revision>
  <dcterms:created xsi:type="dcterms:W3CDTF">2025-06-20T16:35:00.0000000Z</dcterms:created>
  <dcterms:modified xsi:type="dcterms:W3CDTF">2026-06-02T15:32:00.5020138Z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770d15a4-7b99-4927-9513-223db847d1a1</vt:lpwstr>
  </property>
  <property fmtid="{D5CDD505-2E9C-101B-9397-08002B2CF9AE}" pid="4" name="MSIP_Label_3467c6cc-06dc-4d5b-9893-464279bcd30f_Enabled">
    <vt:lpwstr>True</vt:lpwstr>
  </property>
  <property fmtid="{D5CDD505-2E9C-101B-9397-08002B2CF9AE}" pid="5" name="MSIP_Label_3467c6cc-06dc-4d5b-9893-464279bcd30f_SiteId">
    <vt:lpwstr>0a4edf35-f0d2-4e23-98f6-b0900b4ea1e6</vt:lpwstr>
  </property>
  <property fmtid="{D5CDD505-2E9C-101B-9397-08002B2CF9AE}" pid="6" name="MSIP_Label_3467c6cc-06dc-4d5b-9893-464279bcd30f_SetDate">
    <vt:lpwstr>2025-05-28T02:00:42Z</vt:lpwstr>
  </property>
  <property fmtid="{D5CDD505-2E9C-101B-9397-08002B2CF9AE}" pid="7" name="MSIP_Label_3467c6cc-06dc-4d5b-9893-464279bcd30f_Name">
    <vt:lpwstr>Official \ Official (no encryption and allows forwarding)</vt:lpwstr>
  </property>
  <property fmtid="{D5CDD505-2E9C-101B-9397-08002B2CF9AE}" pid="8" name="MSIP_Label_3467c6cc-06dc-4d5b-9893-464279bcd30f_ActionId">
    <vt:lpwstr>f80ec090-919f-4e71-af32-6cb2d29a575b</vt:lpwstr>
  </property>
  <property fmtid="{D5CDD505-2E9C-101B-9397-08002B2CF9AE}" pid="9" name="MSIP_Label_3467c6cc-06dc-4d5b-9893-464279bcd30f_Removed">
    <vt:lpwstr>False</vt:lpwstr>
  </property>
  <property fmtid="{D5CDD505-2E9C-101B-9397-08002B2CF9AE}" pid="10" name="MSIP_Label_3467c6cc-06dc-4d5b-9893-464279bcd30f_Parent">
    <vt:lpwstr>9032ef4b-744c-402c-84ec-27f6ff16bc14</vt:lpwstr>
  </property>
  <property fmtid="{D5CDD505-2E9C-101B-9397-08002B2CF9AE}" pid="11" name="MSIP_Label_3467c6cc-06dc-4d5b-9893-464279bcd30f_Extended_MSFT_Method">
    <vt:lpwstr>Standard</vt:lpwstr>
  </property>
  <property fmtid="{D5CDD505-2E9C-101B-9397-08002B2CF9AE}" pid="12" name="MSIP_Label_9032ef4b-744c-402c-84ec-27f6ff16bc14_Enabled">
    <vt:lpwstr>True</vt:lpwstr>
  </property>
  <property fmtid="{D5CDD505-2E9C-101B-9397-08002B2CF9AE}" pid="13" name="MSIP_Label_9032ef4b-744c-402c-84ec-27f6ff16bc14_SiteId">
    <vt:lpwstr>0a4edf35-f0d2-4e23-98f6-b0900b4ea1e6</vt:lpwstr>
  </property>
  <property fmtid="{D5CDD505-2E9C-101B-9397-08002B2CF9AE}" pid="14" name="MSIP_Label_9032ef4b-744c-402c-84ec-27f6ff16bc14_SetDate">
    <vt:lpwstr>2025-05-28T02:00:42Z</vt:lpwstr>
  </property>
  <property fmtid="{D5CDD505-2E9C-101B-9397-08002B2CF9AE}" pid="15" name="MSIP_Label_9032ef4b-744c-402c-84ec-27f6ff16bc14_Name">
    <vt:lpwstr>Official</vt:lpwstr>
  </property>
  <property fmtid="{D5CDD505-2E9C-101B-9397-08002B2CF9AE}" pid="16" name="MSIP_Label_9032ef4b-744c-402c-84ec-27f6ff16bc14_ActionId">
    <vt:lpwstr>b263235a-86ec-45c0-9aa9-28d2aae3e4f9</vt:lpwstr>
  </property>
  <property fmtid="{D5CDD505-2E9C-101B-9397-08002B2CF9AE}" pid="17" name="MSIP_Label_9032ef4b-744c-402c-84ec-27f6ff16bc14_Extended_MSFT_Method">
    <vt:lpwstr>Standard</vt:lpwstr>
  </property>
  <property fmtid="{D5CDD505-2E9C-101B-9397-08002B2CF9AE}" pid="18" name="Sensitivity">
    <vt:lpwstr>Official \ Official (no encryption and allows forwarding) Official</vt:lpwstr>
  </property>
  <property fmtid="{D5CDD505-2E9C-101B-9397-08002B2CF9AE}" pid="19" name="docLang">
    <vt:lpwstr>en</vt:lpwstr>
  </property>
  <property fmtid="{D5CDD505-2E9C-101B-9397-08002B2CF9AE}" pid="20" name="ContentTypeId">
    <vt:lpwstr>0x0101006ED1859DF11D4D4F89AAFD455C39F5C3</vt:lpwstr>
  </property>
</Properties>
</file>