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583" w:rsidRDefault="00EF5583" w:rsidP="00EF5583">
      <w:pPr>
        <w:widowControl w:val="0"/>
        <w:autoSpaceDE w:val="0"/>
        <w:autoSpaceDN w:val="0"/>
        <w:adjustRightInd w:val="0"/>
        <w:ind w:left="284"/>
        <w:jc w:val="both"/>
        <w:rPr>
          <w:rFonts w:ascii="Arial" w:hAnsi="Arial" w:cs="Arial"/>
          <w:b/>
          <w:sz w:val="24"/>
          <w:szCs w:val="28"/>
        </w:rPr>
      </w:pPr>
      <w:r w:rsidRPr="00303D54">
        <w:rPr>
          <w:rFonts w:ascii="Arial" w:hAnsi="Arial" w:cs="Arial"/>
          <w:b/>
          <w:sz w:val="24"/>
          <w:szCs w:val="28"/>
        </w:rPr>
        <w:t xml:space="preserve">Person Specification – </w:t>
      </w:r>
      <w:r>
        <w:rPr>
          <w:rFonts w:ascii="Arial" w:hAnsi="Arial" w:cs="Arial"/>
          <w:b/>
          <w:sz w:val="24"/>
          <w:szCs w:val="28"/>
        </w:rPr>
        <w:t xml:space="preserve">SRP Hub Lead </w:t>
      </w:r>
    </w:p>
    <w:p w:rsidR="00EF5583" w:rsidRPr="00303D54" w:rsidRDefault="00EF5583" w:rsidP="00EF5583">
      <w:pPr>
        <w:widowControl w:val="0"/>
        <w:autoSpaceDE w:val="0"/>
        <w:autoSpaceDN w:val="0"/>
        <w:adjustRightInd w:val="0"/>
        <w:ind w:left="284"/>
        <w:jc w:val="both"/>
        <w:rPr>
          <w:rFonts w:ascii="Arial" w:hAnsi="Arial" w:cs="Arial"/>
          <w:b/>
          <w:sz w:val="24"/>
          <w:szCs w:val="28"/>
        </w:rPr>
      </w:pPr>
    </w:p>
    <w:tbl>
      <w:tblPr>
        <w:tblStyle w:val="TableGrid1"/>
        <w:tblW w:w="10348" w:type="dxa"/>
        <w:tblInd w:w="-289" w:type="dxa"/>
        <w:tblLook w:val="04A0" w:firstRow="1" w:lastRow="0" w:firstColumn="1" w:lastColumn="0" w:noHBand="0" w:noVBand="1"/>
      </w:tblPr>
      <w:tblGrid>
        <w:gridCol w:w="1418"/>
        <w:gridCol w:w="4678"/>
        <w:gridCol w:w="4252"/>
      </w:tblGrid>
      <w:tr w:rsidR="00EF5583" w:rsidRPr="00303D54" w:rsidTr="00D276EA">
        <w:trPr>
          <w:trHeight w:val="238"/>
        </w:trPr>
        <w:tc>
          <w:tcPr>
            <w:tcW w:w="1418" w:type="dxa"/>
            <w:tcBorders>
              <w:top w:val="single" w:sz="4" w:space="0" w:color="auto"/>
              <w:left w:val="single" w:sz="4" w:space="0" w:color="auto"/>
              <w:bottom w:val="single" w:sz="4" w:space="0" w:color="auto"/>
              <w:right w:val="single" w:sz="4" w:space="0" w:color="auto"/>
            </w:tcBorders>
            <w:vAlign w:val="center"/>
          </w:tcPr>
          <w:p w:rsidR="00EF5583" w:rsidRPr="00303D54" w:rsidRDefault="00EF5583" w:rsidP="00D276EA">
            <w:pPr>
              <w:jc w:val="center"/>
              <w:rPr>
                <w:rFonts w:ascii="Arial" w:hAnsi="Arial" w:cs="Arial"/>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EF5583" w:rsidRPr="00303D54" w:rsidRDefault="00EF5583" w:rsidP="00D276EA">
            <w:pPr>
              <w:jc w:val="center"/>
              <w:rPr>
                <w:rFonts w:ascii="Arial" w:hAnsi="Arial" w:cs="Arial"/>
                <w:sz w:val="20"/>
                <w:szCs w:val="20"/>
              </w:rPr>
            </w:pPr>
            <w:r w:rsidRPr="00303D54">
              <w:rPr>
                <w:rFonts w:ascii="Arial" w:hAnsi="Arial" w:cs="Arial"/>
                <w:sz w:val="20"/>
                <w:szCs w:val="20"/>
              </w:rPr>
              <w:t xml:space="preserve">Essential </w:t>
            </w:r>
          </w:p>
        </w:tc>
        <w:tc>
          <w:tcPr>
            <w:tcW w:w="4252" w:type="dxa"/>
            <w:tcBorders>
              <w:top w:val="single" w:sz="4" w:space="0" w:color="auto"/>
              <w:left w:val="single" w:sz="4" w:space="0" w:color="auto"/>
              <w:bottom w:val="single" w:sz="4" w:space="0" w:color="auto"/>
              <w:right w:val="single" w:sz="4" w:space="0" w:color="auto"/>
            </w:tcBorders>
            <w:vAlign w:val="center"/>
            <w:hideMark/>
          </w:tcPr>
          <w:p w:rsidR="00EF5583" w:rsidRPr="00303D54" w:rsidRDefault="00EF5583" w:rsidP="00D276EA">
            <w:pPr>
              <w:jc w:val="center"/>
              <w:rPr>
                <w:rFonts w:ascii="Arial" w:hAnsi="Arial" w:cs="Arial"/>
                <w:sz w:val="20"/>
                <w:szCs w:val="20"/>
              </w:rPr>
            </w:pPr>
            <w:r w:rsidRPr="00303D54">
              <w:rPr>
                <w:rFonts w:ascii="Arial" w:hAnsi="Arial" w:cs="Arial"/>
                <w:sz w:val="20"/>
                <w:szCs w:val="20"/>
              </w:rPr>
              <w:t>Desirable</w:t>
            </w:r>
          </w:p>
        </w:tc>
      </w:tr>
      <w:tr w:rsidR="00EF5583" w:rsidRPr="00303D54" w:rsidTr="00D276EA">
        <w:trPr>
          <w:trHeight w:val="1589"/>
        </w:trPr>
        <w:tc>
          <w:tcPr>
            <w:tcW w:w="1418" w:type="dxa"/>
            <w:tcBorders>
              <w:top w:val="single" w:sz="4" w:space="0" w:color="auto"/>
              <w:left w:val="single" w:sz="4" w:space="0" w:color="auto"/>
              <w:bottom w:val="single" w:sz="4" w:space="0" w:color="auto"/>
              <w:right w:val="single" w:sz="4" w:space="0" w:color="auto"/>
            </w:tcBorders>
          </w:tcPr>
          <w:p w:rsidR="00EF5583" w:rsidRPr="00460900" w:rsidRDefault="00EF5583" w:rsidP="00D276EA">
            <w:pPr>
              <w:rPr>
                <w:rFonts w:ascii="Arial" w:hAnsi="Arial" w:cs="Arial"/>
                <w:b/>
                <w:sz w:val="20"/>
                <w:szCs w:val="20"/>
              </w:rPr>
            </w:pPr>
          </w:p>
          <w:p w:rsidR="00EF5583" w:rsidRPr="00460900" w:rsidRDefault="00EF5583" w:rsidP="00D276EA">
            <w:pPr>
              <w:rPr>
                <w:rFonts w:ascii="Arial" w:hAnsi="Arial" w:cs="Arial"/>
                <w:b/>
                <w:sz w:val="20"/>
                <w:szCs w:val="20"/>
              </w:rPr>
            </w:pPr>
            <w:r w:rsidRPr="00460900">
              <w:rPr>
                <w:rFonts w:ascii="Arial" w:hAnsi="Arial" w:cs="Arial"/>
                <w:b/>
                <w:sz w:val="20"/>
                <w:szCs w:val="20"/>
              </w:rPr>
              <w:t>Relevant Experience</w:t>
            </w:r>
          </w:p>
        </w:tc>
        <w:tc>
          <w:tcPr>
            <w:tcW w:w="4678"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At least 5 years teaching experience in Primary school(s)</w:t>
            </w: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 xml:space="preserve">Qualified </w:t>
            </w:r>
            <w:proofErr w:type="spellStart"/>
            <w:r>
              <w:rPr>
                <w:rFonts w:ascii="Arial" w:hAnsi="Arial" w:cs="Arial"/>
                <w:sz w:val="20"/>
                <w:szCs w:val="20"/>
              </w:rPr>
              <w:t>SENDCo</w:t>
            </w:r>
            <w:proofErr w:type="spellEnd"/>
          </w:p>
          <w:p w:rsidR="00EF5583" w:rsidRPr="00303D54"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Ambitious and passionate about SEND children thriving in mainstream (and proven success)</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Ex</w:t>
            </w:r>
            <w:r>
              <w:rPr>
                <w:rFonts w:ascii="Arial" w:hAnsi="Arial" w:cs="Arial"/>
                <w:sz w:val="20"/>
                <w:szCs w:val="20"/>
              </w:rPr>
              <w:t>tensive ex</w:t>
            </w:r>
            <w:r w:rsidRPr="00303D54">
              <w:rPr>
                <w:rFonts w:ascii="Arial" w:hAnsi="Arial" w:cs="Arial"/>
                <w:sz w:val="20"/>
                <w:szCs w:val="20"/>
              </w:rPr>
              <w:t>perience of working with children in a mainstream setting</w:t>
            </w:r>
          </w:p>
          <w:p w:rsidR="00EF5583" w:rsidRPr="00303D54"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Exceptional working</w:t>
            </w:r>
            <w:r w:rsidRPr="00303D54">
              <w:rPr>
                <w:rFonts w:ascii="Arial" w:hAnsi="Arial" w:cs="Arial"/>
                <w:sz w:val="20"/>
                <w:szCs w:val="20"/>
              </w:rPr>
              <w:t xml:space="preserve"> knowledge of ASC/C</w:t>
            </w:r>
            <w:r>
              <w:rPr>
                <w:rFonts w:ascii="Arial" w:hAnsi="Arial" w:cs="Arial"/>
                <w:sz w:val="20"/>
                <w:szCs w:val="20"/>
              </w:rPr>
              <w:t>&amp;I needs</w:t>
            </w:r>
            <w:r w:rsidRPr="00303D54">
              <w:rPr>
                <w:rFonts w:ascii="Arial" w:hAnsi="Arial" w:cs="Arial"/>
                <w:sz w:val="20"/>
                <w:szCs w:val="20"/>
              </w:rPr>
              <w:t xml:space="preserve"> </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Experience</w:t>
            </w:r>
            <w:r>
              <w:rPr>
                <w:rFonts w:ascii="Arial" w:hAnsi="Arial" w:cs="Arial"/>
                <w:sz w:val="20"/>
                <w:szCs w:val="20"/>
              </w:rPr>
              <w:t xml:space="preserve">d in planning, delivering and assessing provision for </w:t>
            </w:r>
            <w:r w:rsidRPr="00303D54">
              <w:rPr>
                <w:rFonts w:ascii="Arial" w:hAnsi="Arial" w:cs="Arial"/>
                <w:sz w:val="20"/>
                <w:szCs w:val="20"/>
              </w:rPr>
              <w:t xml:space="preserve">classes/groups of children </w:t>
            </w:r>
            <w:r>
              <w:rPr>
                <w:rFonts w:ascii="Arial" w:hAnsi="Arial" w:cs="Arial"/>
                <w:sz w:val="20"/>
                <w:szCs w:val="20"/>
              </w:rPr>
              <w:t>with a high regard for SEND</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Understanding of flexible and adaptive curriculums and </w:t>
            </w:r>
            <w:proofErr w:type="gramStart"/>
            <w:r w:rsidRPr="00303D54">
              <w:rPr>
                <w:rFonts w:ascii="Arial" w:hAnsi="Arial" w:cs="Arial"/>
                <w:sz w:val="20"/>
                <w:szCs w:val="20"/>
              </w:rPr>
              <w:t>project based</w:t>
            </w:r>
            <w:proofErr w:type="gramEnd"/>
            <w:r w:rsidRPr="00303D54">
              <w:rPr>
                <w:rFonts w:ascii="Arial" w:hAnsi="Arial" w:cs="Arial"/>
                <w:sz w:val="20"/>
                <w:szCs w:val="20"/>
              </w:rPr>
              <w:t xml:space="preserve"> learning</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Safe working practice and Keeping children Safe in education </w:t>
            </w:r>
            <w:r>
              <w:rPr>
                <w:rFonts w:ascii="Arial" w:hAnsi="Arial" w:cs="Arial"/>
                <w:sz w:val="20"/>
                <w:szCs w:val="20"/>
              </w:rPr>
              <w:t>experience</w:t>
            </w:r>
          </w:p>
          <w:p w:rsidR="00EF5583"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Knowledge of relational practice</w:t>
            </w: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Extensive and proven Middle leadership experience (school wide)</w:t>
            </w:r>
          </w:p>
          <w:p w:rsidR="00EF5583" w:rsidRDefault="00EF5583" w:rsidP="00EF5583">
            <w:pPr>
              <w:ind w:left="372"/>
              <w:contextualSpacing/>
              <w:rPr>
                <w:rFonts w:ascii="Arial" w:hAnsi="Arial" w:cs="Arial"/>
                <w:sz w:val="20"/>
                <w:szCs w:val="20"/>
              </w:rPr>
            </w:pPr>
          </w:p>
          <w:p w:rsidR="00EF5583" w:rsidRPr="00303D54" w:rsidRDefault="00EF5583" w:rsidP="00EF5583">
            <w:pPr>
              <w:contextualSpacing/>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17"/>
              <w:contextualSpacing/>
              <w:rPr>
                <w:rFonts w:ascii="Arial" w:hAnsi="Arial" w:cs="Arial"/>
                <w:sz w:val="20"/>
                <w:szCs w:val="20"/>
              </w:rPr>
            </w:pPr>
          </w:p>
          <w:p w:rsidR="00EF5583" w:rsidRPr="00303D54"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Recent ex</w:t>
            </w:r>
            <w:r w:rsidRPr="00303D54">
              <w:rPr>
                <w:rFonts w:ascii="Arial" w:hAnsi="Arial" w:cs="Arial"/>
                <w:sz w:val="20"/>
                <w:szCs w:val="20"/>
              </w:rPr>
              <w:t xml:space="preserve">perience of working with children in a </w:t>
            </w:r>
            <w:r>
              <w:rPr>
                <w:rFonts w:ascii="Arial" w:hAnsi="Arial" w:cs="Arial"/>
                <w:sz w:val="20"/>
                <w:szCs w:val="20"/>
              </w:rPr>
              <w:t>Specialist</w:t>
            </w:r>
            <w:r w:rsidRPr="00303D54">
              <w:rPr>
                <w:rFonts w:ascii="Arial" w:hAnsi="Arial" w:cs="Arial"/>
                <w:sz w:val="20"/>
                <w:szCs w:val="20"/>
              </w:rPr>
              <w:t xml:space="preserve"> setting</w:t>
            </w:r>
            <w:r>
              <w:rPr>
                <w:rFonts w:ascii="Arial" w:hAnsi="Arial" w:cs="Arial"/>
                <w:sz w:val="20"/>
                <w:szCs w:val="20"/>
              </w:rPr>
              <w:t xml:space="preserve"> or Hub/adapted provision/base</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Experience of </w:t>
            </w:r>
            <w:r>
              <w:rPr>
                <w:rFonts w:ascii="Arial" w:hAnsi="Arial" w:cs="Arial"/>
                <w:sz w:val="20"/>
                <w:szCs w:val="20"/>
              </w:rPr>
              <w:t xml:space="preserve">leading and monitoring </w:t>
            </w:r>
            <w:r w:rsidRPr="00303D54">
              <w:rPr>
                <w:rFonts w:ascii="Arial" w:hAnsi="Arial" w:cs="Arial"/>
                <w:sz w:val="20"/>
                <w:szCs w:val="20"/>
              </w:rPr>
              <w:t xml:space="preserve">SEND </w:t>
            </w:r>
            <w:r>
              <w:rPr>
                <w:rFonts w:ascii="Arial" w:hAnsi="Arial" w:cs="Arial"/>
                <w:sz w:val="20"/>
                <w:szCs w:val="20"/>
              </w:rPr>
              <w:t>provision</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Knowledge of Therapeutic Thinking (Or Dorset STEPS)</w:t>
            </w:r>
          </w:p>
          <w:p w:rsidR="00EF5583"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Trauma informed approach</w:t>
            </w: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Senior leadership experience</w:t>
            </w:r>
          </w:p>
          <w:p w:rsidR="00EF5583" w:rsidRPr="00303D54"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Taught across the primary age range</w:t>
            </w:r>
          </w:p>
          <w:p w:rsidR="00EF5583" w:rsidRPr="00303D54" w:rsidRDefault="00EF5583" w:rsidP="00D276EA">
            <w:pPr>
              <w:contextualSpacing/>
              <w:rPr>
                <w:rFonts w:ascii="Arial" w:hAnsi="Arial" w:cs="Arial"/>
                <w:sz w:val="20"/>
                <w:szCs w:val="20"/>
              </w:rPr>
            </w:pPr>
          </w:p>
        </w:tc>
      </w:tr>
      <w:tr w:rsidR="00EF5583" w:rsidRPr="00303D54" w:rsidTr="00D276EA">
        <w:trPr>
          <w:trHeight w:val="1882"/>
        </w:trPr>
        <w:tc>
          <w:tcPr>
            <w:tcW w:w="1418" w:type="dxa"/>
            <w:tcBorders>
              <w:top w:val="single" w:sz="4" w:space="0" w:color="auto"/>
              <w:left w:val="single" w:sz="4" w:space="0" w:color="auto"/>
              <w:bottom w:val="single" w:sz="4" w:space="0" w:color="auto"/>
              <w:right w:val="single" w:sz="4" w:space="0" w:color="auto"/>
            </w:tcBorders>
          </w:tcPr>
          <w:p w:rsidR="00EF5583" w:rsidRPr="00460900" w:rsidRDefault="00EF5583" w:rsidP="00D276EA">
            <w:pPr>
              <w:rPr>
                <w:rFonts w:ascii="Arial" w:hAnsi="Arial" w:cs="Arial"/>
                <w:b/>
                <w:sz w:val="20"/>
                <w:szCs w:val="20"/>
              </w:rPr>
            </w:pPr>
          </w:p>
          <w:p w:rsidR="00EF5583" w:rsidRPr="00460900" w:rsidRDefault="00EF5583" w:rsidP="00D276EA">
            <w:pPr>
              <w:rPr>
                <w:rFonts w:ascii="Arial" w:hAnsi="Arial" w:cs="Arial"/>
                <w:b/>
                <w:sz w:val="20"/>
                <w:szCs w:val="20"/>
              </w:rPr>
            </w:pPr>
            <w:r w:rsidRPr="00460900">
              <w:rPr>
                <w:rFonts w:ascii="Arial" w:hAnsi="Arial" w:cs="Arial"/>
                <w:b/>
                <w:sz w:val="20"/>
                <w:szCs w:val="20"/>
              </w:rPr>
              <w:t>Education and Training</w:t>
            </w:r>
          </w:p>
        </w:tc>
        <w:tc>
          <w:tcPr>
            <w:tcW w:w="4678"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QTS</w:t>
            </w:r>
          </w:p>
          <w:p w:rsidR="00EF5583" w:rsidRPr="00303D54" w:rsidRDefault="00EF5583" w:rsidP="00EF5583">
            <w:pPr>
              <w:numPr>
                <w:ilvl w:val="0"/>
                <w:numId w:val="1"/>
              </w:numPr>
              <w:ind w:left="372" w:hanging="283"/>
              <w:contextualSpacing/>
              <w:rPr>
                <w:rFonts w:ascii="Arial" w:hAnsi="Arial" w:cs="Arial"/>
                <w:sz w:val="20"/>
                <w:szCs w:val="20"/>
              </w:rPr>
            </w:pPr>
            <w:proofErr w:type="spellStart"/>
            <w:r>
              <w:rPr>
                <w:rFonts w:ascii="Arial" w:hAnsi="Arial" w:cs="Arial"/>
                <w:sz w:val="20"/>
                <w:szCs w:val="20"/>
              </w:rPr>
              <w:t>SENDCo</w:t>
            </w:r>
            <w:proofErr w:type="spellEnd"/>
            <w:r>
              <w:rPr>
                <w:rFonts w:ascii="Arial" w:hAnsi="Arial" w:cs="Arial"/>
                <w:sz w:val="20"/>
                <w:szCs w:val="20"/>
              </w:rPr>
              <w:t xml:space="preserve"> qualification</w:t>
            </w:r>
          </w:p>
        </w:tc>
        <w:tc>
          <w:tcPr>
            <w:tcW w:w="4252"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Recent relevant training/CPD e.g. Intervention Programmes, relational practices, Speech and Language, Trauma Informed, Therapeutic thinking, Autism awareness, Attention Autism. </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First aid qualifications</w:t>
            </w:r>
          </w:p>
          <w:p w:rsidR="00EF5583"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De-escalation/positive handling training</w:t>
            </w:r>
          </w:p>
          <w:p w:rsidR="00EF5583" w:rsidRPr="00303D54" w:rsidRDefault="00EF5583" w:rsidP="00EF5583">
            <w:pPr>
              <w:ind w:left="372"/>
              <w:contextualSpacing/>
              <w:rPr>
                <w:rFonts w:ascii="Arial" w:hAnsi="Arial" w:cs="Arial"/>
                <w:sz w:val="20"/>
                <w:szCs w:val="20"/>
              </w:rPr>
            </w:pPr>
            <w:bookmarkStart w:id="0" w:name="_GoBack"/>
            <w:bookmarkEnd w:id="0"/>
          </w:p>
        </w:tc>
      </w:tr>
      <w:tr w:rsidR="00EF5583" w:rsidRPr="00303D54" w:rsidTr="00D276EA">
        <w:trPr>
          <w:trHeight w:val="2324"/>
        </w:trPr>
        <w:tc>
          <w:tcPr>
            <w:tcW w:w="1418" w:type="dxa"/>
            <w:tcBorders>
              <w:top w:val="single" w:sz="4" w:space="0" w:color="auto"/>
              <w:left w:val="single" w:sz="4" w:space="0" w:color="auto"/>
              <w:bottom w:val="single" w:sz="4" w:space="0" w:color="auto"/>
              <w:right w:val="single" w:sz="4" w:space="0" w:color="auto"/>
            </w:tcBorders>
          </w:tcPr>
          <w:p w:rsidR="00EF5583" w:rsidRPr="00460900" w:rsidRDefault="00EF5583" w:rsidP="00D276EA">
            <w:pPr>
              <w:rPr>
                <w:rFonts w:ascii="Arial" w:hAnsi="Arial" w:cs="Arial"/>
                <w:b/>
                <w:sz w:val="20"/>
                <w:szCs w:val="20"/>
              </w:rPr>
            </w:pPr>
          </w:p>
          <w:p w:rsidR="00EF5583" w:rsidRPr="00460900" w:rsidRDefault="00EF5583" w:rsidP="00D276EA">
            <w:pPr>
              <w:rPr>
                <w:rFonts w:ascii="Arial" w:hAnsi="Arial" w:cs="Arial"/>
                <w:b/>
                <w:sz w:val="20"/>
                <w:szCs w:val="20"/>
              </w:rPr>
            </w:pPr>
            <w:r w:rsidRPr="00460900">
              <w:rPr>
                <w:rFonts w:ascii="Arial" w:hAnsi="Arial" w:cs="Arial"/>
                <w:b/>
                <w:sz w:val="20"/>
                <w:szCs w:val="20"/>
              </w:rPr>
              <w:t>General and Specialist Knowledge</w:t>
            </w:r>
          </w:p>
        </w:tc>
        <w:tc>
          <w:tcPr>
            <w:tcW w:w="4678"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Ability to </w:t>
            </w:r>
            <w:r>
              <w:rPr>
                <w:rFonts w:ascii="Arial" w:hAnsi="Arial" w:cs="Arial"/>
                <w:sz w:val="20"/>
                <w:szCs w:val="20"/>
              </w:rPr>
              <w:t xml:space="preserve">lead TAs and teachers to </w:t>
            </w:r>
            <w:proofErr w:type="gramStart"/>
            <w:r>
              <w:rPr>
                <w:rFonts w:ascii="Arial" w:hAnsi="Arial" w:cs="Arial"/>
                <w:sz w:val="20"/>
                <w:szCs w:val="20"/>
              </w:rPr>
              <w:t xml:space="preserve">manage </w:t>
            </w:r>
            <w:r w:rsidRPr="00303D54">
              <w:rPr>
                <w:rFonts w:ascii="Arial" w:hAnsi="Arial" w:cs="Arial"/>
                <w:sz w:val="20"/>
                <w:szCs w:val="20"/>
              </w:rPr>
              <w:t xml:space="preserve"> an</w:t>
            </w:r>
            <w:proofErr w:type="gramEnd"/>
            <w:r w:rsidRPr="00303D54">
              <w:rPr>
                <w:rFonts w:ascii="Arial" w:hAnsi="Arial" w:cs="Arial"/>
                <w:sz w:val="20"/>
                <w:szCs w:val="20"/>
              </w:rPr>
              <w:t xml:space="preserve"> imaginative, stimulating</w:t>
            </w:r>
            <w:r>
              <w:rPr>
                <w:rFonts w:ascii="Arial" w:hAnsi="Arial" w:cs="Arial"/>
                <w:sz w:val="20"/>
                <w:szCs w:val="20"/>
              </w:rPr>
              <w:t>, purposeful</w:t>
            </w:r>
            <w:r w:rsidRPr="00303D54">
              <w:rPr>
                <w:rFonts w:ascii="Arial" w:hAnsi="Arial" w:cs="Arial"/>
                <w:sz w:val="20"/>
                <w:szCs w:val="20"/>
              </w:rPr>
              <w:t xml:space="preserve"> and safe </w:t>
            </w:r>
            <w:r>
              <w:rPr>
                <w:rFonts w:ascii="Arial" w:hAnsi="Arial" w:cs="Arial"/>
                <w:sz w:val="20"/>
                <w:szCs w:val="20"/>
              </w:rPr>
              <w:t xml:space="preserve">SEND </w:t>
            </w:r>
            <w:r w:rsidRPr="00303D54">
              <w:rPr>
                <w:rFonts w:ascii="Arial" w:hAnsi="Arial" w:cs="Arial"/>
                <w:sz w:val="20"/>
                <w:szCs w:val="20"/>
              </w:rPr>
              <w:t xml:space="preserve">learning </w:t>
            </w:r>
            <w:r>
              <w:rPr>
                <w:rFonts w:ascii="Arial" w:hAnsi="Arial" w:cs="Arial"/>
                <w:sz w:val="20"/>
                <w:szCs w:val="20"/>
              </w:rPr>
              <w:t>culture</w:t>
            </w:r>
          </w:p>
          <w:p w:rsidR="00EF5583" w:rsidRPr="00303D54"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C</w:t>
            </w:r>
            <w:r w:rsidRPr="00303D54">
              <w:rPr>
                <w:rFonts w:ascii="Arial" w:hAnsi="Arial" w:cs="Arial"/>
                <w:sz w:val="20"/>
                <w:szCs w:val="20"/>
              </w:rPr>
              <w:t xml:space="preserve">ommitment </w:t>
            </w:r>
            <w:r>
              <w:rPr>
                <w:rFonts w:ascii="Arial" w:hAnsi="Arial" w:cs="Arial"/>
                <w:sz w:val="20"/>
                <w:szCs w:val="20"/>
              </w:rPr>
              <w:t xml:space="preserve">to, and reflective in, </w:t>
            </w:r>
            <w:r w:rsidRPr="00303D54">
              <w:rPr>
                <w:rFonts w:ascii="Arial" w:hAnsi="Arial" w:cs="Arial"/>
                <w:sz w:val="20"/>
                <w:szCs w:val="20"/>
              </w:rPr>
              <w:t xml:space="preserve">planning, implementing and assessing a creative, engaging </w:t>
            </w:r>
            <w:r>
              <w:rPr>
                <w:rFonts w:ascii="Arial" w:hAnsi="Arial" w:cs="Arial"/>
                <w:sz w:val="20"/>
                <w:szCs w:val="20"/>
              </w:rPr>
              <w:t xml:space="preserve">needs led </w:t>
            </w:r>
            <w:r w:rsidRPr="00303D54">
              <w:rPr>
                <w:rFonts w:ascii="Arial" w:hAnsi="Arial" w:cs="Arial"/>
                <w:sz w:val="20"/>
                <w:szCs w:val="20"/>
              </w:rPr>
              <w:t>curriculum</w:t>
            </w:r>
          </w:p>
          <w:p w:rsidR="00EF5583"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 xml:space="preserve">Experience in </w:t>
            </w:r>
            <w:r>
              <w:rPr>
                <w:rFonts w:ascii="Arial" w:hAnsi="Arial" w:cs="Arial"/>
                <w:sz w:val="20"/>
                <w:szCs w:val="20"/>
              </w:rPr>
              <w:t>creating effective provision to fulfil</w:t>
            </w:r>
            <w:r w:rsidRPr="00303D54">
              <w:rPr>
                <w:rFonts w:ascii="Arial" w:hAnsi="Arial" w:cs="Arial"/>
                <w:sz w:val="20"/>
                <w:szCs w:val="20"/>
              </w:rPr>
              <w:t xml:space="preserve"> the individual needs of children with EHCPs</w:t>
            </w:r>
          </w:p>
          <w:p w:rsidR="00EF5583" w:rsidRPr="008B1363" w:rsidRDefault="00EF5583" w:rsidP="00EF5583">
            <w:pPr>
              <w:numPr>
                <w:ilvl w:val="0"/>
                <w:numId w:val="1"/>
              </w:numPr>
              <w:ind w:left="372" w:hanging="283"/>
              <w:contextualSpacing/>
              <w:rPr>
                <w:rFonts w:ascii="Arial" w:hAnsi="Arial" w:cs="Arial"/>
                <w:sz w:val="20"/>
                <w:szCs w:val="20"/>
              </w:rPr>
            </w:pPr>
            <w:r w:rsidRPr="008B1363">
              <w:rPr>
                <w:rFonts w:ascii="Arial" w:hAnsi="Arial" w:cs="Arial"/>
                <w:sz w:val="20"/>
                <w:szCs w:val="20"/>
              </w:rPr>
              <w:t>Experience implementing EHCP provision and reviews/evaluation</w:t>
            </w:r>
          </w:p>
          <w:p w:rsidR="00EF5583" w:rsidRDefault="00EF5583" w:rsidP="00EF5583">
            <w:pPr>
              <w:numPr>
                <w:ilvl w:val="0"/>
                <w:numId w:val="1"/>
              </w:numPr>
              <w:ind w:left="372" w:hanging="283"/>
              <w:contextualSpacing/>
              <w:rPr>
                <w:rFonts w:ascii="Arial" w:hAnsi="Arial" w:cs="Arial"/>
                <w:sz w:val="20"/>
                <w:szCs w:val="20"/>
              </w:rPr>
            </w:pPr>
            <w:r w:rsidRPr="008B1363">
              <w:rPr>
                <w:rFonts w:ascii="Arial" w:hAnsi="Arial" w:cs="Arial"/>
                <w:sz w:val="20"/>
                <w:szCs w:val="20"/>
              </w:rPr>
              <w:t xml:space="preserve">Interest or experience in supporting outdoor learning, Forest School and/or therapeutic approaches </w:t>
            </w:r>
          </w:p>
          <w:p w:rsidR="00EF5583" w:rsidRDefault="00EF5583" w:rsidP="00EF5583">
            <w:pPr>
              <w:numPr>
                <w:ilvl w:val="0"/>
                <w:numId w:val="1"/>
              </w:numPr>
              <w:ind w:left="372" w:hanging="283"/>
              <w:contextualSpacing/>
              <w:rPr>
                <w:rFonts w:ascii="Arial" w:hAnsi="Arial" w:cs="Arial"/>
                <w:sz w:val="20"/>
                <w:szCs w:val="20"/>
              </w:rPr>
            </w:pPr>
            <w:r w:rsidRPr="008B1363">
              <w:rPr>
                <w:rFonts w:ascii="Arial" w:hAnsi="Arial" w:cs="Arial"/>
                <w:sz w:val="20"/>
                <w:szCs w:val="20"/>
              </w:rPr>
              <w:t>Experience of using PACE/ de-escalation strategies</w:t>
            </w: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Extensive and proven Middle leadership experience (school wide)</w:t>
            </w:r>
          </w:p>
          <w:p w:rsidR="00EF5583" w:rsidRDefault="00EF5583" w:rsidP="00EF5583">
            <w:pPr>
              <w:numPr>
                <w:ilvl w:val="0"/>
                <w:numId w:val="1"/>
              </w:numPr>
              <w:ind w:left="372" w:hanging="283"/>
              <w:contextualSpacing/>
              <w:rPr>
                <w:rFonts w:ascii="Arial" w:hAnsi="Arial" w:cs="Arial"/>
                <w:sz w:val="20"/>
                <w:szCs w:val="20"/>
              </w:rPr>
            </w:pPr>
            <w:r>
              <w:rPr>
                <w:rFonts w:ascii="Arial" w:hAnsi="Arial" w:cs="Arial"/>
                <w:sz w:val="20"/>
                <w:szCs w:val="20"/>
              </w:rPr>
              <w:t xml:space="preserve">Regular meetings and liaison with parents/families </w:t>
            </w:r>
            <w:proofErr w:type="spellStart"/>
            <w:r>
              <w:rPr>
                <w:rFonts w:ascii="Arial" w:hAnsi="Arial" w:cs="Arial"/>
                <w:sz w:val="20"/>
                <w:szCs w:val="20"/>
              </w:rPr>
              <w:t>inc</w:t>
            </w:r>
            <w:proofErr w:type="spellEnd"/>
            <w:r>
              <w:rPr>
                <w:rFonts w:ascii="Arial" w:hAnsi="Arial" w:cs="Arial"/>
                <w:sz w:val="20"/>
                <w:szCs w:val="20"/>
              </w:rPr>
              <w:t xml:space="preserve"> difficult decisions</w:t>
            </w:r>
          </w:p>
          <w:p w:rsidR="00EF5583" w:rsidRPr="00303D54" w:rsidRDefault="00EF5583" w:rsidP="00EF5583">
            <w:pPr>
              <w:ind w:left="372"/>
              <w:contextualSpacing/>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Default="00EF5583" w:rsidP="00EF5583">
            <w:pPr>
              <w:pStyle w:val="ListParagraph"/>
              <w:numPr>
                <w:ilvl w:val="0"/>
                <w:numId w:val="1"/>
              </w:numPr>
              <w:rPr>
                <w:rFonts w:ascii="Arial" w:hAnsi="Arial" w:cs="Arial"/>
                <w:sz w:val="20"/>
                <w:szCs w:val="20"/>
              </w:rPr>
            </w:pPr>
            <w:r w:rsidRPr="00303D54">
              <w:rPr>
                <w:rFonts w:ascii="Arial" w:hAnsi="Arial" w:cs="Arial"/>
                <w:sz w:val="20"/>
                <w:szCs w:val="20"/>
              </w:rPr>
              <w:t>Qualified in leading outdoor learning, Forest School and/or therapeutic approaches</w:t>
            </w:r>
          </w:p>
          <w:p w:rsidR="00EF5583" w:rsidRDefault="00EF5583" w:rsidP="00EF5583">
            <w:pPr>
              <w:pStyle w:val="ListParagraph"/>
              <w:numPr>
                <w:ilvl w:val="0"/>
                <w:numId w:val="1"/>
              </w:numPr>
              <w:rPr>
                <w:rFonts w:ascii="Arial" w:hAnsi="Arial" w:cs="Arial"/>
                <w:sz w:val="20"/>
                <w:szCs w:val="20"/>
              </w:rPr>
            </w:pPr>
            <w:r>
              <w:rPr>
                <w:rFonts w:ascii="Arial" w:hAnsi="Arial" w:cs="Arial"/>
                <w:sz w:val="20"/>
                <w:szCs w:val="20"/>
              </w:rPr>
              <w:t>Knowledge/understanding of the SEND panel process</w:t>
            </w:r>
          </w:p>
          <w:p w:rsidR="00EF5583" w:rsidRPr="00303D54" w:rsidRDefault="00EF5583" w:rsidP="00EF5583">
            <w:pPr>
              <w:pStyle w:val="ListParagraph"/>
              <w:numPr>
                <w:ilvl w:val="0"/>
                <w:numId w:val="1"/>
              </w:numPr>
              <w:rPr>
                <w:rFonts w:ascii="Arial" w:hAnsi="Arial" w:cs="Arial"/>
                <w:sz w:val="20"/>
                <w:szCs w:val="20"/>
              </w:rPr>
            </w:pPr>
            <w:r>
              <w:rPr>
                <w:rFonts w:ascii="Arial" w:hAnsi="Arial" w:cs="Arial"/>
                <w:sz w:val="20"/>
                <w:szCs w:val="20"/>
              </w:rPr>
              <w:t>Senior leadership experience</w:t>
            </w:r>
          </w:p>
          <w:p w:rsidR="00EF5583" w:rsidRPr="00303D54" w:rsidRDefault="00EF5583" w:rsidP="00D276EA">
            <w:pPr>
              <w:rPr>
                <w:rFonts w:ascii="Arial" w:hAnsi="Arial" w:cs="Arial"/>
                <w:sz w:val="20"/>
                <w:szCs w:val="20"/>
              </w:rPr>
            </w:pPr>
          </w:p>
        </w:tc>
      </w:tr>
      <w:tr w:rsidR="00EF5583" w:rsidRPr="00303D54" w:rsidTr="00D276EA">
        <w:tc>
          <w:tcPr>
            <w:tcW w:w="1418" w:type="dxa"/>
            <w:tcBorders>
              <w:top w:val="single" w:sz="4" w:space="0" w:color="auto"/>
              <w:left w:val="single" w:sz="4" w:space="0" w:color="auto"/>
              <w:bottom w:val="single" w:sz="4" w:space="0" w:color="auto"/>
              <w:right w:val="single" w:sz="4" w:space="0" w:color="auto"/>
            </w:tcBorders>
          </w:tcPr>
          <w:p w:rsidR="00EF5583" w:rsidRPr="00460900" w:rsidRDefault="00EF5583" w:rsidP="00D276EA">
            <w:pPr>
              <w:rPr>
                <w:rFonts w:ascii="Arial" w:hAnsi="Arial" w:cs="Arial"/>
                <w:b/>
                <w:sz w:val="20"/>
                <w:szCs w:val="20"/>
              </w:rPr>
            </w:pPr>
          </w:p>
          <w:p w:rsidR="00EF5583" w:rsidRPr="00460900" w:rsidRDefault="00EF5583" w:rsidP="00D276EA">
            <w:pPr>
              <w:rPr>
                <w:rFonts w:ascii="Arial" w:hAnsi="Arial" w:cs="Arial"/>
                <w:b/>
                <w:sz w:val="20"/>
                <w:szCs w:val="20"/>
              </w:rPr>
            </w:pPr>
            <w:r w:rsidRPr="00460900">
              <w:rPr>
                <w:rFonts w:ascii="Arial" w:hAnsi="Arial" w:cs="Arial"/>
                <w:b/>
                <w:sz w:val="20"/>
                <w:szCs w:val="20"/>
              </w:rPr>
              <w:t>Skills and Attributes</w:t>
            </w:r>
          </w:p>
        </w:tc>
        <w:tc>
          <w:tcPr>
            <w:tcW w:w="4678"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ind w:left="372"/>
              <w:contextualSpacing/>
              <w:rPr>
                <w:rFonts w:ascii="Arial" w:hAnsi="Arial" w:cs="Arial"/>
                <w:sz w:val="20"/>
                <w:szCs w:val="20"/>
              </w:rPr>
            </w:pP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Model the schools Vision and Values</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Good interpersonal and communication skills</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Ability to motivate and enthuse young learners</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Ability to work as a member of a team, both to lead others and to be led by others</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Trustworthy, kind and hardworking</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Highly empathetic and default approach is Unconditional Positive Regard</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Highly adaptable and ‘needs led’ in approach</w:t>
            </w:r>
          </w:p>
          <w:p w:rsidR="00EF5583" w:rsidRPr="00303D54" w:rsidRDefault="00EF5583" w:rsidP="00D276EA">
            <w:pP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spacing w:line="276" w:lineRule="auto"/>
              <w:ind w:left="372"/>
              <w:contextualSpacing/>
              <w:rPr>
                <w:rFonts w:ascii="Arial" w:hAnsi="Arial" w:cs="Arial"/>
                <w:sz w:val="20"/>
                <w:szCs w:val="20"/>
              </w:rPr>
            </w:pPr>
          </w:p>
          <w:p w:rsidR="00EF5583" w:rsidRPr="008B1363" w:rsidRDefault="00EF5583" w:rsidP="00D276EA">
            <w:pPr>
              <w:spacing w:line="276" w:lineRule="auto"/>
              <w:rPr>
                <w:rFonts w:ascii="Arial" w:hAnsi="Arial" w:cs="Arial"/>
                <w:sz w:val="20"/>
                <w:szCs w:val="20"/>
              </w:rPr>
            </w:pPr>
          </w:p>
        </w:tc>
      </w:tr>
      <w:tr w:rsidR="00EF5583" w:rsidRPr="00303D54" w:rsidTr="00D276EA">
        <w:tc>
          <w:tcPr>
            <w:tcW w:w="1418" w:type="dxa"/>
            <w:tcBorders>
              <w:top w:val="single" w:sz="4" w:space="0" w:color="auto"/>
              <w:left w:val="single" w:sz="4" w:space="0" w:color="auto"/>
              <w:bottom w:val="single" w:sz="4" w:space="0" w:color="auto"/>
              <w:right w:val="single" w:sz="4" w:space="0" w:color="auto"/>
            </w:tcBorders>
          </w:tcPr>
          <w:p w:rsidR="00EF5583" w:rsidRPr="00460900" w:rsidRDefault="00EF5583" w:rsidP="00D276EA">
            <w:pPr>
              <w:rPr>
                <w:rFonts w:ascii="Arial" w:hAnsi="Arial" w:cs="Arial"/>
                <w:b/>
                <w:sz w:val="20"/>
                <w:szCs w:val="20"/>
              </w:rPr>
            </w:pPr>
          </w:p>
          <w:p w:rsidR="00EF5583" w:rsidRPr="00460900" w:rsidRDefault="00EF5583" w:rsidP="00D276EA">
            <w:pPr>
              <w:rPr>
                <w:rFonts w:ascii="Arial" w:hAnsi="Arial" w:cs="Arial"/>
                <w:b/>
                <w:sz w:val="20"/>
                <w:szCs w:val="20"/>
              </w:rPr>
            </w:pPr>
            <w:r w:rsidRPr="00460900">
              <w:rPr>
                <w:rFonts w:ascii="Arial" w:hAnsi="Arial" w:cs="Arial"/>
                <w:b/>
                <w:sz w:val="20"/>
                <w:szCs w:val="20"/>
              </w:rPr>
              <w:t>Additional Qualities</w:t>
            </w:r>
          </w:p>
        </w:tc>
        <w:tc>
          <w:tcPr>
            <w:tcW w:w="4678" w:type="dxa"/>
            <w:tcBorders>
              <w:top w:val="single" w:sz="4" w:space="0" w:color="auto"/>
              <w:left w:val="single" w:sz="4" w:space="0" w:color="auto"/>
              <w:bottom w:val="single" w:sz="4" w:space="0" w:color="auto"/>
              <w:right w:val="single" w:sz="4" w:space="0" w:color="auto"/>
            </w:tcBorders>
          </w:tcPr>
          <w:p w:rsidR="00EF5583" w:rsidRPr="00303D54" w:rsidRDefault="00EF5583" w:rsidP="00EF5583">
            <w:pPr>
              <w:pStyle w:val="ListParagraph"/>
              <w:numPr>
                <w:ilvl w:val="0"/>
                <w:numId w:val="2"/>
              </w:numPr>
              <w:rPr>
                <w:rFonts w:ascii="Arial" w:hAnsi="Arial" w:cs="Arial"/>
                <w:sz w:val="20"/>
                <w:szCs w:val="20"/>
              </w:rPr>
            </w:pPr>
            <w:r w:rsidRPr="00303D54">
              <w:rPr>
                <w:rFonts w:ascii="Arial" w:hAnsi="Arial" w:cs="Arial"/>
                <w:sz w:val="20"/>
                <w:szCs w:val="20"/>
              </w:rPr>
              <w:t>Ability to form and maintain appropriate relationships and personal boundaries with children in accordance with good safeguarding practice</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Team player</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Highly emotionally resilience</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Reliable</w:t>
            </w:r>
          </w:p>
          <w:p w:rsidR="00EF5583" w:rsidRPr="00303D54" w:rsidRDefault="00EF5583" w:rsidP="00EF5583">
            <w:pPr>
              <w:numPr>
                <w:ilvl w:val="0"/>
                <w:numId w:val="1"/>
              </w:numPr>
              <w:ind w:left="372" w:hanging="283"/>
              <w:contextualSpacing/>
              <w:rPr>
                <w:rFonts w:ascii="Arial" w:hAnsi="Arial" w:cs="Arial"/>
                <w:sz w:val="20"/>
                <w:szCs w:val="20"/>
              </w:rPr>
            </w:pPr>
            <w:r w:rsidRPr="00303D54">
              <w:rPr>
                <w:rFonts w:ascii="Arial" w:hAnsi="Arial" w:cs="Arial"/>
                <w:sz w:val="20"/>
                <w:szCs w:val="20"/>
              </w:rPr>
              <w:t>Sense of humour</w:t>
            </w:r>
            <w:r>
              <w:rPr>
                <w:rFonts w:ascii="Arial" w:hAnsi="Arial" w:cs="Arial"/>
                <w:sz w:val="20"/>
                <w:szCs w:val="20"/>
              </w:rPr>
              <w:t xml:space="preserve"> and joyful</w:t>
            </w:r>
          </w:p>
        </w:tc>
        <w:tc>
          <w:tcPr>
            <w:tcW w:w="4252" w:type="dxa"/>
            <w:tcBorders>
              <w:top w:val="single" w:sz="4" w:space="0" w:color="auto"/>
              <w:left w:val="single" w:sz="4" w:space="0" w:color="auto"/>
              <w:bottom w:val="single" w:sz="4" w:space="0" w:color="auto"/>
              <w:right w:val="single" w:sz="4" w:space="0" w:color="auto"/>
            </w:tcBorders>
          </w:tcPr>
          <w:p w:rsidR="00EF5583" w:rsidRPr="00303D54" w:rsidRDefault="00EF5583" w:rsidP="00D276EA">
            <w:pPr>
              <w:rPr>
                <w:rFonts w:ascii="Arial" w:hAnsi="Arial" w:cs="Arial"/>
                <w:sz w:val="20"/>
                <w:szCs w:val="20"/>
              </w:rPr>
            </w:pPr>
          </w:p>
        </w:tc>
      </w:tr>
    </w:tbl>
    <w:p w:rsidR="00EF5583" w:rsidRDefault="00EF5583" w:rsidP="00EF5583">
      <w:pPr>
        <w:rPr>
          <w:rFonts w:ascii="Arial" w:hAnsi="Arial" w:cs="Arial"/>
        </w:rPr>
      </w:pPr>
    </w:p>
    <w:p w:rsidR="00EF5583" w:rsidRPr="00303D54" w:rsidRDefault="00EF5583" w:rsidP="00EF5583">
      <w:pPr>
        <w:rPr>
          <w:rFonts w:ascii="Arial" w:hAnsi="Arial" w:cs="Arial"/>
        </w:rPr>
      </w:pPr>
      <w:r w:rsidRPr="00460900">
        <w:rPr>
          <w:rFonts w:ascii="Arial" w:hAnsi="Arial" w:cs="Arial"/>
        </w:rPr>
        <w:t>We are committed to safeguarding the safety and promoting the welfare of children and young people and expect all staff and volunteers to share this commitment.  The successful candidate will be required to have Disclosure and Barring Service check (formally CRB) in line with the Government’s safer recruitment guidelines.  We value the diversity of our workforce and welcome applications from all sections of the community.  Sandford St. Martin’s Primary School is committed to equal opportunities.</w:t>
      </w:r>
    </w:p>
    <w:p w:rsidR="00200004" w:rsidRDefault="00200004"/>
    <w:sectPr w:rsidR="00200004" w:rsidSect="00EF5583">
      <w:pgSz w:w="11906" w:h="16838"/>
      <w:pgMar w:top="1418"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039"/>
    <w:multiLevelType w:val="hybridMultilevel"/>
    <w:tmpl w:val="8A02D20E"/>
    <w:lvl w:ilvl="0" w:tplc="08090001">
      <w:start w:val="1"/>
      <w:numFmt w:val="bullet"/>
      <w:lvlText w:val=""/>
      <w:lvlJc w:val="left"/>
      <w:pPr>
        <w:ind w:left="449" w:hanging="360"/>
      </w:pPr>
      <w:rPr>
        <w:rFonts w:ascii="Symbol" w:hAnsi="Symbol" w:hint="default"/>
      </w:rPr>
    </w:lvl>
    <w:lvl w:ilvl="1" w:tplc="08090003" w:tentative="1">
      <w:start w:val="1"/>
      <w:numFmt w:val="bullet"/>
      <w:lvlText w:val="o"/>
      <w:lvlJc w:val="left"/>
      <w:pPr>
        <w:ind w:left="1169" w:hanging="360"/>
      </w:pPr>
      <w:rPr>
        <w:rFonts w:ascii="Courier New" w:hAnsi="Courier New" w:cs="Courier New" w:hint="default"/>
      </w:rPr>
    </w:lvl>
    <w:lvl w:ilvl="2" w:tplc="08090005" w:tentative="1">
      <w:start w:val="1"/>
      <w:numFmt w:val="bullet"/>
      <w:lvlText w:val=""/>
      <w:lvlJc w:val="left"/>
      <w:pPr>
        <w:ind w:left="1889" w:hanging="360"/>
      </w:pPr>
      <w:rPr>
        <w:rFonts w:ascii="Wingdings" w:hAnsi="Wingdings" w:hint="default"/>
      </w:rPr>
    </w:lvl>
    <w:lvl w:ilvl="3" w:tplc="08090001" w:tentative="1">
      <w:start w:val="1"/>
      <w:numFmt w:val="bullet"/>
      <w:lvlText w:val=""/>
      <w:lvlJc w:val="left"/>
      <w:pPr>
        <w:ind w:left="2609" w:hanging="360"/>
      </w:pPr>
      <w:rPr>
        <w:rFonts w:ascii="Symbol" w:hAnsi="Symbol" w:hint="default"/>
      </w:rPr>
    </w:lvl>
    <w:lvl w:ilvl="4" w:tplc="08090003" w:tentative="1">
      <w:start w:val="1"/>
      <w:numFmt w:val="bullet"/>
      <w:lvlText w:val="o"/>
      <w:lvlJc w:val="left"/>
      <w:pPr>
        <w:ind w:left="3329" w:hanging="360"/>
      </w:pPr>
      <w:rPr>
        <w:rFonts w:ascii="Courier New" w:hAnsi="Courier New" w:cs="Courier New" w:hint="default"/>
      </w:rPr>
    </w:lvl>
    <w:lvl w:ilvl="5" w:tplc="08090005" w:tentative="1">
      <w:start w:val="1"/>
      <w:numFmt w:val="bullet"/>
      <w:lvlText w:val=""/>
      <w:lvlJc w:val="left"/>
      <w:pPr>
        <w:ind w:left="4049" w:hanging="360"/>
      </w:pPr>
      <w:rPr>
        <w:rFonts w:ascii="Wingdings" w:hAnsi="Wingdings" w:hint="default"/>
      </w:rPr>
    </w:lvl>
    <w:lvl w:ilvl="6" w:tplc="08090001" w:tentative="1">
      <w:start w:val="1"/>
      <w:numFmt w:val="bullet"/>
      <w:lvlText w:val=""/>
      <w:lvlJc w:val="left"/>
      <w:pPr>
        <w:ind w:left="4769" w:hanging="360"/>
      </w:pPr>
      <w:rPr>
        <w:rFonts w:ascii="Symbol" w:hAnsi="Symbol" w:hint="default"/>
      </w:rPr>
    </w:lvl>
    <w:lvl w:ilvl="7" w:tplc="08090003" w:tentative="1">
      <w:start w:val="1"/>
      <w:numFmt w:val="bullet"/>
      <w:lvlText w:val="o"/>
      <w:lvlJc w:val="left"/>
      <w:pPr>
        <w:ind w:left="5489" w:hanging="360"/>
      </w:pPr>
      <w:rPr>
        <w:rFonts w:ascii="Courier New" w:hAnsi="Courier New" w:cs="Courier New" w:hint="default"/>
      </w:rPr>
    </w:lvl>
    <w:lvl w:ilvl="8" w:tplc="08090005" w:tentative="1">
      <w:start w:val="1"/>
      <w:numFmt w:val="bullet"/>
      <w:lvlText w:val=""/>
      <w:lvlJc w:val="left"/>
      <w:pPr>
        <w:ind w:left="6209" w:hanging="360"/>
      </w:pPr>
      <w:rPr>
        <w:rFonts w:ascii="Wingdings" w:hAnsi="Wingdings" w:hint="default"/>
      </w:rPr>
    </w:lvl>
  </w:abstractNum>
  <w:abstractNum w:abstractNumId="1" w15:restartNumberingAfterBreak="0">
    <w:nsid w:val="544470DA"/>
    <w:multiLevelType w:val="hybridMultilevel"/>
    <w:tmpl w:val="E8ACC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83"/>
    <w:rsid w:val="00200004"/>
    <w:rsid w:val="00EF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F620"/>
  <w15:chartTrackingRefBased/>
  <w15:docId w15:val="{3014C7BF-CA22-46AB-92C2-ECEC3842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EF5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Keen</dc:creator>
  <cp:keywords/>
  <dc:description/>
  <cp:lastModifiedBy>Katherine Keen</cp:lastModifiedBy>
  <cp:revision>1</cp:revision>
  <dcterms:created xsi:type="dcterms:W3CDTF">2026-01-26T10:45:00Z</dcterms:created>
  <dcterms:modified xsi:type="dcterms:W3CDTF">2026-01-26T10:49:00Z</dcterms:modified>
</cp:coreProperties>
</file>